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医疗质量管理办法(全文)</w:t>
      </w:r>
    </w:p>
    <w:p>
      <w:pPr>
        <w:jc w:val="both"/>
        <w:rPr>
          <w:rFonts w:hint="eastAsia"/>
          <w:b w:val="0"/>
          <w:bCs w:val="0"/>
          <w:sz w:val="24"/>
          <w:szCs w:val="24"/>
        </w:rPr>
      </w:pPr>
      <w:r>
        <w:rPr>
          <w:rFonts w:hint="eastAsia"/>
          <w:b w:val="0"/>
          <w:bCs w:val="0"/>
          <w:sz w:val="24"/>
          <w:szCs w:val="24"/>
        </w:rPr>
        <w:t xml:space="preserve"> 第10号</w:t>
      </w:r>
    </w:p>
    <w:p>
      <w:pPr>
        <w:jc w:val="both"/>
        <w:rPr>
          <w:rFonts w:hint="eastAsia"/>
          <w:b w:val="0"/>
          <w:bCs w:val="0"/>
          <w:sz w:val="24"/>
          <w:szCs w:val="24"/>
        </w:rPr>
      </w:pPr>
    </w:p>
    <w:p>
      <w:pPr>
        <w:jc w:val="both"/>
        <w:rPr>
          <w:rFonts w:hint="eastAsia"/>
          <w:b w:val="0"/>
          <w:bCs w:val="0"/>
          <w:sz w:val="24"/>
          <w:szCs w:val="24"/>
        </w:rPr>
      </w:pPr>
      <w:r>
        <w:rPr>
          <w:rFonts w:hint="eastAsia"/>
          <w:b w:val="0"/>
          <w:bCs w:val="0"/>
          <w:sz w:val="24"/>
          <w:szCs w:val="24"/>
        </w:rPr>
        <w:t>　　《医疗质量管理办法》已于2016年7月26日经国家卫生计生委委主任会议讨论通过，现予公布，自2016年11月1日起施行。</w:t>
      </w:r>
    </w:p>
    <w:p>
      <w:pPr>
        <w:jc w:val="both"/>
        <w:rPr>
          <w:rFonts w:hint="eastAsia"/>
          <w:b w:val="0"/>
          <w:bCs w:val="0"/>
          <w:sz w:val="24"/>
          <w:szCs w:val="24"/>
        </w:rPr>
      </w:pPr>
    </w:p>
    <w:p>
      <w:pPr>
        <w:ind w:firstLine="6480" w:firstLineChars="2700"/>
        <w:jc w:val="both"/>
        <w:rPr>
          <w:rFonts w:hint="eastAsia"/>
          <w:b w:val="0"/>
          <w:bCs w:val="0"/>
          <w:sz w:val="24"/>
          <w:szCs w:val="24"/>
        </w:rPr>
      </w:pPr>
      <w:r>
        <w:rPr>
          <w:rFonts w:hint="eastAsia"/>
          <w:b w:val="0"/>
          <w:bCs w:val="0"/>
          <w:sz w:val="24"/>
          <w:szCs w:val="24"/>
        </w:rPr>
        <w:t xml:space="preserve">主任：李斌 </w:t>
      </w:r>
    </w:p>
    <w:p>
      <w:pPr>
        <w:jc w:val="right"/>
        <w:rPr>
          <w:rFonts w:hint="eastAsia"/>
          <w:b w:val="0"/>
          <w:bCs w:val="0"/>
          <w:sz w:val="24"/>
          <w:szCs w:val="24"/>
        </w:rPr>
      </w:pPr>
      <w:r>
        <w:rPr>
          <w:rFonts w:hint="eastAsia"/>
          <w:b w:val="0"/>
          <w:bCs w:val="0"/>
          <w:sz w:val="24"/>
          <w:szCs w:val="24"/>
        </w:rPr>
        <w:t xml:space="preserve">2016年9月25日 </w:t>
      </w:r>
    </w:p>
    <w:p>
      <w:pPr>
        <w:jc w:val="both"/>
        <w:rPr>
          <w:rFonts w:hint="eastAsia"/>
          <w:b w:val="0"/>
          <w:bCs w:val="0"/>
          <w:sz w:val="24"/>
          <w:szCs w:val="24"/>
        </w:rPr>
      </w:pPr>
    </w:p>
    <w:p>
      <w:pPr>
        <w:jc w:val="center"/>
        <w:rPr>
          <w:rFonts w:hint="eastAsia"/>
          <w:b/>
          <w:bCs/>
          <w:sz w:val="30"/>
          <w:szCs w:val="30"/>
        </w:rPr>
      </w:pPr>
      <w:r>
        <w:rPr>
          <w:rFonts w:hint="eastAsia"/>
          <w:b/>
          <w:bCs/>
          <w:sz w:val="30"/>
          <w:szCs w:val="30"/>
        </w:rPr>
        <w:t>医疗质量管理办法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b/>
          <w:bCs/>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第一条 为加强医疗质量管理，规范医疗服务行为，保障医疗安全，根据有关法律法规，制定本办法。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第二条 本办法适用于各级卫生计生行政部门以及各级各类医疗机构医疗质量管理工作。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第三条 国家卫生计生委负责全国医疗机构医疗质量管理工作。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县级以上地方卫生计生行政部门负责本行政区域内医疗机构医疗质量管理工作。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国家中医药管理局和军队卫生主管部门分别在职责范围内负责中医和军队医疗机构医疗质量管理工作。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第四条 医疗质量管理是医疗管理的核心，各级各类医疗机构是医疗质量管理的第一责任主体，应当全面加强医疗质量管理，持续改进医疗质量，保障医疗安全。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第五条 医疗质量管理应当充分发挥卫生行业组织的作用，各级卫生计生行政部门应当为卫生行业组织参与医疗质量管理创造条件。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b/>
          <w:bCs/>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第二章 组织机构和职责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第六条 国家卫生计生委负责组织或者委托专业机构、行业组织（以下称专业机构）制订医疗质量管理相关制度、规范、标准和指南，指导地方各级卫生计生行政部门和医疗机构开展医疗质量管理与控制工作。省级卫生计生行政部门可以根据本地区实际，制订行政区域医疗质量管理相关制度、规范和具体实施方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县级以上地方卫生计生行政部门在职责范围内负责监督、指导医疗机构落实医疗质量管理有关规章制度。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第七条 国家卫生计生委建立国家医疗质量管理与控制体系，完善医疗质量控制与持续改进的制度和工作机制。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各级卫生计生行政部门组建或者指定各级、各专业医疗质量控制组织（以下称质控组织）落实医疗质量管理与控制的有关工作要求。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第八条 国家级各专业质控组织在国家卫生计生委指导下，负责制订全国统一的质控指标、标准和质量管理要求，收集、分析医疗质量数据，定期发布质控信息。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省级和有条件的地市级卫生计生行政部门组建相应级别、专业的质控组织，开展医疗质量管理与控制工作。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第九条 医疗机构医疗质量管理实行院、科两级责任制。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医疗机构主要负责人是本机构医疗质量管理的第一责任人;临床科室以及药学、护理、医技等部门（以下称业务科室）主要负责人是本科室医疗质量管理的第一责任人。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第十条 医疗机构应当成立医疗质量管理专门部门，负责本机构的医疗质量管理工作。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二级以上的医院、妇幼保健院以及专科疾病防治机构（以下称二级以上医院）应当设立医疗质量管理委员会。医疗质量管理委员会主任由医疗机构主要负责人担任，委员由医疗管理、质量控制、护理、医院感染管理、医学工程、信息、后勤等相关职能部门负责人以及相关临床、药学、医技等科室负责人组成，指定或者成立专门部门具体负责日常管理工作。 其他医疗机构应当设立医疗质量管理工作小组或者指定专（兼）职人员，负责医疗质量具体管理工作。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第十一条 医疗机构医疗质量管理委员会的主要职责是：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（一）按照国家医疗质量管理的有关要求，制订本机构医疗质量管理制度并组织实施；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（二）组织开展本机构医疗质量监测、预警、分析、考核、评估以及反馈工作，定期发布本机构质量管理信息；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（三）制订本机构医疗质量持续改进计划、实施方案并组织实施；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（四）制订本机构临床新技术引进和医疗技术临床应用管理相关工作制度并组织实施；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（五）建立本机构医务人员医疗质量管理相关法律、法规、规章制度、技术规范的培训制度，制订培训计划并监督实施；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（六）落实省级以上卫生计生行政部门规定的其他内容。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第十二条 二级以上医院各业务科室应当成立本科室医疗质量管理工作小组，组长由科室主要负责人担任，指定专人负责日常具体工作。医疗质量管理工作小组主要职责是：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（一）贯彻执行医疗质量管理相关的法律、法规、规章、规范性文件和本科室医疗质量管理制度；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（二）制订本科室年度质量控制实施方案，组织开展科室医疗质量管理与控制工作；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（三）制订本科室医疗质量持续改进计划和具体落实措施；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（四）定期对科室医疗质量进行分析和评估，对医疗质量薄弱环节提出整改措施并组织实施；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（五）对本科室医务人员进行医疗质量管理相关法律、法规、规章制度、技术规范、标准、诊疗常规及指南的培训和宣传教育；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（六）按照有关要求报送本科室医疗质量管理相关信息。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第十三条 各级卫生计生行政部门和医疗机构应当建立健全医疗质量管理人员的培养和考核制度，充分发挥专业人员在医疗质量管理工作中的作用。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b/>
          <w:bCs/>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第三章 医疗质量保障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第十四条 医疗机构应当加强医务人员职业道德教育，发扬救死扶伤的人道主义精神，坚持“以患者为中心”，尊重患者权利，履行防病治病、救死扶伤、保护人民健康的神圣职责。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第十五条 医务人员应当恪守职业道德，认真遵守医疗质量管理相关法律法规、规范、标准和本机构医疗质量管理制度的规定，规范临床诊疗行为，保障医疗质量和医疗安全。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第十六条 医疗机构应当按照核准登记的诊疗科目执业。卫生技术人员开展诊疗活动应当依法取得执业资质, 医疗机构人力资源配备应当满足临床工作需要。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医疗机构应当按照有关法律法规、规范、标准要求，使用经批准的药品、医疗器械、耗材开展诊疗活动。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医疗机构开展医疗技术应当与其功能任务和技术能力相适应，按照国家关于医疗技术和手术管理有关规定，加强医疗技术临床应用管理。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第十七条 医疗机构及其医务人员应当遵循临床诊疗指南、临床技术操作规范、行业标准和临床路径等有关要求开展诊疗工作，严格遵守医疗质量安全核心制度，做到合理检查、合理用药、合理治疗。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第十八条 医疗机构应当加强药学部门建设和药事质量管理，提升临床药学服务能力，推行临床药师制，发挥药师在处方审核、处方点评、药学监护等合理用药管理方面的作用。临床诊断、预防和治疗疾病用药应当遵循安全、有效、经济的合理用药原则，尊重患者对药品使用的知情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第十九条 医疗机构应当加强护理质量管理，完善并实施护理相关工作制度、技术规范和护理指南；加强护理队伍建设，创新管理方法，持续改善护理质量。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第二十条 医疗机构应当加强医技科室的质量管理，建立覆盖检查、检验全过程的质量管理制度，加强室内质量控制，配合做好室间质量评价工作，促进临床检查检验结果互认。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第二十一条 医疗机构应当完善门急诊管理制度，规范门急诊质量管理，加强门急诊专业人员和技术力量配备，优化门急诊服务流程，保证门急诊医疗质量和医疗安全，并把门急诊工作质量作为考核科室和医务人员的重要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第二十二条 医疗机构应当加强医院感染管理，严格执行消毒隔离、手卫生、抗菌药物合理使用和医院感染监测等规定，建立医院感染的风险监测、预警以及多部门协同干预机制，开展医院感染防控知识的培训和教育，严格执行医院感染暴发报告制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第二十三条 医疗机构应当加强病历质量管理，建立并实施病历质量管理制度，保障病历书写客观、真实、准确、及时、完整、规范。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第二十四条 医疗机构及其医务人员开展诊疗活动，应当遵循患者知情同意原则，尊重患者的自主选择权和隐私权，并对患者的隐私保密。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第二十五条 医疗机构开展中医医疗服务，应当符合国家关于中医诊疗、技术、药事等管理的有关规定，加强中医医疗质量管理。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b/>
          <w:bCs/>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第四章 医疗质量持续改进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第二十六条 医疗机构应当建立本机构全员参与、覆盖临床诊疗服务全过程的医疗质量管理与控制工作制度。医疗机构应当严格按照卫生计生行政部门和质控组织关于医疗质量管理控制工作的有关要求，积极配合质控组织开展工作，促进医疗质量持续改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医疗机构应当按照有关要求，向卫生计生行政部门或者质控组织及时、准确地报送本机构医疗质量安全相关数据信息。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医疗机构应当熟练运用医疗质量管理工具开展医疗质量管理与自我评价，根据卫生计生行政部门或者质控组织发布的质控指标和标准完善本机构医疗质量管理相关指标体系，及时收集相关信息，形成本机构医疗质量基础数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第二十七条 医疗机构应当加强临床专科服务能力建设，重视专科协同发展，制订专科建设发展规划并组织实施，推行“以患者为中心、以疾病为链条”的多学科诊疗模式。加强继续医学教育，重视人才培养、临床技术创新性研究和成果转化，提高专科临床服务能力与水平。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第二十八条 医疗机构应当加强单病种质量管理与控制工作，建立本机构单病种管理的指标体系，制订单病种医疗质量参考标准，促进医疗质量精细化管理。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第二十九条 医疗机构应当制订满意度监测指标并不断完善，定期开展患者和员工满意度监测，努力改善患者就医体验和员工执业感受。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第三十条 医疗机构应当开展全过程成本精确管理，加强成本核算、过程控制、细节管理和量化分析，不断优化投入产出比，努力提高医疗资源利用效率。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第三十一条 医疗机构应当对各科室医疗质量管理情况进行现场检查和抽查，建立本机构医疗质量内部公示制度，对各科室医疗质量关键指标的完成情况予以内部公示。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医疗机构应当定期对医疗卫生技术人员开展医疗卫生管理法律法规、医院管理制度、医疗质量管理与控制方法、专业技术规范等相关内容的培训和考核。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医疗机构应当将科室医疗质量管理情况作为科室负责人综合目标考核以及聘任、晋升、评先评优的重要指标。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医疗机构应当将科室和医务人员医疗质量管理情况作为医师定期考核、晋升以及科室和医务人员绩效考核的重要依据。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第三十二条 医疗机构应当强化基于电子病历的医院信息平台建设，提高医院信息化工作的规范化水平，使信息化工作满足医疗质量管理与控制需要，充分利用信息化手段开展医疗质量管理与控制。建立完善医疗机构信息管理制度，保障信息安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第三十三条 医疗机构应当对本机构医疗质量管理要求执行情况进行评估，对收集的医疗质量信息进行及时分析和反馈，对医疗质量问题和医疗安全风险进行预警，对存在的问题及时采取有效干预措施，并评估干预效果，促进医疗质量的持续改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b/>
          <w:bCs/>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第五章 医疗安全风险防范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第三十四条 国家建立医疗质量（安全）不良事件报告制度，鼓励医疗机构和医务人员主动上报临床诊疗过程中的不良事件，促进信息共享和持续改进。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医疗机构应当建立医疗质量（安全）不良事件信息采集、记录和报告相关制度，并作为医疗机构持续改进医疗质量的重要基础工作。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第三十五条 医疗机构应当建立药品不良反应、药品损害事件和医疗器械不良事件监测报告制度，并按照国家有关规定向相关部门报告。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第三十六条 医疗机构应当提高医疗安全意识，建立医疗安全与风险管理体系，完善医疗安全管理相关工作制度、应急预案和工作流程，加强医疗质量重点部门和关键环节的安全与风险管理，落实患者安全目标。医疗机构应当提高风险防范意识，建立完善相关制度，利用医疗责任保险、医疗意外保险等风险分担形式，保障医患双方合法权益。制订防范、处理医疗纠纷的预案，预防、减少医疗纠纷的发生。完善投诉管理，及时化解和妥善处理医疗纠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b/>
          <w:bCs/>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第六章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第三十七条 县级以上地方卫生计生行政部门负责对本行政区域医疗机构医疗质量管理情况的监督检查。医疗机构应当予以配合，不得拒绝、阻碍或者隐瞒有关情况。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第三十八条 县级以上地方卫生计生行政部门应当建立医疗机构医疗质量管理评估制度，可以根据当地实际情况，组织或者委托专业机构，利用信息化手段开展第三方评估工作，定期在行业内发布评估结果。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县级以上地方卫生计生行政部门和各级质控组织应当重点加强对县级医院、基层医疗机构和民营医疗机构的医疗质量管理和监督。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第三十九条 国家卫生计生委依托国家级人口健康信息平台建立全国医疗质量管理与控制信息系统，对全国医疗质量管理的主要指标信息进行收集、分析和反馈。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省级卫生计生行政部门应当依托区域人口健康信息平台，建立本行政区域的医疗质量管理与控制信息系统，对本行政区域医疗机构医疗质量管理相关信息进行收集、分析和反馈，对医疗机构医疗质量进行评价，并实现与全国医疗质量管理与控制信息系统互连互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第四十条 各级卫生计生行政部门应当建立医疗机构医疗质量管理激励机制，采取适当形式对医疗质量管理先进的医疗机构和管理人员予以表扬和鼓励，积极推广先进经验和做法。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第四十一条 县级以上地方卫生计生行政部门应当建立医疗机构医疗质量管理情况约谈制度。对发生重大或者特大医疗质量安全事件、存在严重医疗质量安全隐患，或者未按要求整改的各级各类医疗机构负责人进行约谈；对造成严重后果的，予以通报，依法处理，同时报上级卫生计生行政部门备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第四十二条 各级卫生计生行政部门应当将医疗机构医疗质量管理情况和监督检查结果纳入医疗机构及其主要负责人考核的关键指标，并与医疗机构校验、医院评审、评价以及个人业绩考核相结合。考核不合格的，视情况对医疗机构及其主要负责人进行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b/>
          <w:bCs/>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第四十三条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第四十四条 医疗机构有下列情形之一的，由县级以上卫生计生行政部门责令限期改正；逾期不改的，给予警告，并处三万元以下罚款；对公立医疗机构负有责任的主管人员和其他直接责任人员，依法给予处分：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（一）未建立医疗质量管理部门或者未指定专（兼）职人员负责医疗质量管理工作的；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（二）未建立医疗质量管理相关规章制度的；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（三）医疗质量管理制度不落实或者落实不到位，导致医疗质量管理混乱的；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（四）发生重大医疗质量安全事件隐匿不报的；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（五）未按照规定报送医疗质量安全相关信息的；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（六）其他违反本办法规定的行为。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第四十五条 医疗机构执业的医师、护士在执业活动中，有下列行为之一的，由县级以上地方卫生计生行政部门依据《执业医师法》、《护士条例》等有关法律法规的规定进行处理；构成犯罪的，依法追究刑事责任：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（一）违反卫生法律、法规、规章制度或者技术操作规范，造成严重后果的；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（二）由于不负责任延误急危患者抢救和诊治，造成严重后果的；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（三）未经亲自诊查，出具检查结果和相关医学文书的；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（四）泄露患者隐私，造成严重后果的；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（五）开展医疗活动未遵守知情同意原则的；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（六）违规开展禁止或者限制临床应用的医疗技术、不合格或者未经批准的药品、医疗器械、耗材等开展诊疗活动的；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（七）其他违反本办法规定的行为。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其他卫生技术人员违反本办法规定的，根据有关法律、法规的规定予以处理。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第四十六条 县级以上地方卫生计生行政部门未按照本办法规定履行监管职责，造成严重后果的，对直接负责的主管人员和其他直接责任人员依法给予行政处分。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b/>
          <w:bCs/>
          <w:i w:val="0"/>
          <w:caps w:val="0"/>
          <w:color w:val="333333"/>
          <w:spacing w:val="0"/>
          <w:kern w:val="0"/>
          <w:sz w:val="21"/>
          <w:szCs w:val="21"/>
          <w:shd w:val="clear" w:fill="FFFFFF"/>
          <w:lang w:val="en-US" w:eastAsia="zh-CN" w:bidi="ar"/>
        </w:rPr>
      </w:pPr>
      <w:bookmarkStart w:id="0" w:name="_GoBack"/>
      <w:r>
        <w:rPr>
          <w:rFonts w:hint="eastAsia" w:ascii="Arial" w:hAnsi="Arial" w:eastAsia="宋体" w:cs="Arial"/>
          <w:b/>
          <w:bCs/>
          <w:i w:val="0"/>
          <w:caps w:val="0"/>
          <w:color w:val="333333"/>
          <w:spacing w:val="0"/>
          <w:kern w:val="0"/>
          <w:sz w:val="21"/>
          <w:szCs w:val="21"/>
          <w:shd w:val="clear" w:fill="FFFFFF"/>
          <w:lang w:val="en-US" w:eastAsia="zh-CN" w:bidi="ar"/>
        </w:rPr>
        <w:t>第八章 附则</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第四十七条 本办法下列用语的含义：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（一）医疗质量：指在现有医疗技术水平及能力、条件下，医疗机构及其医务人员在临床诊断及治疗过程中，按照职业道德及诊疗规范要求，给予患者医疗照顾的程度。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（二）医疗质量管理：指按照医疗质量形成的规律和有关法律、法规要求，运用现代科学管理方法，对医疗服务要素、过程和结果进行管理与控制，以实现医疗质量系统改进、持续改进的过程。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三）医疗质量安全核心制度：指医疗机构及其医务人员在诊疗活动中应当严格遵守的相关制度，主要包括：首诊负责制度、三级查房制度、会诊制度、分级护理制度、值班和交接班制度、疑难病例讨论制度、急危重患者抢救制度、术前讨论制度、死亡病例讨论制度、查对制度、手术安全核查制度、手术分级管理制度、新技术和新项目准入制度、危急值报告制度、病历管理制度、抗菌药物分级管理制度、临床用血审核制度、信息安全管理制度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四）医疗质量管理工具：指为实现医疗质量管理目标和持续改进所采用的措施、方法和手段，如全面质量管理（TQC）、质量环（PDCA循环）、品管圈（QCC）、疾病诊断相关组（DRGs）绩效评价、单病种管理、临床路径管理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 xml:space="preserve">　　第四十八条 本办法自2016年11月1日起施行。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4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徐文天</dc:creator>
  <cp:lastModifiedBy>WPS_1528196396</cp:lastModifiedBy>
  <dcterms:modified xsi:type="dcterms:W3CDTF">2018-12-24T14:23:09Z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