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932" w:rsidRDefault="00562CFB">
      <w:pPr>
        <w:spacing w:line="360" w:lineRule="auto"/>
        <w:ind w:firstLineChars="196" w:firstLine="551"/>
        <w:jc w:val="center"/>
        <w:rPr>
          <w:rFonts w:asciiTheme="minorEastAsia" w:eastAsiaTheme="minorEastAsia" w:hAnsiTheme="minorEastAsia" w:cs="Arial"/>
          <w:b/>
          <w:color w:val="000000"/>
          <w:kern w:val="0"/>
          <w:sz w:val="28"/>
          <w:szCs w:val="28"/>
        </w:rPr>
      </w:pPr>
      <w:bookmarkStart w:id="0" w:name="_Toc462564139"/>
      <w:bookmarkStart w:id="1" w:name="_Toc479757211"/>
      <w:r>
        <w:rPr>
          <w:rFonts w:asciiTheme="minorEastAsia" w:eastAsiaTheme="minorEastAsia" w:hAnsiTheme="minorEastAsia" w:cs="Arial" w:hint="eastAsia"/>
          <w:b/>
          <w:color w:val="000000"/>
          <w:kern w:val="0"/>
          <w:sz w:val="28"/>
          <w:szCs w:val="28"/>
        </w:rPr>
        <w:t>关于</w:t>
      </w:r>
      <w:r w:rsidR="00517932" w:rsidRPr="00517932">
        <w:rPr>
          <w:rFonts w:ascii="宋体" w:hAnsi="宋体" w:cs="Arial" w:hint="eastAsia"/>
          <w:b/>
          <w:color w:val="000000"/>
          <w:kern w:val="0"/>
          <w:sz w:val="28"/>
          <w:szCs w:val="28"/>
        </w:rPr>
        <w:t>南京医科大学附属口腔医院溴化</w:t>
      </w:r>
      <w:proofErr w:type="gramStart"/>
      <w:r w:rsidR="00517932" w:rsidRPr="00517932">
        <w:rPr>
          <w:rFonts w:ascii="宋体" w:hAnsi="宋体" w:cs="Arial" w:hint="eastAsia"/>
          <w:b/>
          <w:color w:val="000000"/>
          <w:kern w:val="0"/>
          <w:sz w:val="28"/>
          <w:szCs w:val="28"/>
        </w:rPr>
        <w:t>锂</w:t>
      </w:r>
      <w:proofErr w:type="gramEnd"/>
      <w:r w:rsidR="00517932" w:rsidRPr="00517932">
        <w:rPr>
          <w:rFonts w:ascii="宋体" w:hAnsi="宋体" w:cs="Arial" w:hint="eastAsia"/>
          <w:b/>
          <w:color w:val="000000"/>
          <w:kern w:val="0"/>
          <w:sz w:val="28"/>
          <w:szCs w:val="28"/>
        </w:rPr>
        <w:t>机房改造项目</w:t>
      </w:r>
    </w:p>
    <w:p w:rsidR="00CD534C" w:rsidRDefault="00562CFB">
      <w:pPr>
        <w:spacing w:line="360" w:lineRule="auto"/>
        <w:ind w:firstLineChars="196" w:firstLine="551"/>
        <w:jc w:val="center"/>
        <w:rPr>
          <w:rFonts w:asciiTheme="minorEastAsia" w:eastAsiaTheme="minorEastAsia" w:hAnsiTheme="minorEastAsia" w:cs="Arial"/>
          <w:b/>
          <w:kern w:val="0"/>
          <w:sz w:val="28"/>
          <w:szCs w:val="28"/>
        </w:rPr>
      </w:pPr>
      <w:r>
        <w:rPr>
          <w:rFonts w:asciiTheme="minorEastAsia" w:eastAsiaTheme="minorEastAsia" w:hAnsiTheme="minorEastAsia" w:cs="Arial" w:hint="eastAsia"/>
          <w:b/>
          <w:color w:val="000000"/>
          <w:kern w:val="0"/>
          <w:sz w:val="28"/>
          <w:szCs w:val="28"/>
        </w:rPr>
        <w:t>征集潜在供应商的调研公告</w:t>
      </w:r>
      <w:r>
        <w:rPr>
          <w:rFonts w:asciiTheme="minorEastAsia" w:eastAsiaTheme="minorEastAsia" w:hAnsiTheme="minorEastAsia" w:cs="Arial" w:hint="eastAsia"/>
          <w:b/>
          <w:kern w:val="0"/>
          <w:sz w:val="28"/>
          <w:szCs w:val="28"/>
        </w:rPr>
        <w:t xml:space="preserve">  </w:t>
      </w:r>
    </w:p>
    <w:p w:rsidR="00CD534C" w:rsidRDefault="00562CFB">
      <w:pPr>
        <w:spacing w:line="360" w:lineRule="auto"/>
        <w:ind w:firstLineChars="196" w:firstLine="470"/>
        <w:jc w:val="left"/>
        <w:rPr>
          <w:rFonts w:asciiTheme="minorEastAsia" w:eastAsiaTheme="minorEastAsia" w:hAnsiTheme="minorEastAsia" w:cs="Arial"/>
          <w:kern w:val="0"/>
          <w:sz w:val="24"/>
          <w:szCs w:val="24"/>
        </w:rPr>
      </w:pPr>
      <w:r>
        <w:rPr>
          <w:rFonts w:asciiTheme="minorEastAsia" w:eastAsiaTheme="minorEastAsia" w:hAnsiTheme="minorEastAsia" w:hint="eastAsia"/>
          <w:sz w:val="24"/>
          <w:szCs w:val="24"/>
        </w:rPr>
        <w:t>南京医科大学附属口腔医院拟对以下项目进行</w:t>
      </w:r>
      <w:r>
        <w:rPr>
          <w:rFonts w:asciiTheme="minorEastAsia" w:eastAsiaTheme="minorEastAsia" w:hAnsiTheme="minorEastAsia"/>
          <w:sz w:val="24"/>
          <w:szCs w:val="24"/>
        </w:rPr>
        <w:t>摸底、调研</w:t>
      </w:r>
      <w:r>
        <w:rPr>
          <w:rFonts w:asciiTheme="minorEastAsia" w:eastAsiaTheme="minorEastAsia" w:hAnsiTheme="minorEastAsia" w:hint="eastAsia"/>
          <w:sz w:val="24"/>
          <w:szCs w:val="24"/>
        </w:rPr>
        <w:t>，公开征集潜在供应商。欢迎符合要求的供应商前来报名。</w:t>
      </w:r>
      <w:r>
        <w:rPr>
          <w:rFonts w:asciiTheme="minorEastAsia" w:eastAsiaTheme="minorEastAsia" w:hAnsiTheme="minorEastAsia" w:cs="Arial" w:hint="eastAsia"/>
          <w:b/>
          <w:kern w:val="0"/>
          <w:sz w:val="24"/>
          <w:szCs w:val="24"/>
        </w:rPr>
        <w:t xml:space="preserve">                                  </w:t>
      </w:r>
    </w:p>
    <w:p w:rsidR="00CD534C" w:rsidRDefault="00562CFB">
      <w:pPr>
        <w:widowControl/>
        <w:spacing w:line="360" w:lineRule="auto"/>
        <w:ind w:left="1205" w:hangingChars="500" w:hanging="1205"/>
        <w:rPr>
          <w:rFonts w:asciiTheme="minorEastAsia" w:eastAsiaTheme="minorEastAsia" w:hAnsiTheme="minorEastAsia"/>
          <w:b/>
          <w:sz w:val="24"/>
          <w:szCs w:val="24"/>
        </w:rPr>
      </w:pPr>
      <w:r>
        <w:rPr>
          <w:rFonts w:asciiTheme="minorEastAsia" w:eastAsiaTheme="minorEastAsia" w:hAnsiTheme="minorEastAsia" w:cs="Arial" w:hint="eastAsia"/>
          <w:b/>
          <w:kern w:val="0"/>
          <w:sz w:val="24"/>
          <w:szCs w:val="24"/>
        </w:rPr>
        <w:t>项目名称：</w:t>
      </w:r>
      <w:r w:rsidR="00517932" w:rsidRPr="006F67CC">
        <w:rPr>
          <w:rFonts w:asciiTheme="minorEastAsia" w:eastAsiaTheme="minorEastAsia" w:hAnsiTheme="minorEastAsia" w:cs="Arial" w:hint="eastAsia"/>
          <w:b/>
          <w:kern w:val="0"/>
          <w:sz w:val="24"/>
          <w:szCs w:val="24"/>
        </w:rPr>
        <w:t>南京医科大学附属口腔医院溴化</w:t>
      </w:r>
      <w:proofErr w:type="gramStart"/>
      <w:r w:rsidR="00517932" w:rsidRPr="006F67CC">
        <w:rPr>
          <w:rFonts w:asciiTheme="minorEastAsia" w:eastAsiaTheme="minorEastAsia" w:hAnsiTheme="minorEastAsia" w:cs="Arial" w:hint="eastAsia"/>
          <w:b/>
          <w:kern w:val="0"/>
          <w:sz w:val="24"/>
          <w:szCs w:val="24"/>
        </w:rPr>
        <w:t>锂</w:t>
      </w:r>
      <w:proofErr w:type="gramEnd"/>
      <w:r w:rsidR="00517932" w:rsidRPr="006F67CC">
        <w:rPr>
          <w:rFonts w:asciiTheme="minorEastAsia" w:eastAsiaTheme="minorEastAsia" w:hAnsiTheme="minorEastAsia" w:cs="Arial" w:hint="eastAsia"/>
          <w:b/>
          <w:kern w:val="0"/>
          <w:sz w:val="24"/>
          <w:szCs w:val="24"/>
        </w:rPr>
        <w:t>机房改造项目</w:t>
      </w:r>
    </w:p>
    <w:bookmarkEnd w:id="0"/>
    <w:bookmarkEnd w:id="1"/>
    <w:p w:rsidR="00CD534C" w:rsidRDefault="00562CFB">
      <w:pPr>
        <w:widowControl/>
        <w:spacing w:line="360" w:lineRule="auto"/>
        <w:rPr>
          <w:rFonts w:asciiTheme="minorEastAsia" w:eastAsiaTheme="minorEastAsia" w:hAnsiTheme="minorEastAsia" w:cs="Arial"/>
          <w:b/>
          <w:color w:val="000000"/>
          <w:kern w:val="0"/>
          <w:sz w:val="24"/>
          <w:szCs w:val="24"/>
        </w:rPr>
      </w:pPr>
      <w:r>
        <w:rPr>
          <w:rFonts w:asciiTheme="minorEastAsia" w:eastAsiaTheme="minorEastAsia" w:hAnsiTheme="minorEastAsia" w:cs="Arial" w:hint="eastAsia"/>
          <w:b/>
          <w:color w:val="000000"/>
          <w:kern w:val="0"/>
          <w:sz w:val="24"/>
          <w:szCs w:val="24"/>
        </w:rPr>
        <w:t>项目基本情况介绍：</w:t>
      </w:r>
    </w:p>
    <w:p w:rsidR="003B637C" w:rsidRDefault="003B637C" w:rsidP="003B637C">
      <w:pPr>
        <w:pStyle w:val="Aff5"/>
        <w:ind w:firstLine="480"/>
      </w:pPr>
      <w:r>
        <w:rPr>
          <w:rFonts w:hint="eastAsia"/>
        </w:rPr>
        <w:t>南京医科大学附属口腔医院位于南京市汉中路与上海路交界处，是省内第一所三级甲等口腔专科医院，现为中华口腔医学会副会长单位、江苏省口腔医学会会长单位。</w:t>
      </w:r>
    </w:p>
    <w:p w:rsidR="003B637C" w:rsidRDefault="003B637C" w:rsidP="003B637C">
      <w:pPr>
        <w:pStyle w:val="Aff5"/>
        <w:ind w:firstLine="480"/>
      </w:pPr>
      <w:r>
        <w:rPr>
          <w:rFonts w:hint="eastAsia"/>
        </w:rPr>
        <w:t>本次采购项目为</w:t>
      </w:r>
      <w:r w:rsidR="00C55608">
        <w:rPr>
          <w:rFonts w:hint="eastAsia"/>
        </w:rPr>
        <w:t>南京医科大学附属口腔医院</w:t>
      </w:r>
      <w:r>
        <w:rPr>
          <w:rFonts w:hint="eastAsia"/>
        </w:rPr>
        <w:t>的溴化</w:t>
      </w:r>
      <w:proofErr w:type="gramStart"/>
      <w:r>
        <w:rPr>
          <w:rFonts w:hint="eastAsia"/>
        </w:rPr>
        <w:t>锂</w:t>
      </w:r>
      <w:proofErr w:type="gramEnd"/>
      <w:r>
        <w:rPr>
          <w:rFonts w:hint="eastAsia"/>
        </w:rPr>
        <w:t>机房改造工程，主要包括对溴化</w:t>
      </w:r>
      <w:proofErr w:type="gramStart"/>
      <w:r>
        <w:rPr>
          <w:rFonts w:hint="eastAsia"/>
        </w:rPr>
        <w:t>锂</w:t>
      </w:r>
      <w:proofErr w:type="gramEnd"/>
      <w:r>
        <w:rPr>
          <w:rFonts w:hint="eastAsia"/>
        </w:rPr>
        <w:t>机房原有设备及配套管线、阀门拆除，新设备安装及配套管线、阀门、配电、控制系统安装，以及机房室内装饰装修出新改造，具体详见工程图纸、工程量清单及说明。本次改造主要包括：</w:t>
      </w:r>
    </w:p>
    <w:p w:rsidR="003B637C" w:rsidRDefault="003B637C" w:rsidP="003B637C">
      <w:pPr>
        <w:pStyle w:val="Aff5"/>
        <w:ind w:firstLine="480"/>
      </w:pPr>
      <w:r>
        <w:rPr>
          <w:rFonts w:hint="eastAsia"/>
        </w:rPr>
        <w:t>（</w:t>
      </w:r>
      <w:r>
        <w:rPr>
          <w:rFonts w:hint="eastAsia"/>
        </w:rPr>
        <w:t>1</w:t>
      </w:r>
      <w:r>
        <w:rPr>
          <w:rFonts w:hint="eastAsia"/>
        </w:rPr>
        <w:t>）配套管线和阀门改造：对既有溴化</w:t>
      </w:r>
      <w:proofErr w:type="gramStart"/>
      <w:r>
        <w:rPr>
          <w:rFonts w:hint="eastAsia"/>
        </w:rPr>
        <w:t>锂</w:t>
      </w:r>
      <w:proofErr w:type="gramEnd"/>
      <w:r>
        <w:rPr>
          <w:rFonts w:hint="eastAsia"/>
        </w:rPr>
        <w:t>机组管道和阀门拆除，以及新溴化</w:t>
      </w:r>
      <w:proofErr w:type="gramStart"/>
      <w:r>
        <w:rPr>
          <w:rFonts w:hint="eastAsia"/>
        </w:rPr>
        <w:t>锂</w:t>
      </w:r>
      <w:proofErr w:type="gramEnd"/>
      <w:r>
        <w:rPr>
          <w:rFonts w:hint="eastAsia"/>
        </w:rPr>
        <w:t>机组设备配套管线、阀门安装，以及机房内通风管道的更新改造；</w:t>
      </w:r>
    </w:p>
    <w:p w:rsidR="003B637C" w:rsidRDefault="003B637C" w:rsidP="003B637C">
      <w:pPr>
        <w:pStyle w:val="Aff5"/>
        <w:ind w:firstLine="480"/>
      </w:pPr>
      <w:r>
        <w:rPr>
          <w:rFonts w:hint="eastAsia"/>
        </w:rPr>
        <w:t>（</w:t>
      </w:r>
      <w:r>
        <w:rPr>
          <w:rFonts w:hint="eastAsia"/>
        </w:rPr>
        <w:t>2</w:t>
      </w:r>
      <w:r>
        <w:rPr>
          <w:rFonts w:hint="eastAsia"/>
        </w:rPr>
        <w:t>）配电和控制系统改造：由于机房内溴化</w:t>
      </w:r>
      <w:proofErr w:type="gramStart"/>
      <w:r>
        <w:rPr>
          <w:rFonts w:hint="eastAsia"/>
        </w:rPr>
        <w:t>锂</w:t>
      </w:r>
      <w:proofErr w:type="gramEnd"/>
      <w:r>
        <w:rPr>
          <w:rFonts w:hint="eastAsia"/>
        </w:rPr>
        <w:t>机组设备改造更新，需在设备更新后对原有设备配电和控制系统进行改造调整以满足使用需要，包括开关柜、控制系统、电缆、桥架等部位的改造和安装；</w:t>
      </w:r>
    </w:p>
    <w:p w:rsidR="003B637C" w:rsidRDefault="003B637C" w:rsidP="003B637C">
      <w:pPr>
        <w:pStyle w:val="Aff5"/>
        <w:ind w:firstLine="480"/>
      </w:pPr>
      <w:r>
        <w:rPr>
          <w:rFonts w:hint="eastAsia"/>
        </w:rPr>
        <w:t>（</w:t>
      </w:r>
      <w:r>
        <w:rPr>
          <w:rFonts w:hint="eastAsia"/>
        </w:rPr>
        <w:t>3</w:t>
      </w:r>
      <w:r>
        <w:rPr>
          <w:rFonts w:hint="eastAsia"/>
        </w:rPr>
        <w:t>）室内装饰装修工程：根据采购人对溴化</w:t>
      </w:r>
      <w:proofErr w:type="gramStart"/>
      <w:r>
        <w:rPr>
          <w:rFonts w:hint="eastAsia"/>
        </w:rPr>
        <w:t>锂</w:t>
      </w:r>
      <w:proofErr w:type="gramEnd"/>
      <w:r>
        <w:rPr>
          <w:rFonts w:hint="eastAsia"/>
        </w:rPr>
        <w:t>机房内部空间使用需求，对机房室内进行装饰装修出新，主要为拆除原有值班室，更换内门、钢制楼梯，室内墙面、地面出新改造，照明系统更换等。</w:t>
      </w:r>
    </w:p>
    <w:p w:rsidR="003B637C" w:rsidRPr="003B637C" w:rsidRDefault="003B637C" w:rsidP="003B637C">
      <w:pPr>
        <w:pStyle w:val="Aff5"/>
        <w:ind w:firstLine="480"/>
      </w:pPr>
    </w:p>
    <w:p w:rsidR="00CD534C" w:rsidRPr="0050134E" w:rsidRDefault="00562CFB">
      <w:pPr>
        <w:widowControl/>
        <w:spacing w:line="360" w:lineRule="auto"/>
        <w:rPr>
          <w:rFonts w:ascii="宋体" w:hAnsi="宋体" w:cs="Arial"/>
          <w:b/>
          <w:bCs/>
          <w:color w:val="000000"/>
          <w:sz w:val="24"/>
          <w:szCs w:val="24"/>
        </w:rPr>
      </w:pPr>
      <w:r w:rsidRPr="0050134E">
        <w:rPr>
          <w:rFonts w:ascii="宋体" w:hAnsi="宋体" w:cs="Arial" w:hint="eastAsia"/>
          <w:b/>
          <w:bCs/>
          <w:color w:val="000000"/>
          <w:sz w:val="24"/>
          <w:szCs w:val="24"/>
        </w:rPr>
        <w:t>资质要求：</w:t>
      </w:r>
    </w:p>
    <w:p w:rsidR="00CD534C" w:rsidRDefault="00562CFB">
      <w:pPr>
        <w:widowControl/>
        <w:spacing w:line="360" w:lineRule="auto"/>
        <w:ind w:firstLine="420"/>
        <w:rPr>
          <w:rFonts w:ascii="宋体" w:hAnsi="宋体" w:cs="Arial"/>
          <w:color w:val="000000"/>
          <w:sz w:val="24"/>
          <w:szCs w:val="24"/>
        </w:rPr>
      </w:pPr>
      <w:r w:rsidRPr="0050134E">
        <w:rPr>
          <w:rFonts w:ascii="宋体" w:hAnsi="宋体" w:cs="Arial" w:hint="eastAsia"/>
          <w:color w:val="000000"/>
          <w:sz w:val="24"/>
          <w:szCs w:val="24"/>
        </w:rPr>
        <w:t>供应商</w:t>
      </w:r>
      <w:r w:rsidRPr="0050134E">
        <w:rPr>
          <w:rFonts w:ascii="宋体" w:hAnsi="宋体" w:cs="Arial"/>
          <w:color w:val="000000"/>
          <w:sz w:val="24"/>
          <w:szCs w:val="24"/>
        </w:rPr>
        <w:t>应具有独立法人资格，</w:t>
      </w:r>
      <w:r w:rsidRPr="0050134E">
        <w:rPr>
          <w:rFonts w:ascii="宋体" w:hAnsi="宋体" w:cs="Arial" w:hint="eastAsia"/>
          <w:color w:val="000000"/>
          <w:sz w:val="24"/>
          <w:szCs w:val="24"/>
        </w:rPr>
        <w:t>营业执照。提供有效的证书复印件加盖公章。</w:t>
      </w:r>
    </w:p>
    <w:p w:rsidR="00CD534C" w:rsidRDefault="00CD534C">
      <w:pPr>
        <w:widowControl/>
        <w:spacing w:line="360" w:lineRule="auto"/>
        <w:ind w:firstLine="420"/>
        <w:rPr>
          <w:rFonts w:ascii="宋体" w:hAnsi="宋体" w:cs="Arial"/>
          <w:color w:val="000000"/>
          <w:sz w:val="24"/>
          <w:szCs w:val="24"/>
        </w:rPr>
      </w:pPr>
    </w:p>
    <w:p w:rsidR="00CD534C" w:rsidRDefault="00562CFB">
      <w:pPr>
        <w:spacing w:line="360" w:lineRule="auto"/>
        <w:rPr>
          <w:rFonts w:ascii="宋体" w:hAnsi="宋体" w:cs="Arial"/>
          <w:color w:val="000000"/>
          <w:kern w:val="0"/>
          <w:szCs w:val="21"/>
        </w:rPr>
      </w:pPr>
      <w:r>
        <w:rPr>
          <w:rFonts w:ascii="Arial" w:hAnsi="Arial" w:cs="Arial" w:hint="eastAsia"/>
          <w:b/>
          <w:color w:val="000000"/>
          <w:kern w:val="0"/>
          <w:sz w:val="24"/>
          <w:szCs w:val="24"/>
        </w:rPr>
        <w:t>请仔细阅读本项目技术参数要求，并提供以下书面材料一式四份。</w:t>
      </w:r>
    </w:p>
    <w:p w:rsidR="00CD534C" w:rsidRDefault="00562CFB">
      <w:pPr>
        <w:pStyle w:val="af8"/>
        <w:widowControl/>
        <w:numPr>
          <w:ilvl w:val="0"/>
          <w:numId w:val="3"/>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cs="Arial" w:hint="eastAsia"/>
          <w:color w:val="000000"/>
          <w:sz w:val="24"/>
          <w:szCs w:val="24"/>
        </w:rPr>
        <w:t>该项目人员配置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778"/>
        <w:gridCol w:w="760"/>
        <w:gridCol w:w="1100"/>
        <w:gridCol w:w="1560"/>
        <w:gridCol w:w="1463"/>
        <w:gridCol w:w="1404"/>
      </w:tblGrid>
      <w:tr w:rsidR="00CD534C">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D534C" w:rsidRDefault="00562CFB">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序</w:t>
            </w:r>
            <w:r>
              <w:rPr>
                <w:rFonts w:asciiTheme="minorEastAsia" w:eastAsiaTheme="minorEastAsia" w:hAnsiTheme="minorEastAsia" w:cs="Arial" w:hint="eastAsia"/>
                <w:color w:val="000000"/>
                <w:sz w:val="24"/>
                <w:szCs w:val="24"/>
              </w:rPr>
              <w:lastRenderedPageBreak/>
              <w:t>号</w:t>
            </w:r>
          </w:p>
        </w:tc>
        <w:tc>
          <w:tcPr>
            <w:tcW w:w="1778" w:type="dxa"/>
            <w:tcBorders>
              <w:top w:val="single" w:sz="4" w:space="0" w:color="auto"/>
              <w:left w:val="single" w:sz="4" w:space="0" w:color="auto"/>
              <w:bottom w:val="single" w:sz="4" w:space="0" w:color="auto"/>
              <w:right w:val="single" w:sz="4" w:space="0" w:color="auto"/>
            </w:tcBorders>
            <w:vAlign w:val="center"/>
          </w:tcPr>
          <w:p w:rsidR="00CD534C" w:rsidRDefault="00562CFB">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hint="eastAsia"/>
                <w:sz w:val="24"/>
                <w:szCs w:val="24"/>
              </w:rPr>
              <w:lastRenderedPageBreak/>
              <w:t>所属工种</w:t>
            </w:r>
          </w:p>
        </w:tc>
        <w:tc>
          <w:tcPr>
            <w:tcW w:w="760" w:type="dxa"/>
            <w:tcBorders>
              <w:top w:val="single" w:sz="4" w:space="0" w:color="auto"/>
              <w:left w:val="single" w:sz="4" w:space="0" w:color="auto"/>
              <w:bottom w:val="single" w:sz="4" w:space="0" w:color="auto"/>
              <w:right w:val="single" w:sz="4" w:space="0" w:color="auto"/>
            </w:tcBorders>
            <w:vAlign w:val="center"/>
          </w:tcPr>
          <w:p w:rsidR="00CD534C" w:rsidRDefault="00562CFB">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100" w:type="dxa"/>
            <w:tcBorders>
              <w:top w:val="single" w:sz="4" w:space="0" w:color="auto"/>
              <w:left w:val="single" w:sz="4" w:space="0" w:color="auto"/>
              <w:bottom w:val="single" w:sz="4" w:space="0" w:color="auto"/>
              <w:right w:val="single" w:sz="4" w:space="0" w:color="auto"/>
            </w:tcBorders>
            <w:vAlign w:val="center"/>
          </w:tcPr>
          <w:p w:rsidR="00CD534C" w:rsidRDefault="00562CFB">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职称证</w:t>
            </w:r>
            <w:r>
              <w:rPr>
                <w:rFonts w:asciiTheme="minorEastAsia" w:eastAsiaTheme="minorEastAsia" w:hAnsiTheme="minorEastAsia" w:hint="eastAsia"/>
                <w:sz w:val="24"/>
                <w:szCs w:val="24"/>
              </w:rPr>
              <w:lastRenderedPageBreak/>
              <w:t>书</w:t>
            </w:r>
          </w:p>
        </w:tc>
        <w:tc>
          <w:tcPr>
            <w:tcW w:w="1560" w:type="dxa"/>
            <w:tcBorders>
              <w:top w:val="single" w:sz="4" w:space="0" w:color="auto"/>
              <w:left w:val="single" w:sz="4" w:space="0" w:color="auto"/>
              <w:bottom w:val="single" w:sz="4" w:space="0" w:color="auto"/>
              <w:right w:val="single" w:sz="4" w:space="0" w:color="auto"/>
            </w:tcBorders>
          </w:tcPr>
          <w:p w:rsidR="00CD534C" w:rsidRDefault="00562CFB">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工作经验（几</w:t>
            </w:r>
            <w:r>
              <w:rPr>
                <w:rFonts w:asciiTheme="minorEastAsia" w:eastAsiaTheme="minorEastAsia" w:hAnsiTheme="minorEastAsia" w:hint="eastAsia"/>
                <w:sz w:val="24"/>
                <w:szCs w:val="24"/>
              </w:rPr>
              <w:lastRenderedPageBreak/>
              <w:t>年）</w:t>
            </w:r>
          </w:p>
        </w:tc>
        <w:tc>
          <w:tcPr>
            <w:tcW w:w="1463" w:type="dxa"/>
            <w:tcBorders>
              <w:top w:val="single" w:sz="4" w:space="0" w:color="auto"/>
              <w:left w:val="single" w:sz="4" w:space="0" w:color="auto"/>
              <w:bottom w:val="single" w:sz="4" w:space="0" w:color="auto"/>
              <w:right w:val="single" w:sz="4" w:space="0" w:color="auto"/>
            </w:tcBorders>
          </w:tcPr>
          <w:p w:rsidR="00CD534C" w:rsidRDefault="00562CFB">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工作业绩</w:t>
            </w:r>
          </w:p>
        </w:tc>
        <w:tc>
          <w:tcPr>
            <w:tcW w:w="1404" w:type="dxa"/>
            <w:tcBorders>
              <w:top w:val="single" w:sz="4" w:space="0" w:color="auto"/>
              <w:left w:val="single" w:sz="4" w:space="0" w:color="auto"/>
              <w:bottom w:val="single" w:sz="4" w:space="0" w:color="auto"/>
              <w:right w:val="single" w:sz="4" w:space="0" w:color="auto"/>
            </w:tcBorders>
          </w:tcPr>
          <w:p w:rsidR="00CD534C" w:rsidRDefault="00562CFB">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是否缴纳</w:t>
            </w:r>
            <w:r>
              <w:rPr>
                <w:rFonts w:asciiTheme="minorEastAsia" w:eastAsiaTheme="minorEastAsia" w:hAnsiTheme="minorEastAsia" w:hint="eastAsia"/>
                <w:sz w:val="24"/>
                <w:szCs w:val="24"/>
              </w:rPr>
              <w:lastRenderedPageBreak/>
              <w:t>社保</w:t>
            </w:r>
          </w:p>
        </w:tc>
      </w:tr>
      <w:tr w:rsidR="00CD534C">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D534C" w:rsidRDefault="00562CFB">
            <w:pPr>
              <w:widowControl/>
              <w:spacing w:line="360" w:lineRule="auto"/>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lastRenderedPageBreak/>
              <w:t>1</w:t>
            </w:r>
          </w:p>
        </w:tc>
        <w:tc>
          <w:tcPr>
            <w:tcW w:w="1778" w:type="dxa"/>
            <w:tcBorders>
              <w:top w:val="single" w:sz="4" w:space="0" w:color="auto"/>
              <w:left w:val="single" w:sz="4" w:space="0" w:color="auto"/>
              <w:bottom w:val="single" w:sz="4" w:space="0" w:color="auto"/>
              <w:right w:val="single" w:sz="4" w:space="0" w:color="auto"/>
            </w:tcBorders>
            <w:vAlign w:val="center"/>
          </w:tcPr>
          <w:p w:rsidR="00CD534C" w:rsidRDefault="00562CFB">
            <w:pPr>
              <w:widowControl/>
              <w:spacing w:line="360" w:lineRule="auto"/>
              <w:rPr>
                <w:rFonts w:asciiTheme="minorEastAsia" w:eastAsiaTheme="minorEastAsia" w:hAnsiTheme="minorEastAsia" w:cs="Arial"/>
                <w:color w:val="000000"/>
                <w:sz w:val="24"/>
                <w:szCs w:val="24"/>
              </w:rPr>
            </w:pPr>
            <w:r>
              <w:rPr>
                <w:rFonts w:asciiTheme="minorEastAsia" w:eastAsiaTheme="minorEastAsia" w:hAnsiTheme="minorEastAsia" w:hint="eastAsia"/>
                <w:sz w:val="24"/>
                <w:szCs w:val="24"/>
              </w:rPr>
              <w:t>本项目总负责人</w:t>
            </w:r>
          </w:p>
        </w:tc>
        <w:tc>
          <w:tcPr>
            <w:tcW w:w="760" w:type="dxa"/>
            <w:tcBorders>
              <w:top w:val="single" w:sz="4" w:space="0" w:color="auto"/>
              <w:left w:val="single" w:sz="4" w:space="0" w:color="auto"/>
              <w:bottom w:val="single" w:sz="4" w:space="0" w:color="auto"/>
              <w:right w:val="single" w:sz="4" w:space="0" w:color="auto"/>
            </w:tcBorders>
            <w:vAlign w:val="center"/>
          </w:tcPr>
          <w:p w:rsidR="00CD534C" w:rsidRDefault="00CD534C">
            <w:pPr>
              <w:widowControl/>
              <w:spacing w:line="360" w:lineRule="auto"/>
              <w:jc w:val="center"/>
              <w:rPr>
                <w:rFonts w:asciiTheme="minorEastAsia" w:eastAsiaTheme="minorEastAsia" w:hAnsiTheme="minorEastAsia"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CD534C" w:rsidRDefault="00CD534C">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CD534C" w:rsidRDefault="00CD534C">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CD534C" w:rsidRDefault="00CD534C">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CD534C" w:rsidRDefault="00CD534C">
            <w:pPr>
              <w:spacing w:line="360" w:lineRule="auto"/>
              <w:jc w:val="center"/>
              <w:rPr>
                <w:rFonts w:asciiTheme="minorEastAsia" w:eastAsiaTheme="minorEastAsia" w:hAnsiTheme="minorEastAsia"/>
                <w:sz w:val="24"/>
                <w:szCs w:val="24"/>
              </w:rPr>
            </w:pPr>
          </w:p>
        </w:tc>
      </w:tr>
      <w:tr w:rsidR="00CD534C">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D534C" w:rsidRDefault="00562CFB">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2</w:t>
            </w:r>
          </w:p>
        </w:tc>
        <w:tc>
          <w:tcPr>
            <w:tcW w:w="1778" w:type="dxa"/>
            <w:tcBorders>
              <w:top w:val="single" w:sz="4" w:space="0" w:color="auto"/>
              <w:left w:val="single" w:sz="4" w:space="0" w:color="auto"/>
              <w:bottom w:val="single" w:sz="4" w:space="0" w:color="auto"/>
              <w:right w:val="single" w:sz="4" w:space="0" w:color="auto"/>
            </w:tcBorders>
            <w:vAlign w:val="center"/>
          </w:tcPr>
          <w:p w:rsidR="00CD534C" w:rsidRDefault="00562CFB">
            <w:pPr>
              <w:widowControl/>
              <w:spacing w:line="360" w:lineRule="auto"/>
              <w:rPr>
                <w:rFonts w:asciiTheme="minorEastAsia" w:eastAsiaTheme="minorEastAsia" w:hAnsiTheme="minorEastAsia" w:cs="Arial"/>
                <w:color w:val="000000"/>
                <w:sz w:val="24"/>
                <w:szCs w:val="24"/>
              </w:rPr>
            </w:pPr>
            <w:r>
              <w:rPr>
                <w:rFonts w:asciiTheme="minorEastAsia" w:eastAsiaTheme="minorEastAsia" w:hAnsiTheme="minorEastAsia" w:hint="eastAsia"/>
                <w:sz w:val="24"/>
                <w:szCs w:val="24"/>
              </w:rPr>
              <w:t>项目技术负责人</w:t>
            </w:r>
          </w:p>
        </w:tc>
        <w:tc>
          <w:tcPr>
            <w:tcW w:w="760" w:type="dxa"/>
            <w:tcBorders>
              <w:top w:val="single" w:sz="4" w:space="0" w:color="auto"/>
              <w:left w:val="single" w:sz="4" w:space="0" w:color="auto"/>
              <w:bottom w:val="single" w:sz="4" w:space="0" w:color="auto"/>
              <w:right w:val="single" w:sz="4" w:space="0" w:color="auto"/>
            </w:tcBorders>
            <w:vAlign w:val="center"/>
          </w:tcPr>
          <w:p w:rsidR="00CD534C" w:rsidRDefault="00CD534C">
            <w:pPr>
              <w:widowControl/>
              <w:spacing w:line="360" w:lineRule="auto"/>
              <w:jc w:val="center"/>
              <w:rPr>
                <w:rFonts w:asciiTheme="minorEastAsia" w:eastAsiaTheme="minorEastAsia" w:hAnsiTheme="minorEastAsia"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CD534C" w:rsidRDefault="00CD534C">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CD534C" w:rsidRDefault="00CD534C">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CD534C" w:rsidRDefault="00CD534C">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CD534C" w:rsidRDefault="00CD534C">
            <w:pPr>
              <w:spacing w:line="360" w:lineRule="auto"/>
              <w:jc w:val="center"/>
              <w:rPr>
                <w:rFonts w:asciiTheme="minorEastAsia" w:eastAsiaTheme="minorEastAsia" w:hAnsiTheme="minorEastAsia"/>
                <w:sz w:val="24"/>
                <w:szCs w:val="24"/>
              </w:rPr>
            </w:pPr>
          </w:p>
        </w:tc>
      </w:tr>
      <w:tr w:rsidR="00CD534C">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D534C" w:rsidRDefault="00562CFB">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3</w:t>
            </w:r>
          </w:p>
        </w:tc>
        <w:tc>
          <w:tcPr>
            <w:tcW w:w="1778" w:type="dxa"/>
            <w:tcBorders>
              <w:top w:val="single" w:sz="4" w:space="0" w:color="auto"/>
              <w:left w:val="single" w:sz="4" w:space="0" w:color="auto"/>
              <w:bottom w:val="single" w:sz="4" w:space="0" w:color="auto"/>
              <w:right w:val="single" w:sz="4" w:space="0" w:color="auto"/>
            </w:tcBorders>
            <w:vAlign w:val="center"/>
          </w:tcPr>
          <w:p w:rsidR="00CD534C" w:rsidRDefault="00562CFB">
            <w:pPr>
              <w:widowControl/>
              <w:spacing w:line="360" w:lineRule="auto"/>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其他项目组成员</w:t>
            </w:r>
          </w:p>
        </w:tc>
        <w:tc>
          <w:tcPr>
            <w:tcW w:w="760" w:type="dxa"/>
            <w:tcBorders>
              <w:top w:val="single" w:sz="4" w:space="0" w:color="auto"/>
              <w:left w:val="single" w:sz="4" w:space="0" w:color="auto"/>
              <w:bottom w:val="single" w:sz="4" w:space="0" w:color="auto"/>
              <w:right w:val="single" w:sz="4" w:space="0" w:color="auto"/>
            </w:tcBorders>
            <w:vAlign w:val="center"/>
          </w:tcPr>
          <w:p w:rsidR="00CD534C" w:rsidRDefault="00CD534C">
            <w:pPr>
              <w:widowControl/>
              <w:spacing w:line="360" w:lineRule="auto"/>
              <w:jc w:val="center"/>
              <w:rPr>
                <w:rFonts w:asciiTheme="minorEastAsia" w:eastAsiaTheme="minorEastAsia" w:hAnsiTheme="minorEastAsia"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CD534C" w:rsidRDefault="00CD534C">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CD534C" w:rsidRDefault="00CD534C">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CD534C" w:rsidRDefault="00CD534C">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CD534C" w:rsidRDefault="00CD534C">
            <w:pPr>
              <w:spacing w:line="360" w:lineRule="auto"/>
              <w:jc w:val="center"/>
              <w:rPr>
                <w:rFonts w:asciiTheme="minorEastAsia" w:eastAsiaTheme="minorEastAsia" w:hAnsiTheme="minorEastAsia"/>
                <w:sz w:val="24"/>
                <w:szCs w:val="24"/>
              </w:rPr>
            </w:pPr>
          </w:p>
        </w:tc>
      </w:tr>
    </w:tbl>
    <w:p w:rsidR="00CD534C" w:rsidRDefault="00CD534C">
      <w:pPr>
        <w:pStyle w:val="af8"/>
        <w:widowControl/>
        <w:spacing w:line="360" w:lineRule="auto"/>
        <w:ind w:left="360" w:firstLine="480"/>
        <w:rPr>
          <w:rFonts w:asciiTheme="minorEastAsia" w:eastAsiaTheme="minorEastAsia" w:hAnsiTheme="minorEastAsia"/>
          <w:sz w:val="24"/>
          <w:szCs w:val="24"/>
        </w:rPr>
      </w:pPr>
    </w:p>
    <w:p w:rsidR="00CD534C" w:rsidRDefault="00562CFB">
      <w:pPr>
        <w:pStyle w:val="af8"/>
        <w:widowControl/>
        <w:numPr>
          <w:ilvl w:val="0"/>
          <w:numId w:val="3"/>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与本项目类似的成功案例（合同或中标通知书复印件）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2"/>
        <w:gridCol w:w="2003"/>
        <w:gridCol w:w="2134"/>
        <w:gridCol w:w="2117"/>
      </w:tblGrid>
      <w:tr w:rsidR="00CD534C">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Default="00562CFB">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Default="00562CFB">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时间</w:t>
            </w:r>
          </w:p>
        </w:tc>
        <w:tc>
          <w:tcPr>
            <w:tcW w:w="2003" w:type="dxa"/>
            <w:tcBorders>
              <w:top w:val="single" w:sz="4" w:space="0" w:color="auto"/>
              <w:left w:val="single" w:sz="4" w:space="0" w:color="auto"/>
              <w:bottom w:val="single" w:sz="4" w:space="0" w:color="auto"/>
              <w:right w:val="single" w:sz="4" w:space="0" w:color="auto"/>
            </w:tcBorders>
            <w:vAlign w:val="center"/>
          </w:tcPr>
          <w:p w:rsidR="00CD534C" w:rsidRDefault="00562CFB">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成交单位</w:t>
            </w:r>
          </w:p>
        </w:tc>
        <w:tc>
          <w:tcPr>
            <w:tcW w:w="2134" w:type="dxa"/>
            <w:tcBorders>
              <w:top w:val="single" w:sz="4" w:space="0" w:color="auto"/>
              <w:left w:val="single" w:sz="4" w:space="0" w:color="auto"/>
              <w:bottom w:val="single" w:sz="4" w:space="0" w:color="auto"/>
              <w:right w:val="single" w:sz="4" w:space="0" w:color="auto"/>
            </w:tcBorders>
            <w:vAlign w:val="center"/>
          </w:tcPr>
          <w:p w:rsidR="00CD534C" w:rsidRDefault="00562CFB">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联系人及电话</w:t>
            </w:r>
          </w:p>
        </w:tc>
        <w:tc>
          <w:tcPr>
            <w:tcW w:w="2117" w:type="dxa"/>
            <w:tcBorders>
              <w:top w:val="single" w:sz="4" w:space="0" w:color="auto"/>
              <w:left w:val="single" w:sz="4" w:space="0" w:color="auto"/>
              <w:bottom w:val="single" w:sz="4" w:space="0" w:color="auto"/>
              <w:right w:val="single" w:sz="4" w:space="0" w:color="auto"/>
            </w:tcBorders>
            <w:vAlign w:val="center"/>
          </w:tcPr>
          <w:p w:rsidR="00CD534C" w:rsidRDefault="00562CFB">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是否仍在服务期</w:t>
            </w:r>
          </w:p>
        </w:tc>
      </w:tr>
      <w:tr w:rsidR="00CD534C">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Default="00CD534C">
            <w:pPr>
              <w:widowControl/>
              <w:spacing w:line="360" w:lineRule="auto"/>
              <w:jc w:val="center"/>
              <w:rPr>
                <w:rFonts w:asciiTheme="minorEastAsia" w:eastAsiaTheme="minorEastAsia" w:hAnsiTheme="minorEastAsia" w:cs="Arial"/>
                <w:color w:val="000000"/>
                <w:sz w:val="24"/>
                <w:szCs w:val="24"/>
              </w:rPr>
            </w:pPr>
          </w:p>
          <w:p w:rsidR="00CD534C" w:rsidRDefault="00562CFB">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1</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Default="00CD534C">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D534C" w:rsidRDefault="00CD534C">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D534C" w:rsidRDefault="00CD534C">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D534C" w:rsidRDefault="00CD534C">
            <w:pPr>
              <w:spacing w:line="360" w:lineRule="auto"/>
              <w:jc w:val="center"/>
              <w:rPr>
                <w:rFonts w:asciiTheme="minorEastAsia" w:eastAsiaTheme="minorEastAsia" w:hAnsiTheme="minorEastAsia"/>
                <w:sz w:val="24"/>
                <w:szCs w:val="24"/>
              </w:rPr>
            </w:pPr>
          </w:p>
        </w:tc>
      </w:tr>
      <w:tr w:rsidR="00CD534C">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Default="00562CFB">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2</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Default="00CD534C">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D534C" w:rsidRDefault="00CD534C">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D534C" w:rsidRDefault="00CD534C">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D534C" w:rsidRDefault="00CD534C">
            <w:pPr>
              <w:spacing w:line="360" w:lineRule="auto"/>
              <w:jc w:val="center"/>
              <w:rPr>
                <w:rFonts w:asciiTheme="minorEastAsia" w:eastAsiaTheme="minorEastAsia" w:hAnsiTheme="minorEastAsia"/>
                <w:sz w:val="24"/>
                <w:szCs w:val="24"/>
              </w:rPr>
            </w:pPr>
          </w:p>
        </w:tc>
      </w:tr>
    </w:tbl>
    <w:p w:rsidR="00CD534C" w:rsidRDefault="00CD534C">
      <w:pPr>
        <w:pStyle w:val="af8"/>
        <w:widowControl/>
        <w:spacing w:line="360" w:lineRule="auto"/>
        <w:ind w:left="480" w:firstLineChars="0" w:firstLine="0"/>
        <w:rPr>
          <w:rFonts w:asciiTheme="minorEastAsia" w:eastAsiaTheme="minorEastAsia" w:hAnsiTheme="minorEastAsia"/>
          <w:sz w:val="24"/>
          <w:szCs w:val="24"/>
        </w:rPr>
      </w:pPr>
    </w:p>
    <w:p w:rsidR="00CD534C" w:rsidRDefault="00562CFB">
      <w:pPr>
        <w:pStyle w:val="af8"/>
        <w:widowControl/>
        <w:numPr>
          <w:ilvl w:val="0"/>
          <w:numId w:val="3"/>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项目负责人类似业绩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2"/>
        <w:gridCol w:w="2003"/>
        <w:gridCol w:w="2134"/>
        <w:gridCol w:w="2117"/>
      </w:tblGrid>
      <w:tr w:rsidR="00CD534C">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Default="00562CFB">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Default="00562CFB">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时间</w:t>
            </w:r>
          </w:p>
        </w:tc>
        <w:tc>
          <w:tcPr>
            <w:tcW w:w="2003" w:type="dxa"/>
            <w:tcBorders>
              <w:top w:val="single" w:sz="4" w:space="0" w:color="auto"/>
              <w:left w:val="single" w:sz="4" w:space="0" w:color="auto"/>
              <w:bottom w:val="single" w:sz="4" w:space="0" w:color="auto"/>
              <w:right w:val="single" w:sz="4" w:space="0" w:color="auto"/>
            </w:tcBorders>
            <w:vAlign w:val="center"/>
          </w:tcPr>
          <w:p w:rsidR="00CD534C" w:rsidRDefault="00562CFB">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成交单位</w:t>
            </w:r>
          </w:p>
        </w:tc>
        <w:tc>
          <w:tcPr>
            <w:tcW w:w="2134" w:type="dxa"/>
            <w:tcBorders>
              <w:top w:val="single" w:sz="4" w:space="0" w:color="auto"/>
              <w:left w:val="single" w:sz="4" w:space="0" w:color="auto"/>
              <w:bottom w:val="single" w:sz="4" w:space="0" w:color="auto"/>
              <w:right w:val="single" w:sz="4" w:space="0" w:color="auto"/>
            </w:tcBorders>
            <w:vAlign w:val="center"/>
          </w:tcPr>
          <w:p w:rsidR="00CD534C" w:rsidRDefault="00562CFB">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联系人及电话</w:t>
            </w:r>
          </w:p>
        </w:tc>
        <w:tc>
          <w:tcPr>
            <w:tcW w:w="2117" w:type="dxa"/>
            <w:tcBorders>
              <w:top w:val="single" w:sz="4" w:space="0" w:color="auto"/>
              <w:left w:val="single" w:sz="4" w:space="0" w:color="auto"/>
              <w:bottom w:val="single" w:sz="4" w:space="0" w:color="auto"/>
              <w:right w:val="single" w:sz="4" w:space="0" w:color="auto"/>
            </w:tcBorders>
            <w:vAlign w:val="center"/>
          </w:tcPr>
          <w:p w:rsidR="00CD534C" w:rsidRDefault="00562CFB">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是否仍在服务期</w:t>
            </w:r>
          </w:p>
        </w:tc>
      </w:tr>
      <w:tr w:rsidR="00CD534C">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Default="00CD534C">
            <w:pPr>
              <w:widowControl/>
              <w:spacing w:line="360" w:lineRule="auto"/>
              <w:jc w:val="center"/>
              <w:rPr>
                <w:rFonts w:asciiTheme="minorEastAsia" w:eastAsiaTheme="minorEastAsia" w:hAnsiTheme="minorEastAsia" w:cs="Arial"/>
                <w:color w:val="000000"/>
                <w:sz w:val="24"/>
                <w:szCs w:val="24"/>
              </w:rPr>
            </w:pPr>
          </w:p>
          <w:p w:rsidR="00CD534C" w:rsidRDefault="00562CFB">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1</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Default="00CD534C">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D534C" w:rsidRDefault="00CD534C">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D534C" w:rsidRDefault="00CD534C">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D534C" w:rsidRDefault="00CD534C">
            <w:pPr>
              <w:spacing w:line="360" w:lineRule="auto"/>
              <w:jc w:val="center"/>
              <w:rPr>
                <w:rFonts w:asciiTheme="minorEastAsia" w:eastAsiaTheme="minorEastAsia" w:hAnsiTheme="minorEastAsia"/>
                <w:sz w:val="24"/>
                <w:szCs w:val="24"/>
              </w:rPr>
            </w:pPr>
          </w:p>
        </w:tc>
      </w:tr>
      <w:tr w:rsidR="00CD534C">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Default="00562CFB">
            <w:pPr>
              <w:widowControl/>
              <w:spacing w:line="360" w:lineRule="auto"/>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2</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Default="00CD534C">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D534C" w:rsidRDefault="00CD534C">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D534C" w:rsidRDefault="00CD534C">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D534C" w:rsidRDefault="00CD534C">
            <w:pPr>
              <w:spacing w:line="360" w:lineRule="auto"/>
              <w:jc w:val="center"/>
              <w:rPr>
                <w:rFonts w:asciiTheme="minorEastAsia" w:eastAsiaTheme="minorEastAsia" w:hAnsiTheme="minorEastAsia"/>
                <w:sz w:val="24"/>
                <w:szCs w:val="24"/>
              </w:rPr>
            </w:pPr>
          </w:p>
        </w:tc>
      </w:tr>
    </w:tbl>
    <w:p w:rsidR="00CD534C" w:rsidRDefault="00CD534C">
      <w:pPr>
        <w:spacing w:line="360" w:lineRule="auto"/>
        <w:rPr>
          <w:rFonts w:asciiTheme="minorEastAsia" w:eastAsiaTheme="minorEastAsia" w:hAnsiTheme="minorEastAsia"/>
          <w:sz w:val="24"/>
          <w:szCs w:val="24"/>
        </w:rPr>
      </w:pPr>
    </w:p>
    <w:p w:rsidR="00CD534C" w:rsidRPr="009D1E9D" w:rsidRDefault="00562CF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Pr="009D1E9D">
        <w:rPr>
          <w:rFonts w:asciiTheme="minorEastAsia" w:eastAsiaTheme="minorEastAsia" w:hAnsiTheme="minorEastAsia" w:hint="eastAsia"/>
          <w:sz w:val="24"/>
          <w:szCs w:val="24"/>
        </w:rPr>
        <w:t>根据采购项目的特殊要求规定的特定条件，并提供符合特殊要求的证明材料或者情况说明：</w:t>
      </w:r>
    </w:p>
    <w:p w:rsidR="00F26F13" w:rsidRPr="00F26F13" w:rsidRDefault="00F26F13" w:rsidP="00F26F13">
      <w:pPr>
        <w:pStyle w:val="Aff5"/>
        <w:ind w:firstLineChars="0" w:firstLine="0"/>
        <w:rPr>
          <w:rFonts w:ascii="宋体" w:eastAsia="宋体" w:hAnsi="宋体"/>
          <w:szCs w:val="24"/>
        </w:rPr>
      </w:pPr>
      <w:r w:rsidRPr="00F26F13">
        <w:rPr>
          <w:rFonts w:asciiTheme="minorEastAsia" w:eastAsiaTheme="minorEastAsia" w:hAnsiTheme="minorEastAsia" w:hint="eastAsia"/>
          <w:szCs w:val="24"/>
        </w:rPr>
        <w:t>1、</w:t>
      </w:r>
      <w:r w:rsidR="00351F80">
        <w:rPr>
          <w:rFonts w:ascii="宋体" w:eastAsia="宋体" w:hAnsi="宋体" w:hint="eastAsia"/>
          <w:szCs w:val="24"/>
        </w:rPr>
        <w:t>供应商须具有有效期内建筑工程施工总承包资质三级及</w:t>
      </w:r>
      <w:r w:rsidRPr="00F26F13">
        <w:rPr>
          <w:rFonts w:ascii="宋体" w:eastAsia="宋体" w:hAnsi="宋体" w:hint="eastAsia"/>
          <w:szCs w:val="24"/>
        </w:rPr>
        <w:t>以上证书</w:t>
      </w:r>
      <w:r w:rsidR="00351F80">
        <w:rPr>
          <w:rFonts w:ascii="宋体" w:eastAsia="宋体" w:hAnsi="宋体" w:hint="eastAsia"/>
          <w:szCs w:val="24"/>
        </w:rPr>
        <w:t>或建筑机电安装工程专业承包三级及</w:t>
      </w:r>
      <w:r w:rsidR="00351F80" w:rsidRPr="00F26F13">
        <w:rPr>
          <w:rFonts w:ascii="宋体" w:eastAsia="宋体" w:hAnsi="宋体" w:hint="eastAsia"/>
          <w:szCs w:val="24"/>
        </w:rPr>
        <w:t>以上证书</w:t>
      </w:r>
      <w:r w:rsidRPr="00F26F13">
        <w:rPr>
          <w:rFonts w:ascii="宋体" w:eastAsia="宋体" w:hAnsi="宋体" w:hint="eastAsia"/>
          <w:szCs w:val="24"/>
        </w:rPr>
        <w:t>（提供证书复印件加盖公章）。</w:t>
      </w:r>
    </w:p>
    <w:p w:rsidR="00F26F13" w:rsidRPr="00F26F13" w:rsidRDefault="00F26F13" w:rsidP="00F26F13">
      <w:pPr>
        <w:pStyle w:val="Aff5"/>
        <w:ind w:firstLineChars="0" w:firstLine="0"/>
        <w:rPr>
          <w:rFonts w:asciiTheme="minorEastAsia" w:eastAsiaTheme="minorEastAsia" w:hAnsiTheme="minorEastAsia"/>
          <w:szCs w:val="24"/>
        </w:rPr>
      </w:pPr>
      <w:r w:rsidRPr="00F26F13">
        <w:rPr>
          <w:rFonts w:ascii="宋体" w:eastAsia="宋体" w:hAnsi="宋体"/>
          <w:szCs w:val="24"/>
        </w:rPr>
        <w:t>2</w:t>
      </w:r>
      <w:r w:rsidRPr="00F26F13">
        <w:rPr>
          <w:rFonts w:asciiTheme="minorEastAsia" w:eastAsiaTheme="minorEastAsia" w:hAnsiTheme="minorEastAsia" w:hint="eastAsia"/>
          <w:szCs w:val="24"/>
        </w:rPr>
        <w:t>、</w:t>
      </w:r>
      <w:r w:rsidRPr="00F26F13">
        <w:rPr>
          <w:rFonts w:ascii="宋体" w:eastAsia="宋体" w:hAnsi="宋体" w:hint="eastAsia"/>
          <w:szCs w:val="24"/>
        </w:rPr>
        <w:t>供应商须具有在有效期内的安全生产许可证（提供证书复印件加盖公章）。</w:t>
      </w:r>
    </w:p>
    <w:p w:rsidR="00F26F13" w:rsidRPr="00F26F13" w:rsidRDefault="00F26F13" w:rsidP="00F26F13">
      <w:pPr>
        <w:pStyle w:val="Aff5"/>
        <w:ind w:firstLineChars="0" w:firstLine="0"/>
        <w:rPr>
          <w:rFonts w:ascii="宋体" w:eastAsia="宋体" w:hAnsi="宋体"/>
          <w:szCs w:val="24"/>
        </w:rPr>
      </w:pPr>
      <w:r w:rsidRPr="00F26F13">
        <w:rPr>
          <w:rFonts w:asciiTheme="minorEastAsia" w:eastAsiaTheme="minorEastAsia" w:hAnsiTheme="minorEastAsia" w:hint="eastAsia"/>
          <w:szCs w:val="24"/>
        </w:rPr>
        <w:t>3、</w:t>
      </w:r>
      <w:r w:rsidRPr="00F26F13">
        <w:rPr>
          <w:rFonts w:ascii="宋体" w:eastAsia="宋体" w:hAnsi="宋体" w:hint="eastAsia"/>
          <w:szCs w:val="24"/>
        </w:rPr>
        <w:t>具有独立承担民事责任的能力（提供法人或者其他组织的营业执照，证明材</w:t>
      </w:r>
      <w:r w:rsidRPr="00F26F13">
        <w:rPr>
          <w:rFonts w:ascii="宋体" w:eastAsia="宋体" w:hAnsi="宋体" w:hint="eastAsia"/>
          <w:szCs w:val="24"/>
        </w:rPr>
        <w:lastRenderedPageBreak/>
        <w:t>料复印件加盖供应商公章）；</w:t>
      </w:r>
    </w:p>
    <w:p w:rsidR="00F26F13" w:rsidRPr="00F26F13" w:rsidRDefault="00F26F13" w:rsidP="00F26F13">
      <w:pPr>
        <w:pStyle w:val="Aff5"/>
        <w:ind w:firstLineChars="0" w:firstLine="0"/>
        <w:rPr>
          <w:rFonts w:ascii="宋体" w:eastAsia="宋体" w:hAnsi="宋体"/>
          <w:szCs w:val="24"/>
        </w:rPr>
      </w:pPr>
      <w:r w:rsidRPr="00F26F13">
        <w:rPr>
          <w:rFonts w:asciiTheme="minorEastAsia" w:eastAsiaTheme="minorEastAsia" w:hAnsiTheme="minorEastAsia" w:hint="eastAsia"/>
          <w:szCs w:val="24"/>
        </w:rPr>
        <w:t>4、</w:t>
      </w:r>
      <w:r w:rsidRPr="00F26F13">
        <w:rPr>
          <w:rFonts w:ascii="宋体" w:eastAsia="宋体" w:hAnsi="宋体" w:hint="eastAsia"/>
          <w:szCs w:val="24"/>
        </w:rPr>
        <w:t>具有良好的商业信誉和健全的财务会计制度（提供2020年度的财务报告，或投标截止时间前六个月内银行出具的资信证明，或财政部门认可的政府采购专业担保机构出具的投标担保函，事业单位或社会团体从其行业规定，证明材料复印件加盖供应商公章）；</w:t>
      </w:r>
    </w:p>
    <w:p w:rsidR="00F26F13" w:rsidRPr="00F26F13" w:rsidRDefault="00F26F13" w:rsidP="00F26F13">
      <w:pPr>
        <w:pStyle w:val="Aff5"/>
        <w:ind w:firstLineChars="0" w:firstLine="0"/>
        <w:rPr>
          <w:rFonts w:ascii="宋体" w:eastAsia="宋体" w:hAnsi="宋体"/>
          <w:szCs w:val="24"/>
        </w:rPr>
      </w:pPr>
      <w:r w:rsidRPr="00F26F13">
        <w:rPr>
          <w:rFonts w:asciiTheme="minorEastAsia" w:eastAsiaTheme="minorEastAsia" w:hAnsiTheme="minorEastAsia" w:hint="eastAsia"/>
          <w:szCs w:val="24"/>
        </w:rPr>
        <w:t>5、</w:t>
      </w:r>
      <w:r w:rsidRPr="00F26F13">
        <w:rPr>
          <w:rFonts w:ascii="宋体" w:eastAsia="宋体" w:hAnsi="宋体" w:hint="eastAsia"/>
          <w:szCs w:val="24"/>
        </w:rPr>
        <w:t>具有履行合同所必需的设备和专业技术能力（根据项目需求提供</w:t>
      </w:r>
      <w:bookmarkStart w:id="2" w:name="_Hlk74916179"/>
      <w:r w:rsidRPr="00F26F13">
        <w:rPr>
          <w:rFonts w:ascii="宋体" w:eastAsia="宋体" w:hAnsi="宋体" w:hint="eastAsia"/>
          <w:szCs w:val="24"/>
        </w:rPr>
        <w:t>履行合同所必需的设备和专业技术能力的声明</w:t>
      </w:r>
      <w:bookmarkEnd w:id="2"/>
      <w:r w:rsidRPr="00F26F13">
        <w:rPr>
          <w:rFonts w:ascii="宋体" w:eastAsia="宋体" w:hAnsi="宋体" w:hint="eastAsia"/>
          <w:szCs w:val="24"/>
        </w:rPr>
        <w:t>）；</w:t>
      </w:r>
    </w:p>
    <w:p w:rsidR="00F26F13" w:rsidRPr="00F26F13" w:rsidRDefault="00F26F13" w:rsidP="00F26F13">
      <w:pPr>
        <w:pStyle w:val="Aff5"/>
        <w:ind w:firstLineChars="0" w:firstLine="0"/>
        <w:rPr>
          <w:rFonts w:ascii="宋体" w:eastAsia="宋体" w:hAnsi="宋体"/>
          <w:szCs w:val="24"/>
        </w:rPr>
      </w:pPr>
      <w:r w:rsidRPr="00F26F13">
        <w:rPr>
          <w:rFonts w:asciiTheme="minorEastAsia" w:eastAsiaTheme="minorEastAsia" w:hAnsiTheme="minorEastAsia" w:hint="eastAsia"/>
          <w:szCs w:val="24"/>
        </w:rPr>
        <w:t>6、</w:t>
      </w:r>
      <w:r w:rsidRPr="00F26F13">
        <w:rPr>
          <w:rFonts w:ascii="宋体" w:eastAsia="宋体" w:hAnsi="宋体" w:hint="eastAsia"/>
          <w:szCs w:val="24"/>
        </w:rPr>
        <w:t>有依法缴纳税收和社会保障资金的良好记录（提供参加本次采购活动前一年内至少一个月税务机关开具的完税证明或缴税银行回单复印件，及社会保险登记证复印件和社会保障资金缴纳记录证明文件（社保部门开具的缴纳证明或缴纳银行回单复印件，证明材料复印件加盖供应商公章））；</w:t>
      </w:r>
    </w:p>
    <w:p w:rsidR="00D22A04" w:rsidRPr="00D22A04" w:rsidRDefault="00F26F13" w:rsidP="00F26F13">
      <w:pPr>
        <w:pStyle w:val="Aff5"/>
        <w:ind w:firstLineChars="0" w:firstLine="0"/>
        <w:rPr>
          <w:rFonts w:ascii="宋体" w:eastAsia="宋体" w:hAnsi="宋体"/>
          <w:szCs w:val="24"/>
        </w:rPr>
      </w:pPr>
      <w:r w:rsidRPr="00F26F13">
        <w:rPr>
          <w:rFonts w:asciiTheme="minorEastAsia" w:eastAsiaTheme="minorEastAsia" w:hAnsiTheme="minorEastAsia" w:hint="eastAsia"/>
          <w:szCs w:val="24"/>
        </w:rPr>
        <w:t>7、</w:t>
      </w:r>
      <w:r w:rsidRPr="00F26F13">
        <w:rPr>
          <w:rFonts w:ascii="宋体" w:eastAsia="宋体" w:hAnsi="宋体" w:hint="eastAsia"/>
          <w:szCs w:val="24"/>
        </w:rPr>
        <w:t>参加政府采购活动前三年内，在经营活动中没有重大违法记录（提供参加本次政府采购活动前三年内在经营活动中没有重大违法记录的书面声明）</w:t>
      </w:r>
    </w:p>
    <w:p w:rsidR="00CD534C" w:rsidRDefault="00562CF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五、提供包括但不限于以下所列明方案及证明材料，若没有，则标明“此项无”，</w:t>
      </w:r>
      <w:r>
        <w:rPr>
          <w:rFonts w:asciiTheme="minorEastAsia" w:eastAsiaTheme="minorEastAsia" w:hAnsiTheme="minorEastAsia" w:cs="宋体" w:hint="eastAsia"/>
          <w:sz w:val="24"/>
          <w:szCs w:val="24"/>
        </w:rPr>
        <w:t>所有认证、证明和业绩均以有效的证明文件的复印件加盖公章为依据。</w:t>
      </w:r>
    </w:p>
    <w:p w:rsidR="00CD534C" w:rsidRDefault="00562CF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1、总体概述：供应商需对项目总体有深刻认识，表述清晰、完整、严谨、措施先进、具体，施工阶段划分呼应总体表述，划分清晰、合理。</w:t>
      </w:r>
    </w:p>
    <w:p w:rsidR="00CD534C" w:rsidRDefault="00562CF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2、施工进度计划和各阶段进度的保证：供应商需对项目进度计划思路清晰、准确、完整，计划编制合理可行，各阶段进度关键节点的控制措施有力、合理、可行。</w:t>
      </w:r>
    </w:p>
    <w:p w:rsidR="00CD534C" w:rsidRDefault="00562CF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3、质量控制：供应商需提供质量保证体系及措施，符合规范要求，各项措施方法可靠、详尽，针对项目实际情况提出具体、可行的措施，满足质量要求。</w:t>
      </w:r>
    </w:p>
    <w:p w:rsidR="00CD534C" w:rsidRDefault="00562CF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4、劳动力投入计划及其保证：供应商需提供该项目劳动力、机械设备和材料投入计划，投入计划与进度计划呼应，满足施工需要，调配投入计划合理、准确。</w:t>
      </w:r>
    </w:p>
    <w:p w:rsidR="00CD534C" w:rsidRDefault="00562CF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bCs/>
          <w:sz w:val="24"/>
          <w:szCs w:val="24"/>
        </w:rPr>
        <w:t>施工配合方案</w:t>
      </w:r>
      <w:r>
        <w:rPr>
          <w:rFonts w:asciiTheme="minorEastAsia" w:eastAsiaTheme="minorEastAsia" w:hAnsiTheme="minorEastAsia" w:hint="eastAsia"/>
          <w:sz w:val="24"/>
          <w:szCs w:val="24"/>
        </w:rPr>
        <w:t>：供应商需提供施工过程中与其他施工单位和业主的配合方案，对于交叉施工、工序协调等问题要科学合理，有利于推进施工和现场管理。</w:t>
      </w:r>
    </w:p>
    <w:p w:rsidR="00CD534C" w:rsidRDefault="00562CF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6、关键施工技术、工艺及工程项目实施的重点、难点：供应商需提供该项目关键施工技术、工艺及工程项目实施的重点、难点和解决方案，合理有效可行，技术先进，内部管理完善。</w:t>
      </w:r>
    </w:p>
    <w:p w:rsidR="00CD534C" w:rsidRDefault="00562CF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7、安全文明施工及现场保护：供应商需提供安全文明施工及现场保护措施，措施科学、合理、可行，各项安全防护措施完善。</w:t>
      </w:r>
    </w:p>
    <w:p w:rsidR="00CD534C" w:rsidRDefault="00562CF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8、售后服务：供应商需提供售后服务体系、售后服务热线、售后服务响应时间承诺等以及质保期满后维修、售后服务方案。承诺书格式自拟并加盖公章。</w:t>
      </w:r>
    </w:p>
    <w:p w:rsidR="00CD534C" w:rsidRDefault="00562CF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9、对业主所列内容的建议或疑问</w:t>
      </w:r>
      <w:r w:rsidR="00884A41">
        <w:rPr>
          <w:rFonts w:asciiTheme="minorEastAsia" w:eastAsiaTheme="minorEastAsia" w:hAnsiTheme="minorEastAsia" w:hint="eastAsia"/>
          <w:sz w:val="24"/>
          <w:szCs w:val="24"/>
        </w:rPr>
        <w:t>。</w:t>
      </w:r>
    </w:p>
    <w:p w:rsidR="007A3033" w:rsidRPr="006D1A6E" w:rsidRDefault="00562CFB" w:rsidP="006D1A6E">
      <w:pPr>
        <w:spacing w:line="360" w:lineRule="auto"/>
        <w:rPr>
          <w:rFonts w:asciiTheme="minorEastAsia" w:eastAsiaTheme="minorEastAsia" w:hAnsiTheme="minorEastAsia"/>
          <w:sz w:val="24"/>
          <w:szCs w:val="24"/>
        </w:rPr>
      </w:pPr>
      <w:r w:rsidRPr="005F1777">
        <w:rPr>
          <w:rFonts w:asciiTheme="minorEastAsia" w:eastAsiaTheme="minorEastAsia" w:hAnsiTheme="minorEastAsia" w:hint="eastAsia"/>
          <w:sz w:val="24"/>
          <w:szCs w:val="24"/>
        </w:rPr>
        <w:t>六、</w:t>
      </w:r>
      <w:r w:rsidRPr="00D4260A">
        <w:rPr>
          <w:rFonts w:asciiTheme="minorEastAsia" w:eastAsiaTheme="minorEastAsia" w:hAnsiTheme="minorEastAsia"/>
          <w:sz w:val="24"/>
          <w:szCs w:val="24"/>
        </w:rPr>
        <w:t>报  价  表</w:t>
      </w:r>
      <w:r w:rsidR="007A3033">
        <w:rPr>
          <w:rFonts w:asciiTheme="minorEastAsia" w:eastAsiaTheme="minorEastAsia" w:hAnsiTheme="minorEastAsia" w:cs="Arial" w:hint="eastAsia"/>
          <w:b/>
          <w:kern w:val="0"/>
          <w:sz w:val="28"/>
          <w:szCs w:val="28"/>
        </w:rPr>
        <w:t xml:space="preserve"> </w:t>
      </w:r>
    </w:p>
    <w:p w:rsidR="00CD534C" w:rsidRPr="007A3033" w:rsidRDefault="00CD534C">
      <w:pPr>
        <w:jc w:val="center"/>
        <w:rPr>
          <w:rFonts w:asciiTheme="minorEastAsia" w:eastAsiaTheme="minorEastAsia" w:hAnsiTheme="minorEastAsia" w:cs="Arial"/>
          <w:bCs/>
          <w:sz w:val="24"/>
          <w:szCs w:val="24"/>
        </w:rPr>
      </w:pP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4048"/>
        <w:gridCol w:w="2722"/>
      </w:tblGrid>
      <w:tr w:rsidR="00CD534C">
        <w:trPr>
          <w:cantSplit/>
          <w:trHeight w:val="591"/>
        </w:trPr>
        <w:tc>
          <w:tcPr>
            <w:tcW w:w="1870" w:type="dxa"/>
            <w:tcBorders>
              <w:top w:val="single" w:sz="4" w:space="0" w:color="auto"/>
              <w:left w:val="single" w:sz="4" w:space="0" w:color="auto"/>
              <w:bottom w:val="single" w:sz="4" w:space="0" w:color="auto"/>
              <w:right w:val="single" w:sz="4" w:space="0" w:color="auto"/>
            </w:tcBorders>
            <w:vAlign w:val="center"/>
          </w:tcPr>
          <w:p w:rsidR="00CD534C" w:rsidRDefault="00562CFB">
            <w:pPr>
              <w:spacing w:line="440" w:lineRule="exact"/>
              <w:jc w:val="center"/>
              <w:rPr>
                <w:rFonts w:asciiTheme="minorEastAsia" w:eastAsiaTheme="minorEastAsia" w:hAnsiTheme="minorEastAsia" w:cs="Arial"/>
                <w:b/>
                <w:sz w:val="24"/>
                <w:szCs w:val="24"/>
              </w:rPr>
            </w:pPr>
            <w:r>
              <w:rPr>
                <w:rFonts w:asciiTheme="minorEastAsia" w:eastAsiaTheme="minorEastAsia" w:hAnsiTheme="minorEastAsia" w:cs="Arial" w:hint="eastAsia"/>
                <w:b/>
                <w:sz w:val="24"/>
                <w:szCs w:val="24"/>
              </w:rPr>
              <w:t>阶段</w:t>
            </w:r>
          </w:p>
        </w:tc>
        <w:tc>
          <w:tcPr>
            <w:tcW w:w="4048" w:type="dxa"/>
            <w:tcBorders>
              <w:top w:val="single" w:sz="4" w:space="0" w:color="auto"/>
              <w:left w:val="nil"/>
              <w:bottom w:val="single" w:sz="4" w:space="0" w:color="auto"/>
              <w:right w:val="single" w:sz="4" w:space="0" w:color="auto"/>
            </w:tcBorders>
            <w:vAlign w:val="center"/>
          </w:tcPr>
          <w:p w:rsidR="00CD534C" w:rsidRDefault="00562CFB">
            <w:pPr>
              <w:spacing w:line="440" w:lineRule="exact"/>
              <w:jc w:val="center"/>
              <w:rPr>
                <w:rFonts w:asciiTheme="minorEastAsia" w:eastAsiaTheme="minorEastAsia" w:hAnsiTheme="minorEastAsia" w:cs="Arial"/>
                <w:b/>
                <w:sz w:val="24"/>
                <w:szCs w:val="24"/>
              </w:rPr>
            </w:pPr>
            <w:r>
              <w:rPr>
                <w:rFonts w:asciiTheme="minorEastAsia" w:eastAsiaTheme="minorEastAsia" w:hAnsiTheme="minorEastAsia" w:cs="Arial" w:hint="eastAsia"/>
                <w:b/>
                <w:sz w:val="24"/>
                <w:szCs w:val="24"/>
              </w:rPr>
              <w:t>成果提交要求</w:t>
            </w:r>
          </w:p>
        </w:tc>
        <w:tc>
          <w:tcPr>
            <w:tcW w:w="2722" w:type="dxa"/>
            <w:tcBorders>
              <w:top w:val="single" w:sz="4" w:space="0" w:color="auto"/>
              <w:left w:val="nil"/>
              <w:bottom w:val="single" w:sz="4" w:space="0" w:color="auto"/>
              <w:right w:val="single" w:sz="4" w:space="0" w:color="auto"/>
            </w:tcBorders>
            <w:vAlign w:val="center"/>
          </w:tcPr>
          <w:p w:rsidR="00CD534C" w:rsidRDefault="00562CFB">
            <w:pPr>
              <w:spacing w:line="440" w:lineRule="exact"/>
              <w:jc w:val="center"/>
              <w:rPr>
                <w:rFonts w:asciiTheme="minorEastAsia" w:eastAsiaTheme="minorEastAsia" w:hAnsiTheme="minorEastAsia" w:cs="Arial"/>
                <w:b/>
                <w:sz w:val="24"/>
                <w:szCs w:val="24"/>
              </w:rPr>
            </w:pPr>
            <w:r>
              <w:rPr>
                <w:rFonts w:asciiTheme="minorEastAsia" w:eastAsiaTheme="minorEastAsia" w:hAnsiTheme="minorEastAsia" w:cs="Arial" w:hint="eastAsia"/>
                <w:b/>
                <w:sz w:val="24"/>
                <w:szCs w:val="24"/>
              </w:rPr>
              <w:t>报价</w:t>
            </w:r>
          </w:p>
        </w:tc>
      </w:tr>
      <w:tr w:rsidR="00CD534C">
        <w:trPr>
          <w:cantSplit/>
          <w:trHeight w:val="591"/>
        </w:trPr>
        <w:tc>
          <w:tcPr>
            <w:tcW w:w="1870" w:type="dxa"/>
            <w:tcBorders>
              <w:top w:val="single" w:sz="4" w:space="0" w:color="auto"/>
              <w:left w:val="single" w:sz="4" w:space="0" w:color="auto"/>
              <w:bottom w:val="single" w:sz="4" w:space="0" w:color="auto"/>
              <w:right w:val="single" w:sz="4" w:space="0" w:color="auto"/>
            </w:tcBorders>
            <w:vAlign w:val="center"/>
          </w:tcPr>
          <w:p w:rsidR="00CD534C" w:rsidRDefault="00562CFB">
            <w:pPr>
              <w:spacing w:line="440" w:lineRule="exact"/>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建筑施工阶段</w:t>
            </w:r>
          </w:p>
        </w:tc>
        <w:tc>
          <w:tcPr>
            <w:tcW w:w="4048" w:type="dxa"/>
            <w:tcBorders>
              <w:top w:val="single" w:sz="4" w:space="0" w:color="auto"/>
              <w:left w:val="nil"/>
              <w:bottom w:val="single" w:sz="4" w:space="0" w:color="auto"/>
              <w:right w:val="single" w:sz="4" w:space="0" w:color="auto"/>
            </w:tcBorders>
            <w:vAlign w:val="center"/>
          </w:tcPr>
          <w:p w:rsidR="00CD534C" w:rsidRDefault="00CD534C">
            <w:pPr>
              <w:spacing w:line="440" w:lineRule="exact"/>
              <w:jc w:val="center"/>
              <w:rPr>
                <w:rFonts w:asciiTheme="minorEastAsia" w:eastAsiaTheme="minorEastAsia" w:hAnsiTheme="minorEastAsia" w:cs="Arial"/>
                <w:sz w:val="24"/>
                <w:szCs w:val="24"/>
              </w:rPr>
            </w:pPr>
          </w:p>
        </w:tc>
        <w:tc>
          <w:tcPr>
            <w:tcW w:w="2722" w:type="dxa"/>
            <w:tcBorders>
              <w:top w:val="single" w:sz="4" w:space="0" w:color="auto"/>
              <w:left w:val="nil"/>
              <w:bottom w:val="single" w:sz="4" w:space="0" w:color="auto"/>
              <w:right w:val="single" w:sz="4" w:space="0" w:color="auto"/>
            </w:tcBorders>
            <w:vAlign w:val="center"/>
          </w:tcPr>
          <w:p w:rsidR="00CD534C" w:rsidRDefault="00CD534C">
            <w:pPr>
              <w:spacing w:line="440" w:lineRule="exact"/>
              <w:jc w:val="center"/>
              <w:rPr>
                <w:rFonts w:asciiTheme="minorEastAsia" w:eastAsiaTheme="minorEastAsia" w:hAnsiTheme="minorEastAsia" w:cs="Arial"/>
                <w:sz w:val="24"/>
                <w:szCs w:val="24"/>
              </w:rPr>
            </w:pPr>
          </w:p>
        </w:tc>
      </w:tr>
      <w:tr w:rsidR="00CD534C">
        <w:trPr>
          <w:cantSplit/>
          <w:trHeight w:val="591"/>
        </w:trPr>
        <w:tc>
          <w:tcPr>
            <w:tcW w:w="1870" w:type="dxa"/>
            <w:tcBorders>
              <w:top w:val="single" w:sz="4" w:space="0" w:color="auto"/>
              <w:left w:val="single" w:sz="4" w:space="0" w:color="auto"/>
              <w:bottom w:val="single" w:sz="4" w:space="0" w:color="auto"/>
              <w:right w:val="single" w:sz="4" w:space="0" w:color="auto"/>
            </w:tcBorders>
            <w:vAlign w:val="center"/>
          </w:tcPr>
          <w:p w:rsidR="00CD534C" w:rsidRDefault="00562CFB">
            <w:pPr>
              <w:spacing w:line="440" w:lineRule="exact"/>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装饰装修阶段</w:t>
            </w:r>
          </w:p>
        </w:tc>
        <w:tc>
          <w:tcPr>
            <w:tcW w:w="4048" w:type="dxa"/>
            <w:tcBorders>
              <w:top w:val="single" w:sz="4" w:space="0" w:color="auto"/>
              <w:left w:val="nil"/>
              <w:bottom w:val="single" w:sz="4" w:space="0" w:color="auto"/>
              <w:right w:val="single" w:sz="4" w:space="0" w:color="auto"/>
            </w:tcBorders>
            <w:vAlign w:val="center"/>
          </w:tcPr>
          <w:p w:rsidR="00CD534C" w:rsidRDefault="00CD534C">
            <w:pPr>
              <w:spacing w:line="440" w:lineRule="exact"/>
              <w:jc w:val="center"/>
              <w:rPr>
                <w:rFonts w:asciiTheme="minorEastAsia" w:eastAsiaTheme="minorEastAsia" w:hAnsiTheme="minorEastAsia" w:cs="Arial"/>
                <w:sz w:val="24"/>
                <w:szCs w:val="24"/>
              </w:rPr>
            </w:pPr>
          </w:p>
        </w:tc>
        <w:tc>
          <w:tcPr>
            <w:tcW w:w="2722" w:type="dxa"/>
            <w:tcBorders>
              <w:top w:val="single" w:sz="4" w:space="0" w:color="auto"/>
              <w:left w:val="nil"/>
              <w:bottom w:val="single" w:sz="4" w:space="0" w:color="auto"/>
              <w:right w:val="single" w:sz="4" w:space="0" w:color="auto"/>
            </w:tcBorders>
            <w:vAlign w:val="center"/>
          </w:tcPr>
          <w:p w:rsidR="00CD534C" w:rsidRDefault="00CD534C">
            <w:pPr>
              <w:spacing w:line="440" w:lineRule="exact"/>
              <w:jc w:val="center"/>
              <w:rPr>
                <w:rFonts w:asciiTheme="minorEastAsia" w:eastAsiaTheme="minorEastAsia" w:hAnsiTheme="minorEastAsia" w:cs="Arial"/>
                <w:sz w:val="24"/>
                <w:szCs w:val="24"/>
              </w:rPr>
            </w:pPr>
          </w:p>
        </w:tc>
      </w:tr>
      <w:tr w:rsidR="00CD534C">
        <w:trPr>
          <w:cantSplit/>
          <w:trHeight w:val="596"/>
        </w:trPr>
        <w:tc>
          <w:tcPr>
            <w:tcW w:w="1870" w:type="dxa"/>
            <w:tcBorders>
              <w:top w:val="single" w:sz="4" w:space="0" w:color="auto"/>
              <w:left w:val="single" w:sz="4" w:space="0" w:color="auto"/>
              <w:bottom w:val="single" w:sz="4" w:space="0" w:color="auto"/>
              <w:right w:val="single" w:sz="4" w:space="0" w:color="auto"/>
            </w:tcBorders>
            <w:vAlign w:val="center"/>
          </w:tcPr>
          <w:p w:rsidR="00CD534C" w:rsidRDefault="00562CFB">
            <w:pPr>
              <w:spacing w:line="440" w:lineRule="exact"/>
              <w:jc w:val="center"/>
              <w:rPr>
                <w:rFonts w:asciiTheme="minorEastAsia" w:eastAsiaTheme="minorEastAsia" w:hAnsiTheme="minorEastAsia" w:cs="Arial"/>
                <w:sz w:val="24"/>
                <w:szCs w:val="24"/>
              </w:rPr>
            </w:pPr>
            <w:r>
              <w:rPr>
                <w:rFonts w:asciiTheme="minorEastAsia" w:eastAsiaTheme="minorEastAsia" w:hAnsiTheme="minorEastAsia" w:cs="Arial"/>
                <w:sz w:val="24"/>
                <w:szCs w:val="24"/>
              </w:rPr>
              <w:t>投标总价</w:t>
            </w:r>
          </w:p>
        </w:tc>
        <w:tc>
          <w:tcPr>
            <w:tcW w:w="4048" w:type="dxa"/>
            <w:tcBorders>
              <w:top w:val="single" w:sz="4" w:space="0" w:color="auto"/>
              <w:left w:val="nil"/>
              <w:bottom w:val="single" w:sz="4" w:space="0" w:color="auto"/>
              <w:right w:val="single" w:sz="4" w:space="0" w:color="auto"/>
            </w:tcBorders>
            <w:vAlign w:val="center"/>
          </w:tcPr>
          <w:p w:rsidR="00CD534C" w:rsidRDefault="00562CFB">
            <w:pPr>
              <w:spacing w:line="440" w:lineRule="exact"/>
              <w:rPr>
                <w:rFonts w:asciiTheme="minorEastAsia" w:eastAsiaTheme="minorEastAsia" w:hAnsiTheme="minorEastAsia" w:cs="Arial"/>
                <w:sz w:val="24"/>
                <w:szCs w:val="24"/>
              </w:rPr>
            </w:pPr>
            <w:r>
              <w:rPr>
                <w:rFonts w:asciiTheme="minorEastAsia" w:eastAsiaTheme="minorEastAsia" w:hAnsiTheme="minorEastAsia" w:cs="Arial"/>
                <w:sz w:val="24"/>
                <w:szCs w:val="24"/>
              </w:rPr>
              <w:t>合计</w:t>
            </w:r>
            <w:r>
              <w:rPr>
                <w:rFonts w:asciiTheme="minorEastAsia" w:eastAsiaTheme="minorEastAsia" w:hAnsiTheme="minorEastAsia" w:cs="Arial" w:hint="eastAsia"/>
                <w:sz w:val="24"/>
                <w:szCs w:val="24"/>
              </w:rPr>
              <w:t>：</w:t>
            </w:r>
          </w:p>
        </w:tc>
        <w:tc>
          <w:tcPr>
            <w:tcW w:w="2722" w:type="dxa"/>
            <w:tcBorders>
              <w:top w:val="single" w:sz="4" w:space="0" w:color="auto"/>
              <w:left w:val="nil"/>
              <w:bottom w:val="single" w:sz="4" w:space="0" w:color="auto"/>
              <w:right w:val="single" w:sz="4" w:space="0" w:color="auto"/>
            </w:tcBorders>
            <w:vAlign w:val="center"/>
          </w:tcPr>
          <w:p w:rsidR="00CD534C" w:rsidRDefault="00562CFB">
            <w:pPr>
              <w:spacing w:line="440" w:lineRule="exact"/>
              <w:rPr>
                <w:rFonts w:asciiTheme="minorEastAsia" w:eastAsiaTheme="minorEastAsia" w:hAnsiTheme="minorEastAsia" w:cs="Arial"/>
                <w:sz w:val="24"/>
                <w:szCs w:val="24"/>
              </w:rPr>
            </w:pPr>
            <w:r>
              <w:rPr>
                <w:rFonts w:asciiTheme="minorEastAsia" w:eastAsiaTheme="minorEastAsia" w:hAnsiTheme="minorEastAsia" w:cs="Arial"/>
                <w:sz w:val="24"/>
                <w:szCs w:val="24"/>
              </w:rPr>
              <w:t>小写：</w:t>
            </w:r>
            <w:r>
              <w:rPr>
                <w:rFonts w:asciiTheme="minorEastAsia" w:eastAsiaTheme="minorEastAsia" w:hAnsiTheme="minorEastAsia" w:cs="Arial" w:hint="eastAsia"/>
                <w:sz w:val="24"/>
                <w:szCs w:val="24"/>
              </w:rPr>
              <w:t xml:space="preserve">        </w:t>
            </w:r>
            <w:r>
              <w:rPr>
                <w:rFonts w:asciiTheme="minorEastAsia" w:eastAsiaTheme="minorEastAsia" w:hAnsiTheme="minorEastAsia" w:cs="Arial"/>
                <w:sz w:val="24"/>
                <w:szCs w:val="24"/>
              </w:rPr>
              <w:t xml:space="preserve">人民币                  </w:t>
            </w:r>
          </w:p>
          <w:p w:rsidR="00CD534C" w:rsidRDefault="00562CFB">
            <w:pPr>
              <w:spacing w:line="440" w:lineRule="exact"/>
              <w:rPr>
                <w:rFonts w:asciiTheme="minorEastAsia" w:eastAsiaTheme="minorEastAsia" w:hAnsiTheme="minorEastAsia" w:cs="Arial"/>
                <w:sz w:val="24"/>
                <w:szCs w:val="24"/>
              </w:rPr>
            </w:pPr>
            <w:r>
              <w:rPr>
                <w:rFonts w:asciiTheme="minorEastAsia" w:eastAsiaTheme="minorEastAsia" w:hAnsiTheme="minorEastAsia" w:cs="Arial"/>
                <w:sz w:val="24"/>
                <w:szCs w:val="24"/>
              </w:rPr>
              <w:t>大写：</w:t>
            </w:r>
            <w:r>
              <w:rPr>
                <w:rFonts w:asciiTheme="minorEastAsia" w:eastAsiaTheme="minorEastAsia" w:hAnsiTheme="minorEastAsia" w:cs="Arial" w:hint="eastAsia"/>
                <w:sz w:val="24"/>
                <w:szCs w:val="24"/>
              </w:rPr>
              <w:t xml:space="preserve">        </w:t>
            </w:r>
            <w:r>
              <w:rPr>
                <w:rFonts w:asciiTheme="minorEastAsia" w:eastAsiaTheme="minorEastAsia" w:hAnsiTheme="minorEastAsia" w:cs="Arial"/>
                <w:sz w:val="24"/>
                <w:szCs w:val="24"/>
              </w:rPr>
              <w:t xml:space="preserve">人民币                     </w:t>
            </w:r>
          </w:p>
        </w:tc>
      </w:tr>
      <w:tr w:rsidR="00CD534C">
        <w:trPr>
          <w:trHeight w:val="425"/>
        </w:trPr>
        <w:tc>
          <w:tcPr>
            <w:tcW w:w="1870" w:type="dxa"/>
            <w:tcBorders>
              <w:left w:val="single" w:sz="4" w:space="0" w:color="auto"/>
              <w:right w:val="single" w:sz="4" w:space="0" w:color="auto"/>
            </w:tcBorders>
            <w:vAlign w:val="center"/>
          </w:tcPr>
          <w:p w:rsidR="00CD534C" w:rsidRDefault="00562CFB">
            <w:pPr>
              <w:spacing w:line="440" w:lineRule="exact"/>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进场时间</w:t>
            </w:r>
          </w:p>
        </w:tc>
        <w:tc>
          <w:tcPr>
            <w:tcW w:w="6770" w:type="dxa"/>
            <w:gridSpan w:val="2"/>
            <w:tcBorders>
              <w:top w:val="single" w:sz="4" w:space="0" w:color="auto"/>
              <w:left w:val="nil"/>
              <w:bottom w:val="single" w:sz="4" w:space="0" w:color="auto"/>
              <w:right w:val="single" w:sz="4" w:space="0" w:color="auto"/>
            </w:tcBorders>
            <w:vAlign w:val="center"/>
          </w:tcPr>
          <w:p w:rsidR="00CD534C" w:rsidRDefault="00CD534C">
            <w:pPr>
              <w:spacing w:line="440" w:lineRule="exact"/>
              <w:rPr>
                <w:rFonts w:asciiTheme="minorEastAsia" w:eastAsiaTheme="minorEastAsia" w:hAnsiTheme="minorEastAsia" w:cs="Arial"/>
                <w:sz w:val="24"/>
                <w:szCs w:val="24"/>
              </w:rPr>
            </w:pPr>
          </w:p>
        </w:tc>
      </w:tr>
      <w:tr w:rsidR="00CD534C">
        <w:trPr>
          <w:trHeight w:val="425"/>
        </w:trPr>
        <w:tc>
          <w:tcPr>
            <w:tcW w:w="1870" w:type="dxa"/>
            <w:tcBorders>
              <w:left w:val="single" w:sz="4" w:space="0" w:color="auto"/>
              <w:right w:val="single" w:sz="4" w:space="0" w:color="auto"/>
            </w:tcBorders>
            <w:vAlign w:val="center"/>
          </w:tcPr>
          <w:p w:rsidR="00CD534C" w:rsidRDefault="00562CFB">
            <w:pPr>
              <w:spacing w:line="440" w:lineRule="exact"/>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施工期</w:t>
            </w:r>
          </w:p>
        </w:tc>
        <w:tc>
          <w:tcPr>
            <w:tcW w:w="6770" w:type="dxa"/>
            <w:gridSpan w:val="2"/>
            <w:tcBorders>
              <w:top w:val="single" w:sz="4" w:space="0" w:color="auto"/>
              <w:left w:val="nil"/>
              <w:bottom w:val="single" w:sz="4" w:space="0" w:color="auto"/>
              <w:right w:val="single" w:sz="4" w:space="0" w:color="auto"/>
            </w:tcBorders>
            <w:vAlign w:val="center"/>
          </w:tcPr>
          <w:p w:rsidR="00CD534C" w:rsidRDefault="00CD534C">
            <w:pPr>
              <w:spacing w:line="440" w:lineRule="exact"/>
              <w:rPr>
                <w:rFonts w:asciiTheme="minorEastAsia" w:eastAsiaTheme="minorEastAsia" w:hAnsiTheme="minorEastAsia" w:cs="Arial"/>
                <w:sz w:val="24"/>
                <w:szCs w:val="24"/>
              </w:rPr>
            </w:pPr>
          </w:p>
        </w:tc>
      </w:tr>
      <w:tr w:rsidR="00CD534C">
        <w:trPr>
          <w:trHeight w:val="425"/>
        </w:trPr>
        <w:tc>
          <w:tcPr>
            <w:tcW w:w="1870" w:type="dxa"/>
            <w:tcBorders>
              <w:left w:val="single" w:sz="4" w:space="0" w:color="auto"/>
              <w:bottom w:val="single" w:sz="4" w:space="0" w:color="auto"/>
              <w:right w:val="single" w:sz="4" w:space="0" w:color="auto"/>
            </w:tcBorders>
            <w:vAlign w:val="center"/>
          </w:tcPr>
          <w:p w:rsidR="00CD534C" w:rsidRDefault="00562CFB">
            <w:pPr>
              <w:spacing w:line="440" w:lineRule="exact"/>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质保期</w:t>
            </w:r>
          </w:p>
        </w:tc>
        <w:tc>
          <w:tcPr>
            <w:tcW w:w="6770" w:type="dxa"/>
            <w:gridSpan w:val="2"/>
            <w:tcBorders>
              <w:top w:val="single" w:sz="4" w:space="0" w:color="auto"/>
              <w:left w:val="nil"/>
              <w:bottom w:val="single" w:sz="4" w:space="0" w:color="auto"/>
              <w:right w:val="single" w:sz="4" w:space="0" w:color="auto"/>
            </w:tcBorders>
            <w:vAlign w:val="center"/>
          </w:tcPr>
          <w:p w:rsidR="00CD534C" w:rsidRDefault="00CD534C">
            <w:pPr>
              <w:spacing w:line="440" w:lineRule="exact"/>
              <w:rPr>
                <w:rFonts w:asciiTheme="minorEastAsia" w:eastAsiaTheme="minorEastAsia" w:hAnsiTheme="minorEastAsia" w:cs="Arial"/>
                <w:sz w:val="24"/>
                <w:szCs w:val="24"/>
              </w:rPr>
            </w:pPr>
          </w:p>
        </w:tc>
      </w:tr>
    </w:tbl>
    <w:p w:rsidR="00CD534C" w:rsidRDefault="00CD534C">
      <w:pPr>
        <w:widowControl/>
        <w:spacing w:line="360" w:lineRule="auto"/>
        <w:rPr>
          <w:rFonts w:asciiTheme="minorEastAsia" w:eastAsiaTheme="minorEastAsia" w:hAnsiTheme="minorEastAsia"/>
          <w:sz w:val="24"/>
          <w:szCs w:val="24"/>
        </w:rPr>
      </w:pPr>
    </w:p>
    <w:p w:rsidR="00CD534C" w:rsidRDefault="00562CFB">
      <w:pPr>
        <w:widowControl/>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公司名称（盖章）：</w:t>
      </w:r>
    </w:p>
    <w:p w:rsidR="00CD534C" w:rsidRDefault="00562CFB">
      <w:pPr>
        <w:widowControl/>
        <w:shd w:val="clear" w:color="auto" w:fill="FFFFFF"/>
        <w:spacing w:line="360" w:lineRule="auto"/>
        <w:ind w:firstLineChars="1750" w:firstLine="4200"/>
        <w:jc w:val="left"/>
        <w:rPr>
          <w:rFonts w:asciiTheme="minorEastAsia" w:eastAsiaTheme="minorEastAsia" w:hAnsiTheme="minorEastAsia" w:cs="Arial"/>
          <w:kern w:val="0"/>
          <w:sz w:val="24"/>
          <w:szCs w:val="24"/>
          <w:u w:val="single"/>
        </w:rPr>
      </w:pPr>
      <w:r>
        <w:rPr>
          <w:rFonts w:asciiTheme="minorEastAsia" w:eastAsiaTheme="minorEastAsia" w:hAnsiTheme="minorEastAsia" w:cs="Arial"/>
          <w:kern w:val="0"/>
          <w:sz w:val="24"/>
          <w:szCs w:val="24"/>
        </w:rPr>
        <w:t xml:space="preserve">法定代表人或其授权代表（签字）：          </w:t>
      </w:r>
    </w:p>
    <w:p w:rsidR="00CD534C" w:rsidRDefault="00562CFB">
      <w:pPr>
        <w:spacing w:line="360" w:lineRule="auto"/>
        <w:ind w:firstLineChars="1750" w:firstLine="4200"/>
        <w:rPr>
          <w:rFonts w:asciiTheme="minorEastAsia" w:eastAsiaTheme="minorEastAsia" w:hAnsiTheme="minorEastAsia"/>
          <w:sz w:val="24"/>
          <w:szCs w:val="24"/>
        </w:rPr>
      </w:pPr>
      <w:r>
        <w:rPr>
          <w:rFonts w:asciiTheme="minorEastAsia" w:eastAsiaTheme="minorEastAsia" w:hAnsiTheme="minorEastAsia" w:hint="eastAsia"/>
          <w:sz w:val="24"/>
          <w:szCs w:val="24"/>
        </w:rPr>
        <w:t>年</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月</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w:t>
      </w:r>
    </w:p>
    <w:p w:rsidR="00CD534C" w:rsidRDefault="00CD534C">
      <w:pPr>
        <w:widowControl/>
        <w:spacing w:line="360" w:lineRule="auto"/>
        <w:jc w:val="center"/>
        <w:rPr>
          <w:rFonts w:asciiTheme="minorEastAsia" w:eastAsiaTheme="minorEastAsia" w:hAnsiTheme="minorEastAsia"/>
          <w:sz w:val="24"/>
          <w:szCs w:val="24"/>
        </w:rPr>
      </w:pPr>
    </w:p>
    <w:p w:rsidR="00CD534C" w:rsidRDefault="00562CFB">
      <w:pPr>
        <w:widowControl/>
        <w:spacing w:line="500" w:lineRule="exact"/>
        <w:rPr>
          <w:rFonts w:ascii="宋体" w:hAnsi="宋体"/>
          <w:sz w:val="24"/>
          <w:szCs w:val="24"/>
        </w:rPr>
      </w:pPr>
      <w:r>
        <w:rPr>
          <w:rFonts w:ascii="宋体" w:hAnsi="宋体" w:cs="Arial" w:hint="eastAsia"/>
          <w:b/>
          <w:color w:val="000000"/>
          <w:kern w:val="0"/>
          <w:sz w:val="24"/>
          <w:szCs w:val="24"/>
        </w:rPr>
        <w:t>七、</w:t>
      </w:r>
      <w:r>
        <w:rPr>
          <w:rFonts w:ascii="宋体" w:hAnsi="宋体" w:hint="eastAsia"/>
          <w:b/>
          <w:sz w:val="24"/>
          <w:szCs w:val="24"/>
        </w:rPr>
        <w:t>时  间：</w:t>
      </w:r>
      <w:r>
        <w:rPr>
          <w:rFonts w:ascii="宋体" w:hAnsi="宋体" w:hint="eastAsia"/>
          <w:sz w:val="24"/>
          <w:szCs w:val="24"/>
        </w:rPr>
        <w:t>2021年1</w:t>
      </w:r>
      <w:r w:rsidR="008708D1">
        <w:rPr>
          <w:rFonts w:ascii="宋体" w:hAnsi="宋体" w:hint="eastAsia"/>
          <w:sz w:val="24"/>
          <w:szCs w:val="24"/>
        </w:rPr>
        <w:t>2</w:t>
      </w:r>
      <w:r>
        <w:rPr>
          <w:rFonts w:ascii="宋体" w:hAnsi="宋体" w:hint="eastAsia"/>
          <w:sz w:val="24"/>
          <w:szCs w:val="24"/>
        </w:rPr>
        <w:t>月</w:t>
      </w:r>
      <w:r w:rsidR="008D405F">
        <w:rPr>
          <w:rFonts w:ascii="宋体" w:hAnsi="宋体" w:hint="eastAsia"/>
          <w:sz w:val="24"/>
          <w:szCs w:val="24"/>
        </w:rPr>
        <w:t xml:space="preserve"> </w:t>
      </w:r>
      <w:r w:rsidR="008708D1">
        <w:rPr>
          <w:rFonts w:ascii="宋体" w:hAnsi="宋体" w:hint="eastAsia"/>
          <w:sz w:val="24"/>
          <w:szCs w:val="24"/>
        </w:rPr>
        <w:t>2</w:t>
      </w:r>
      <w:r>
        <w:rPr>
          <w:rFonts w:ascii="宋体" w:hAnsi="宋体" w:hint="eastAsia"/>
          <w:sz w:val="24"/>
          <w:szCs w:val="24"/>
        </w:rPr>
        <w:t>日(星期</w:t>
      </w:r>
      <w:r w:rsidR="008708D1">
        <w:rPr>
          <w:rFonts w:ascii="宋体" w:hAnsi="宋体" w:hint="eastAsia"/>
          <w:sz w:val="24"/>
          <w:szCs w:val="24"/>
        </w:rPr>
        <w:t>四</w:t>
      </w:r>
      <w:r w:rsidR="008D405F">
        <w:rPr>
          <w:rFonts w:ascii="宋体" w:hAnsi="宋体" w:hint="eastAsia"/>
          <w:sz w:val="24"/>
          <w:szCs w:val="24"/>
        </w:rPr>
        <w:t xml:space="preserve"> </w:t>
      </w:r>
      <w:r>
        <w:rPr>
          <w:rFonts w:ascii="宋体" w:hAnsi="宋体" w:hint="eastAsia"/>
          <w:sz w:val="24"/>
          <w:szCs w:val="24"/>
        </w:rPr>
        <w:t>)下午</w:t>
      </w:r>
      <w:r w:rsidR="008D405F">
        <w:rPr>
          <w:rFonts w:ascii="宋体" w:hAnsi="宋体" w:hint="eastAsia"/>
          <w:sz w:val="24"/>
          <w:szCs w:val="24"/>
        </w:rPr>
        <w:t xml:space="preserve"> </w:t>
      </w:r>
      <w:r w:rsidR="008708D1">
        <w:rPr>
          <w:rFonts w:ascii="宋体" w:hAnsi="宋体" w:hint="eastAsia"/>
          <w:sz w:val="24"/>
          <w:szCs w:val="24"/>
        </w:rPr>
        <w:t>14:30</w:t>
      </w:r>
    </w:p>
    <w:p w:rsidR="00CD534C" w:rsidRDefault="00562CFB">
      <w:pPr>
        <w:widowControl/>
        <w:spacing w:line="500" w:lineRule="exact"/>
        <w:rPr>
          <w:rFonts w:ascii="宋体" w:hAnsi="宋体"/>
          <w:sz w:val="24"/>
          <w:szCs w:val="24"/>
        </w:rPr>
      </w:pPr>
      <w:r>
        <w:rPr>
          <w:rFonts w:ascii="宋体" w:hAnsi="宋体" w:hint="eastAsia"/>
          <w:b/>
          <w:sz w:val="24"/>
          <w:szCs w:val="24"/>
        </w:rPr>
        <w:t>地  点：</w:t>
      </w:r>
      <w:r>
        <w:rPr>
          <w:rFonts w:ascii="宋体" w:hAnsi="宋体" w:hint="eastAsia"/>
          <w:sz w:val="24"/>
          <w:szCs w:val="24"/>
        </w:rPr>
        <w:t>江苏省口腔医院新综合楼十三楼1301会议室</w:t>
      </w:r>
    </w:p>
    <w:p w:rsidR="00CD534C" w:rsidRDefault="00562CFB">
      <w:pPr>
        <w:widowControl/>
        <w:spacing w:line="360" w:lineRule="auto"/>
        <w:rPr>
          <w:rFonts w:ascii="宋体" w:hAnsi="宋体"/>
          <w:sz w:val="24"/>
          <w:szCs w:val="24"/>
        </w:rPr>
      </w:pPr>
      <w:r>
        <w:rPr>
          <w:rFonts w:ascii="宋体" w:hAnsi="宋体" w:hint="eastAsia"/>
          <w:sz w:val="24"/>
          <w:szCs w:val="24"/>
        </w:rPr>
        <w:t>后勤基建联系人：</w:t>
      </w:r>
      <w:r w:rsidR="00154C5E">
        <w:rPr>
          <w:rFonts w:ascii="宋体" w:hAnsi="宋体" w:hint="eastAsia"/>
          <w:sz w:val="24"/>
          <w:szCs w:val="24"/>
        </w:rPr>
        <w:t xml:space="preserve">  </w:t>
      </w:r>
      <w:r w:rsidR="00C333C9">
        <w:rPr>
          <w:rFonts w:ascii="宋体" w:hAnsi="宋体" w:hint="eastAsia"/>
          <w:sz w:val="24"/>
          <w:szCs w:val="24"/>
        </w:rPr>
        <w:t>杨</w:t>
      </w:r>
      <w:r>
        <w:rPr>
          <w:rFonts w:ascii="宋体" w:hAnsi="宋体" w:hint="eastAsia"/>
          <w:sz w:val="24"/>
          <w:szCs w:val="24"/>
        </w:rPr>
        <w:t>老师         联系方式：69593152</w:t>
      </w:r>
    </w:p>
    <w:p w:rsidR="00CD534C" w:rsidRDefault="00562CFB">
      <w:pPr>
        <w:widowControl/>
        <w:spacing w:line="360" w:lineRule="auto"/>
        <w:jc w:val="left"/>
        <w:rPr>
          <w:rFonts w:ascii="宋体" w:hAnsi="宋体"/>
          <w:sz w:val="24"/>
          <w:szCs w:val="24"/>
        </w:rPr>
      </w:pPr>
      <w:r w:rsidRPr="00136CAA">
        <w:rPr>
          <w:rFonts w:ascii="宋体" w:hAnsi="宋体" w:hint="eastAsia"/>
          <w:sz w:val="24"/>
          <w:szCs w:val="24"/>
        </w:rPr>
        <w:t>相关施工图的获取：</w:t>
      </w:r>
      <w:r w:rsidR="00C333C9">
        <w:rPr>
          <w:rFonts w:ascii="宋体" w:hAnsi="宋体" w:hint="eastAsia"/>
          <w:sz w:val="24"/>
          <w:szCs w:val="24"/>
        </w:rPr>
        <w:t>杨</w:t>
      </w:r>
      <w:r w:rsidRPr="00136CAA">
        <w:rPr>
          <w:rFonts w:ascii="宋体" w:hAnsi="宋体" w:hint="eastAsia"/>
          <w:sz w:val="24"/>
          <w:szCs w:val="24"/>
        </w:rPr>
        <w:t xml:space="preserve">老师    联系方式：69593152    </w:t>
      </w:r>
      <w:r w:rsidR="00C333C9">
        <w:rPr>
          <w:rFonts w:ascii="宋体" w:hAnsi="宋体" w:hint="eastAsia"/>
          <w:sz w:val="24"/>
          <w:szCs w:val="24"/>
        </w:rPr>
        <w:t>15751888090</w:t>
      </w:r>
    </w:p>
    <w:p w:rsidR="00CD534C" w:rsidRPr="00C333C9" w:rsidRDefault="00CD534C">
      <w:pPr>
        <w:widowControl/>
        <w:spacing w:line="500" w:lineRule="exact"/>
        <w:rPr>
          <w:rFonts w:ascii="宋体" w:hAnsi="宋体"/>
          <w:sz w:val="24"/>
          <w:szCs w:val="24"/>
        </w:rPr>
      </w:pPr>
    </w:p>
    <w:p w:rsidR="00CD534C" w:rsidRDefault="00562CFB">
      <w:pPr>
        <w:spacing w:line="360" w:lineRule="auto"/>
        <w:rPr>
          <w:sz w:val="24"/>
          <w:szCs w:val="24"/>
        </w:rPr>
      </w:pPr>
      <w:r>
        <w:rPr>
          <w:rFonts w:hint="eastAsia"/>
          <w:sz w:val="24"/>
          <w:szCs w:val="24"/>
        </w:rPr>
        <w:t>注：</w:t>
      </w:r>
      <w:r>
        <w:rPr>
          <w:sz w:val="24"/>
          <w:szCs w:val="24"/>
        </w:rPr>
        <w:t xml:space="preserve"> 1. </w:t>
      </w:r>
      <w:r>
        <w:rPr>
          <w:sz w:val="24"/>
          <w:szCs w:val="24"/>
        </w:rPr>
        <w:t>提供虚假文件一经查实将终止其</w:t>
      </w:r>
      <w:r>
        <w:rPr>
          <w:rFonts w:hint="eastAsia"/>
          <w:sz w:val="24"/>
          <w:szCs w:val="24"/>
        </w:rPr>
        <w:t>参与</w:t>
      </w:r>
      <w:r>
        <w:rPr>
          <w:sz w:val="24"/>
          <w:szCs w:val="24"/>
        </w:rPr>
        <w:t>资格</w:t>
      </w:r>
      <w:r>
        <w:rPr>
          <w:rFonts w:hint="eastAsia"/>
          <w:sz w:val="24"/>
          <w:szCs w:val="24"/>
        </w:rPr>
        <w:t>。</w:t>
      </w:r>
    </w:p>
    <w:p w:rsidR="00CD534C" w:rsidRDefault="00562CFB">
      <w:pPr>
        <w:spacing w:line="360" w:lineRule="auto"/>
        <w:rPr>
          <w:sz w:val="24"/>
          <w:szCs w:val="24"/>
        </w:rPr>
      </w:pPr>
      <w:r>
        <w:rPr>
          <w:sz w:val="24"/>
          <w:szCs w:val="24"/>
        </w:rPr>
        <w:t xml:space="preserve">     2. </w:t>
      </w:r>
      <w:r>
        <w:rPr>
          <w:sz w:val="24"/>
          <w:szCs w:val="24"/>
        </w:rPr>
        <w:t>资料一式</w:t>
      </w:r>
      <w:r>
        <w:rPr>
          <w:rFonts w:hint="eastAsia"/>
          <w:sz w:val="24"/>
          <w:szCs w:val="24"/>
        </w:rPr>
        <w:t>四</w:t>
      </w:r>
      <w:r>
        <w:rPr>
          <w:sz w:val="24"/>
          <w:szCs w:val="24"/>
        </w:rPr>
        <w:t>份</w:t>
      </w:r>
      <w:r>
        <w:rPr>
          <w:rFonts w:hint="eastAsia"/>
          <w:sz w:val="24"/>
          <w:szCs w:val="24"/>
        </w:rPr>
        <w:t>，加盖单位公章并装订成册，概不退还</w:t>
      </w:r>
      <w:r>
        <w:rPr>
          <w:sz w:val="24"/>
          <w:szCs w:val="24"/>
        </w:rPr>
        <w:t>。</w:t>
      </w:r>
    </w:p>
    <w:p w:rsidR="00CD534C" w:rsidRDefault="00CD534C">
      <w:pPr>
        <w:spacing w:line="360" w:lineRule="auto"/>
        <w:rPr>
          <w:rFonts w:asciiTheme="minorEastAsia" w:eastAsiaTheme="minorEastAsia" w:hAnsiTheme="minorEastAsia"/>
          <w:sz w:val="24"/>
          <w:szCs w:val="24"/>
        </w:rPr>
      </w:pPr>
    </w:p>
    <w:p w:rsidR="00F90D85" w:rsidRDefault="00F90D85" w:rsidP="006D1A6E">
      <w:pPr>
        <w:spacing w:line="360" w:lineRule="auto"/>
        <w:ind w:firstLineChars="196" w:firstLine="551"/>
        <w:jc w:val="center"/>
        <w:rPr>
          <w:rFonts w:asciiTheme="minorEastAsia" w:eastAsiaTheme="minorEastAsia" w:hAnsiTheme="minorEastAsia" w:cs="Arial"/>
          <w:b/>
          <w:kern w:val="0"/>
          <w:sz w:val="28"/>
          <w:szCs w:val="28"/>
        </w:rPr>
      </w:pPr>
      <w:r>
        <w:rPr>
          <w:rFonts w:asciiTheme="minorEastAsia" w:eastAsiaTheme="minorEastAsia" w:hAnsiTheme="minorEastAsia" w:cs="Arial" w:hint="eastAsia"/>
          <w:b/>
          <w:kern w:val="0"/>
          <w:sz w:val="28"/>
          <w:szCs w:val="28"/>
        </w:rPr>
        <w:t xml:space="preserve"> </w:t>
      </w:r>
    </w:p>
    <w:p w:rsidR="001A2510" w:rsidRDefault="001A2510" w:rsidP="001A2510">
      <w:pPr>
        <w:widowControl/>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项目工程量清单：</w:t>
      </w:r>
    </w:p>
    <w:p w:rsidR="001A2510" w:rsidRDefault="001A2510" w:rsidP="001A2510">
      <w:pPr>
        <w:spacing w:line="360" w:lineRule="auto"/>
        <w:jc w:val="center"/>
        <w:rPr>
          <w:rFonts w:asciiTheme="minorEastAsia" w:eastAsiaTheme="minorEastAsia" w:hAnsiTheme="minorEastAsia" w:cs="仿宋"/>
          <w:b/>
          <w:bCs/>
          <w:sz w:val="24"/>
          <w:szCs w:val="24"/>
        </w:rPr>
      </w:pPr>
      <w:r>
        <w:rPr>
          <w:rFonts w:asciiTheme="minorEastAsia" w:eastAsiaTheme="minorEastAsia" w:hAnsiTheme="minorEastAsia" w:cs="仿宋" w:hint="eastAsia"/>
          <w:b/>
          <w:bCs/>
          <w:sz w:val="24"/>
          <w:szCs w:val="24"/>
        </w:rPr>
        <w:t>南京医科大学</w:t>
      </w:r>
      <w:r>
        <w:rPr>
          <w:rFonts w:asciiTheme="minorEastAsia" w:eastAsiaTheme="minorEastAsia" w:hAnsiTheme="minorEastAsia" w:cs="仿宋" w:hint="eastAsia"/>
          <w:b/>
          <w:bCs/>
          <w:sz w:val="24"/>
          <w:szCs w:val="24"/>
        </w:rPr>
        <w:t>附属口腔医院溴化</w:t>
      </w:r>
      <w:proofErr w:type="gramStart"/>
      <w:r>
        <w:rPr>
          <w:rFonts w:asciiTheme="minorEastAsia" w:eastAsiaTheme="minorEastAsia" w:hAnsiTheme="minorEastAsia" w:cs="仿宋" w:hint="eastAsia"/>
          <w:b/>
          <w:bCs/>
          <w:sz w:val="24"/>
          <w:szCs w:val="24"/>
        </w:rPr>
        <w:t>锂</w:t>
      </w:r>
      <w:proofErr w:type="gramEnd"/>
      <w:r>
        <w:rPr>
          <w:rFonts w:asciiTheme="minorEastAsia" w:eastAsiaTheme="minorEastAsia" w:hAnsiTheme="minorEastAsia" w:cs="仿宋" w:hint="eastAsia"/>
          <w:b/>
          <w:bCs/>
          <w:sz w:val="24"/>
          <w:szCs w:val="24"/>
        </w:rPr>
        <w:t>机房改造项目</w:t>
      </w:r>
      <w:r>
        <w:rPr>
          <w:rFonts w:asciiTheme="minorEastAsia" w:eastAsiaTheme="minorEastAsia" w:hAnsiTheme="minorEastAsia" w:cs="仿宋" w:hint="eastAsia"/>
          <w:b/>
          <w:bCs/>
          <w:sz w:val="24"/>
          <w:szCs w:val="24"/>
        </w:rPr>
        <w:t>工程清单编制说明</w:t>
      </w:r>
    </w:p>
    <w:p w:rsidR="00CD534C" w:rsidRPr="001A2510" w:rsidRDefault="00CD534C">
      <w:pPr>
        <w:adjustRightInd w:val="0"/>
        <w:snapToGrid w:val="0"/>
        <w:spacing w:line="360" w:lineRule="auto"/>
        <w:rPr>
          <w:rFonts w:asciiTheme="minorEastAsia" w:eastAsiaTheme="minorEastAsia" w:hAnsiTheme="minorEastAsia" w:cs="仿宋"/>
          <w:b/>
          <w:bCs/>
          <w:sz w:val="24"/>
          <w:szCs w:val="24"/>
        </w:rPr>
      </w:pPr>
    </w:p>
    <w:p w:rsidR="00CD534C" w:rsidRDefault="00562CFB">
      <w:pPr>
        <w:adjustRightInd w:val="0"/>
        <w:snapToGrid w:val="0"/>
        <w:spacing w:line="360" w:lineRule="auto"/>
        <w:rPr>
          <w:rFonts w:asciiTheme="minorEastAsia" w:eastAsiaTheme="minorEastAsia" w:hAnsiTheme="minorEastAsia" w:cs="仿宋"/>
          <w:b/>
          <w:bCs/>
          <w:sz w:val="24"/>
          <w:szCs w:val="24"/>
        </w:rPr>
      </w:pPr>
      <w:r>
        <w:rPr>
          <w:rFonts w:asciiTheme="minorEastAsia" w:eastAsiaTheme="minorEastAsia" w:hAnsiTheme="minorEastAsia" w:cs="仿宋" w:hint="eastAsia"/>
          <w:b/>
          <w:bCs/>
          <w:sz w:val="24"/>
          <w:szCs w:val="24"/>
        </w:rPr>
        <w:t>一、工程概况</w:t>
      </w:r>
    </w:p>
    <w:p w:rsidR="00CD534C" w:rsidRDefault="00562CFB" w:rsidP="00EA30B0">
      <w:pPr>
        <w:spacing w:line="360" w:lineRule="auto"/>
        <w:ind w:firstLineChars="196" w:firstLine="47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本工程为</w:t>
      </w:r>
      <w:r w:rsidR="00EA30B0" w:rsidRPr="00EA30B0">
        <w:rPr>
          <w:rFonts w:asciiTheme="minorEastAsia" w:eastAsiaTheme="minorEastAsia" w:hAnsiTheme="minorEastAsia" w:cs="仿宋" w:hint="eastAsia"/>
          <w:sz w:val="24"/>
          <w:szCs w:val="24"/>
        </w:rPr>
        <w:t>关于</w:t>
      </w:r>
      <w:r w:rsidR="00EA30B0" w:rsidRPr="00EA30B0">
        <w:rPr>
          <w:rFonts w:ascii="宋体" w:hAnsi="宋体" w:cs="仿宋" w:hint="eastAsia"/>
          <w:sz w:val="24"/>
          <w:szCs w:val="24"/>
        </w:rPr>
        <w:t>南京医科大学附属口腔医院溴化</w:t>
      </w:r>
      <w:proofErr w:type="gramStart"/>
      <w:r w:rsidR="00EA30B0" w:rsidRPr="00EA30B0">
        <w:rPr>
          <w:rFonts w:ascii="宋体" w:hAnsi="宋体" w:cs="仿宋" w:hint="eastAsia"/>
          <w:sz w:val="24"/>
          <w:szCs w:val="24"/>
        </w:rPr>
        <w:t>锂</w:t>
      </w:r>
      <w:proofErr w:type="gramEnd"/>
      <w:r w:rsidR="00EA30B0" w:rsidRPr="00EA30B0">
        <w:rPr>
          <w:rFonts w:ascii="宋体" w:hAnsi="宋体" w:cs="仿宋" w:hint="eastAsia"/>
          <w:sz w:val="24"/>
          <w:szCs w:val="24"/>
        </w:rPr>
        <w:t>机房改造项目</w:t>
      </w:r>
      <w:r w:rsidR="00EA30B0" w:rsidRPr="00EA30B0">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具体工程概况详图纸及</w:t>
      </w:r>
      <w:r w:rsidR="008D405F">
        <w:rPr>
          <w:rFonts w:asciiTheme="minorEastAsia" w:eastAsiaTheme="minorEastAsia" w:hAnsiTheme="minorEastAsia" w:cs="仿宋" w:hint="eastAsia"/>
          <w:sz w:val="24"/>
          <w:szCs w:val="24"/>
        </w:rPr>
        <w:t>工程量清单</w:t>
      </w:r>
      <w:r>
        <w:rPr>
          <w:rFonts w:asciiTheme="minorEastAsia" w:eastAsiaTheme="minorEastAsia" w:hAnsiTheme="minorEastAsia" w:cs="仿宋" w:hint="eastAsia"/>
          <w:sz w:val="24"/>
          <w:szCs w:val="24"/>
        </w:rPr>
        <w:t>。</w:t>
      </w:r>
    </w:p>
    <w:p w:rsidR="00CD534C" w:rsidRDefault="00562CFB">
      <w:pPr>
        <w:adjustRightInd w:val="0"/>
        <w:snapToGrid w:val="0"/>
        <w:spacing w:line="360" w:lineRule="auto"/>
        <w:rPr>
          <w:rFonts w:asciiTheme="minorEastAsia" w:eastAsiaTheme="minorEastAsia" w:hAnsiTheme="minorEastAsia" w:cs="仿宋"/>
          <w:b/>
          <w:bCs/>
          <w:sz w:val="24"/>
          <w:szCs w:val="24"/>
        </w:rPr>
      </w:pPr>
      <w:r>
        <w:rPr>
          <w:rFonts w:asciiTheme="minorEastAsia" w:eastAsiaTheme="minorEastAsia" w:hAnsiTheme="minorEastAsia" w:cs="仿宋" w:hint="eastAsia"/>
          <w:b/>
          <w:bCs/>
          <w:sz w:val="24"/>
          <w:szCs w:val="24"/>
        </w:rPr>
        <w:t>二、范围</w:t>
      </w:r>
    </w:p>
    <w:p w:rsidR="00CD534C" w:rsidRDefault="00562CFB">
      <w:pPr>
        <w:adjustRightInd w:val="0"/>
        <w:snapToGrid w:val="0"/>
        <w:spacing w:line="360" w:lineRule="auto"/>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1、范围：详见文件及工程量清单；</w:t>
      </w:r>
    </w:p>
    <w:p w:rsidR="00CD534C" w:rsidRDefault="00562CFB">
      <w:pPr>
        <w:adjustRightInd w:val="0"/>
        <w:snapToGrid w:val="0"/>
        <w:spacing w:line="360" w:lineRule="auto"/>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2、工程类别：按施工图纸及有关规定执行；</w:t>
      </w:r>
    </w:p>
    <w:p w:rsidR="00CD534C" w:rsidRDefault="00562CFB">
      <w:pPr>
        <w:adjustRightInd w:val="0"/>
        <w:snapToGrid w:val="0"/>
        <w:spacing w:line="360" w:lineRule="auto"/>
        <w:rPr>
          <w:rFonts w:asciiTheme="minorEastAsia" w:eastAsiaTheme="minorEastAsia" w:hAnsiTheme="minorEastAsia" w:cs="仿宋"/>
          <w:b/>
          <w:bCs/>
          <w:sz w:val="24"/>
          <w:szCs w:val="24"/>
        </w:rPr>
      </w:pPr>
      <w:r>
        <w:rPr>
          <w:rFonts w:asciiTheme="minorEastAsia" w:eastAsiaTheme="minorEastAsia" w:hAnsiTheme="minorEastAsia" w:cs="仿宋" w:hint="eastAsia"/>
          <w:b/>
          <w:bCs/>
          <w:sz w:val="24"/>
          <w:szCs w:val="24"/>
        </w:rPr>
        <w:t>三、编制依据</w:t>
      </w:r>
    </w:p>
    <w:p w:rsidR="00CD534C" w:rsidRDefault="00562CFB" w:rsidP="008809F4">
      <w:pPr>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1、建设单位提供的全套电子图纸：经建设单位审核确认并提供的</w:t>
      </w:r>
      <w:r w:rsidR="00007E2E" w:rsidRPr="00EA30B0">
        <w:rPr>
          <w:rFonts w:ascii="宋体" w:hAnsi="宋体" w:cs="仿宋" w:hint="eastAsia"/>
          <w:sz w:val="24"/>
          <w:szCs w:val="24"/>
        </w:rPr>
        <w:t>南京医科大学附属口腔医院溴化</w:t>
      </w:r>
      <w:proofErr w:type="gramStart"/>
      <w:r w:rsidR="00007E2E" w:rsidRPr="00EA30B0">
        <w:rPr>
          <w:rFonts w:ascii="宋体" w:hAnsi="宋体" w:cs="仿宋" w:hint="eastAsia"/>
          <w:sz w:val="24"/>
          <w:szCs w:val="24"/>
        </w:rPr>
        <w:t>锂</w:t>
      </w:r>
      <w:proofErr w:type="gramEnd"/>
      <w:r w:rsidR="00007E2E" w:rsidRPr="00EA30B0">
        <w:rPr>
          <w:rFonts w:ascii="宋体" w:hAnsi="宋体" w:cs="仿宋" w:hint="eastAsia"/>
          <w:sz w:val="24"/>
          <w:szCs w:val="24"/>
        </w:rPr>
        <w:t>机房改造项目</w:t>
      </w:r>
      <w:r>
        <w:rPr>
          <w:rFonts w:asciiTheme="minorEastAsia" w:eastAsiaTheme="minorEastAsia" w:hAnsiTheme="minorEastAsia" w:cs="仿宋" w:hint="eastAsia"/>
          <w:sz w:val="24"/>
          <w:szCs w:val="24"/>
        </w:rPr>
        <w:t>；</w:t>
      </w:r>
    </w:p>
    <w:p w:rsidR="00CD534C" w:rsidRDefault="00562CFB">
      <w:pPr>
        <w:adjustRightInd w:val="0"/>
        <w:snapToGrid w:val="0"/>
        <w:spacing w:line="360" w:lineRule="auto"/>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2、招标文件、答疑；</w:t>
      </w:r>
    </w:p>
    <w:p w:rsidR="00007E2E" w:rsidRDefault="008809F4" w:rsidP="00007E2E">
      <w:pPr>
        <w:tabs>
          <w:tab w:val="left" w:pos="720"/>
        </w:tabs>
        <w:spacing w:line="360" w:lineRule="auto"/>
        <w:ind w:firstLineChars="200" w:firstLine="480"/>
        <w:rPr>
          <w:rFonts w:ascii="宋体" w:hAnsi="宋体"/>
          <w:sz w:val="24"/>
          <w:szCs w:val="24"/>
        </w:rPr>
      </w:pPr>
      <w:r>
        <w:rPr>
          <w:rFonts w:ascii="宋体" w:hAnsi="宋体" w:hint="eastAsia"/>
          <w:sz w:val="24"/>
          <w:szCs w:val="24"/>
        </w:rPr>
        <w:t>3、</w:t>
      </w:r>
      <w:r w:rsidR="00007E2E">
        <w:rPr>
          <w:rFonts w:ascii="宋体" w:hAnsi="宋体" w:hint="eastAsia"/>
          <w:sz w:val="24"/>
          <w:szCs w:val="24"/>
        </w:rPr>
        <w:t>《建设工程工程量清单计价规范》（</w:t>
      </w:r>
      <w:r w:rsidR="00007E2E">
        <w:rPr>
          <w:rFonts w:ascii="宋体" w:hAnsi="宋体"/>
          <w:sz w:val="24"/>
          <w:szCs w:val="24"/>
        </w:rPr>
        <w:t>GB50500-20</w:t>
      </w:r>
      <w:r w:rsidR="00007E2E">
        <w:rPr>
          <w:rFonts w:ascii="宋体" w:hAnsi="宋体" w:hint="eastAsia"/>
          <w:sz w:val="24"/>
          <w:szCs w:val="24"/>
        </w:rPr>
        <w:t>13）；</w:t>
      </w:r>
    </w:p>
    <w:p w:rsidR="00007E2E" w:rsidRDefault="008809F4" w:rsidP="00007E2E">
      <w:pPr>
        <w:tabs>
          <w:tab w:val="left" w:pos="720"/>
        </w:tabs>
        <w:spacing w:line="360" w:lineRule="auto"/>
        <w:ind w:firstLineChars="200" w:firstLine="480"/>
        <w:rPr>
          <w:rFonts w:ascii="宋体" w:hAnsi="宋体"/>
          <w:sz w:val="24"/>
          <w:szCs w:val="24"/>
        </w:rPr>
      </w:pPr>
      <w:r>
        <w:rPr>
          <w:rFonts w:ascii="宋体" w:hAnsi="宋体" w:hint="eastAsia"/>
          <w:sz w:val="24"/>
          <w:szCs w:val="24"/>
        </w:rPr>
        <w:t>4、</w:t>
      </w:r>
      <w:r w:rsidR="00007E2E" w:rsidRPr="00754173">
        <w:rPr>
          <w:rFonts w:ascii="宋体" w:hAnsi="宋体" w:hint="eastAsia"/>
          <w:sz w:val="24"/>
          <w:szCs w:val="24"/>
        </w:rPr>
        <w:t>《江苏省建筑与装饰工程计价定额》（2014版）、《江苏省安装工程计价定额》（2014版）、《江苏省市政工程计价定额》（2014版）、《江苏省建设工程费用定额》（2014版）</w:t>
      </w:r>
      <w:r w:rsidR="00007E2E">
        <w:rPr>
          <w:rFonts w:ascii="宋体" w:hAnsi="宋体" w:hint="eastAsia"/>
          <w:sz w:val="24"/>
          <w:szCs w:val="24"/>
        </w:rPr>
        <w:t>；</w:t>
      </w:r>
    </w:p>
    <w:p w:rsidR="00007E2E" w:rsidRPr="00754173" w:rsidRDefault="008809F4" w:rsidP="00007E2E">
      <w:pPr>
        <w:tabs>
          <w:tab w:val="left" w:pos="720"/>
        </w:tabs>
        <w:spacing w:line="360" w:lineRule="auto"/>
        <w:ind w:firstLineChars="200" w:firstLine="480"/>
        <w:rPr>
          <w:rFonts w:ascii="宋体" w:hAnsi="宋体"/>
          <w:sz w:val="24"/>
          <w:szCs w:val="24"/>
        </w:rPr>
      </w:pPr>
      <w:r>
        <w:rPr>
          <w:rFonts w:ascii="宋体" w:hAnsi="宋体" w:hint="eastAsia"/>
          <w:sz w:val="24"/>
          <w:szCs w:val="24"/>
        </w:rPr>
        <w:t>5、</w:t>
      </w:r>
      <w:r w:rsidR="00007E2E" w:rsidRPr="00754173">
        <w:rPr>
          <w:rFonts w:ascii="宋体" w:hAnsi="宋体" w:hint="eastAsia"/>
          <w:sz w:val="24"/>
          <w:szCs w:val="24"/>
        </w:rPr>
        <w:t>江苏省住房城乡建设厅关于《建设工程工程量清单计价规范》（GB50500—2013）及其9本工程量计算规范的贯彻意见（</w:t>
      </w:r>
      <w:proofErr w:type="gramStart"/>
      <w:r w:rsidR="00007E2E" w:rsidRPr="00754173">
        <w:rPr>
          <w:rFonts w:ascii="宋体" w:hAnsi="宋体" w:hint="eastAsia"/>
          <w:sz w:val="24"/>
          <w:szCs w:val="24"/>
        </w:rPr>
        <w:t>苏建价〔2014〕</w:t>
      </w:r>
      <w:proofErr w:type="gramEnd"/>
      <w:r w:rsidR="00007E2E" w:rsidRPr="00754173">
        <w:rPr>
          <w:rFonts w:ascii="宋体" w:hAnsi="宋体" w:hint="eastAsia"/>
          <w:sz w:val="24"/>
          <w:szCs w:val="24"/>
        </w:rPr>
        <w:t>448号文）；</w:t>
      </w:r>
    </w:p>
    <w:p w:rsidR="00007E2E" w:rsidRPr="00754173" w:rsidRDefault="008809F4" w:rsidP="00007E2E">
      <w:pPr>
        <w:tabs>
          <w:tab w:val="left" w:pos="720"/>
        </w:tabs>
        <w:spacing w:line="360" w:lineRule="auto"/>
        <w:ind w:firstLineChars="200" w:firstLine="480"/>
        <w:rPr>
          <w:rFonts w:ascii="宋体" w:hAnsi="宋体"/>
          <w:sz w:val="24"/>
          <w:szCs w:val="24"/>
        </w:rPr>
      </w:pPr>
      <w:r>
        <w:rPr>
          <w:rFonts w:ascii="宋体" w:hAnsi="宋体" w:hint="eastAsia"/>
          <w:sz w:val="24"/>
          <w:szCs w:val="24"/>
        </w:rPr>
        <w:t>6、</w:t>
      </w:r>
      <w:r w:rsidR="00007E2E" w:rsidRPr="00754173">
        <w:rPr>
          <w:rFonts w:ascii="宋体" w:hAnsi="宋体" w:hint="eastAsia"/>
          <w:sz w:val="24"/>
          <w:szCs w:val="24"/>
        </w:rPr>
        <w:t>省住房城乡建设厅关于建筑业实施</w:t>
      </w:r>
      <w:proofErr w:type="gramStart"/>
      <w:r w:rsidR="00007E2E" w:rsidRPr="00754173">
        <w:rPr>
          <w:rFonts w:ascii="宋体" w:hAnsi="宋体" w:hint="eastAsia"/>
          <w:sz w:val="24"/>
          <w:szCs w:val="24"/>
        </w:rPr>
        <w:t>营改增</w:t>
      </w:r>
      <w:proofErr w:type="gramEnd"/>
      <w:r w:rsidR="00007E2E" w:rsidRPr="00754173">
        <w:rPr>
          <w:rFonts w:ascii="宋体" w:hAnsi="宋体" w:hint="eastAsia"/>
          <w:sz w:val="24"/>
          <w:szCs w:val="24"/>
        </w:rPr>
        <w:t>后江苏省建设工程计价依据调整的通知（</w:t>
      </w:r>
      <w:proofErr w:type="gramStart"/>
      <w:r w:rsidR="00007E2E" w:rsidRPr="00754173">
        <w:rPr>
          <w:rFonts w:ascii="宋体" w:hAnsi="宋体" w:hint="eastAsia"/>
          <w:sz w:val="24"/>
          <w:szCs w:val="24"/>
        </w:rPr>
        <w:t>苏建价〔2016〕</w:t>
      </w:r>
      <w:proofErr w:type="gramEnd"/>
      <w:r w:rsidR="00007E2E" w:rsidRPr="00754173">
        <w:rPr>
          <w:rFonts w:ascii="宋体" w:hAnsi="宋体" w:hint="eastAsia"/>
          <w:sz w:val="24"/>
          <w:szCs w:val="24"/>
        </w:rPr>
        <w:t>154号文）；</w:t>
      </w:r>
    </w:p>
    <w:p w:rsidR="00007E2E" w:rsidRPr="00754173" w:rsidRDefault="008809F4" w:rsidP="00007E2E">
      <w:pPr>
        <w:tabs>
          <w:tab w:val="left" w:pos="720"/>
        </w:tabs>
        <w:spacing w:line="360" w:lineRule="auto"/>
        <w:ind w:firstLineChars="200" w:firstLine="480"/>
        <w:rPr>
          <w:rFonts w:ascii="宋体" w:hAnsi="宋体"/>
          <w:sz w:val="24"/>
          <w:szCs w:val="24"/>
        </w:rPr>
      </w:pPr>
      <w:r>
        <w:rPr>
          <w:rFonts w:ascii="宋体" w:hAnsi="宋体" w:hint="eastAsia"/>
          <w:sz w:val="24"/>
          <w:szCs w:val="24"/>
        </w:rPr>
        <w:t>7、</w:t>
      </w:r>
      <w:r w:rsidR="00007E2E" w:rsidRPr="00754173">
        <w:rPr>
          <w:rFonts w:ascii="宋体" w:hAnsi="宋体" w:hint="eastAsia"/>
          <w:sz w:val="24"/>
          <w:szCs w:val="24"/>
        </w:rPr>
        <w:t>《省住房城乡建设厅关于调整建设工程计价增值税税率的通知》及附件（苏</w:t>
      </w:r>
      <w:proofErr w:type="gramStart"/>
      <w:r w:rsidR="00007E2E" w:rsidRPr="00754173">
        <w:rPr>
          <w:rFonts w:ascii="宋体" w:hAnsi="宋体" w:hint="eastAsia"/>
          <w:sz w:val="24"/>
          <w:szCs w:val="24"/>
        </w:rPr>
        <w:t>建函价〔2019〕</w:t>
      </w:r>
      <w:proofErr w:type="gramEnd"/>
      <w:r w:rsidR="00007E2E" w:rsidRPr="00754173">
        <w:rPr>
          <w:rFonts w:ascii="宋体" w:hAnsi="宋体" w:hint="eastAsia"/>
          <w:sz w:val="24"/>
          <w:szCs w:val="24"/>
        </w:rPr>
        <w:t>178号文）；</w:t>
      </w:r>
    </w:p>
    <w:p w:rsidR="00007E2E" w:rsidRPr="00754173" w:rsidRDefault="008809F4" w:rsidP="00007E2E">
      <w:pPr>
        <w:tabs>
          <w:tab w:val="left" w:pos="720"/>
        </w:tabs>
        <w:spacing w:line="360" w:lineRule="auto"/>
        <w:ind w:firstLineChars="200" w:firstLine="480"/>
        <w:rPr>
          <w:rFonts w:ascii="宋体" w:hAnsi="宋体"/>
          <w:sz w:val="24"/>
          <w:szCs w:val="24"/>
        </w:rPr>
      </w:pPr>
      <w:r>
        <w:rPr>
          <w:rFonts w:ascii="宋体" w:hAnsi="宋体" w:hint="eastAsia"/>
          <w:sz w:val="24"/>
          <w:szCs w:val="24"/>
        </w:rPr>
        <w:t>8、</w:t>
      </w:r>
      <w:r w:rsidR="00007E2E" w:rsidRPr="00754173">
        <w:rPr>
          <w:rFonts w:ascii="宋体" w:hAnsi="宋体" w:hint="eastAsia"/>
          <w:sz w:val="24"/>
          <w:szCs w:val="24"/>
        </w:rPr>
        <w:t>省住房城乡建设厅关于调整建设工程按质论价等费用计取方法的公告（江苏省住房和城乡建设厅公告〔2018〕第24号）；</w:t>
      </w:r>
    </w:p>
    <w:p w:rsidR="00007E2E" w:rsidRPr="00754173" w:rsidRDefault="008809F4" w:rsidP="00007E2E">
      <w:pPr>
        <w:tabs>
          <w:tab w:val="left" w:pos="720"/>
        </w:tabs>
        <w:spacing w:line="360" w:lineRule="auto"/>
        <w:ind w:firstLineChars="200" w:firstLine="480"/>
        <w:rPr>
          <w:rFonts w:ascii="宋体" w:hAnsi="宋体"/>
          <w:sz w:val="24"/>
          <w:szCs w:val="24"/>
        </w:rPr>
      </w:pPr>
      <w:r>
        <w:rPr>
          <w:rFonts w:ascii="宋体" w:hAnsi="宋体" w:hint="eastAsia"/>
          <w:sz w:val="24"/>
          <w:szCs w:val="24"/>
        </w:rPr>
        <w:t>9、</w:t>
      </w:r>
      <w:r w:rsidR="00007E2E" w:rsidRPr="00754173">
        <w:rPr>
          <w:rFonts w:ascii="宋体" w:hAnsi="宋体" w:hint="eastAsia"/>
          <w:sz w:val="24"/>
          <w:szCs w:val="24"/>
        </w:rPr>
        <w:t xml:space="preserve"> 关于贯彻执行《省住房城乡建设厅关于调整建设工程按质论价等费用计取方法的公告》的通知，（宁建</w:t>
      </w:r>
      <w:proofErr w:type="gramStart"/>
      <w:r w:rsidR="00007E2E" w:rsidRPr="00754173">
        <w:rPr>
          <w:rFonts w:ascii="宋体" w:hAnsi="宋体" w:hint="eastAsia"/>
          <w:sz w:val="24"/>
          <w:szCs w:val="24"/>
        </w:rPr>
        <w:t>建</w:t>
      </w:r>
      <w:proofErr w:type="gramEnd"/>
      <w:r w:rsidR="00007E2E" w:rsidRPr="00754173">
        <w:rPr>
          <w:rFonts w:ascii="宋体" w:hAnsi="宋体" w:hint="eastAsia"/>
          <w:sz w:val="24"/>
          <w:szCs w:val="24"/>
        </w:rPr>
        <w:t>监字〔2018〕528号）；</w:t>
      </w:r>
    </w:p>
    <w:p w:rsidR="00007E2E" w:rsidRDefault="008809F4" w:rsidP="00007E2E">
      <w:pPr>
        <w:tabs>
          <w:tab w:val="left" w:pos="720"/>
        </w:tabs>
        <w:spacing w:line="360" w:lineRule="auto"/>
        <w:ind w:firstLineChars="200" w:firstLine="480"/>
        <w:rPr>
          <w:rFonts w:ascii="宋体" w:hAnsi="宋体"/>
          <w:sz w:val="24"/>
          <w:szCs w:val="24"/>
        </w:rPr>
      </w:pPr>
      <w:r>
        <w:rPr>
          <w:rFonts w:ascii="宋体" w:hAnsi="宋体" w:hint="eastAsia"/>
          <w:sz w:val="24"/>
          <w:szCs w:val="24"/>
        </w:rPr>
        <w:t>10、</w:t>
      </w:r>
      <w:r w:rsidR="00007E2E" w:rsidRPr="00754173">
        <w:rPr>
          <w:rFonts w:ascii="宋体" w:hAnsi="宋体" w:hint="eastAsia"/>
          <w:sz w:val="24"/>
          <w:szCs w:val="24"/>
        </w:rPr>
        <w:t>省住房城乡建设厅关于建筑工人实名制费用计取方法的公告（江苏省住房和城乡建设厅公告〔2019〕19号）；</w:t>
      </w:r>
    </w:p>
    <w:p w:rsidR="00007E2E" w:rsidRPr="00754173" w:rsidRDefault="008809F4" w:rsidP="00007E2E">
      <w:pPr>
        <w:tabs>
          <w:tab w:val="left" w:pos="720"/>
        </w:tabs>
        <w:spacing w:line="360" w:lineRule="auto"/>
        <w:ind w:firstLineChars="200" w:firstLine="480"/>
        <w:rPr>
          <w:rFonts w:ascii="宋体" w:hAnsi="宋体"/>
          <w:sz w:val="24"/>
          <w:szCs w:val="24"/>
        </w:rPr>
      </w:pPr>
      <w:r>
        <w:rPr>
          <w:rFonts w:ascii="宋体" w:hAnsi="宋体" w:hint="eastAsia"/>
          <w:sz w:val="24"/>
          <w:szCs w:val="24"/>
        </w:rPr>
        <w:t>11、</w:t>
      </w:r>
      <w:r w:rsidR="00007E2E" w:rsidRPr="00EE1603">
        <w:rPr>
          <w:rFonts w:ascii="宋体" w:hAnsi="宋体" w:hint="eastAsia"/>
          <w:sz w:val="24"/>
          <w:szCs w:val="24"/>
        </w:rPr>
        <w:t>省住房城乡建设厅关于智慧工地费用计取方法的公告（江苏省住房和城</w:t>
      </w:r>
      <w:r w:rsidR="00007E2E" w:rsidRPr="00EE1603">
        <w:rPr>
          <w:rFonts w:ascii="宋体" w:hAnsi="宋体" w:hint="eastAsia"/>
          <w:sz w:val="24"/>
          <w:szCs w:val="24"/>
        </w:rPr>
        <w:lastRenderedPageBreak/>
        <w:t>乡建设厅公告〔2021〕第16号）；</w:t>
      </w:r>
    </w:p>
    <w:p w:rsidR="00CD534C" w:rsidRDefault="00562CFB">
      <w:pPr>
        <w:adjustRightInd w:val="0"/>
        <w:snapToGrid w:val="0"/>
        <w:spacing w:line="360" w:lineRule="auto"/>
        <w:rPr>
          <w:rFonts w:asciiTheme="minorEastAsia" w:eastAsiaTheme="minorEastAsia" w:hAnsiTheme="minorEastAsia" w:cs="仿宋"/>
          <w:b/>
          <w:bCs/>
          <w:sz w:val="24"/>
          <w:szCs w:val="24"/>
        </w:rPr>
      </w:pPr>
      <w:r>
        <w:rPr>
          <w:rFonts w:asciiTheme="minorEastAsia" w:eastAsiaTheme="minorEastAsia" w:hAnsiTheme="minorEastAsia" w:cs="仿宋" w:hint="eastAsia"/>
          <w:b/>
          <w:bCs/>
          <w:sz w:val="24"/>
          <w:szCs w:val="24"/>
        </w:rPr>
        <w:t>四、编制说明</w:t>
      </w:r>
    </w:p>
    <w:p w:rsidR="00154C5E" w:rsidRPr="007C0EF0" w:rsidRDefault="00154C5E" w:rsidP="00154C5E">
      <w:pPr>
        <w:tabs>
          <w:tab w:val="left" w:pos="720"/>
        </w:tabs>
        <w:spacing w:line="360" w:lineRule="auto"/>
        <w:ind w:left="-2" w:firstLineChars="200" w:firstLine="480"/>
        <w:rPr>
          <w:rFonts w:ascii="宋体" w:hAnsi="宋体"/>
          <w:sz w:val="24"/>
          <w:szCs w:val="24"/>
        </w:rPr>
      </w:pPr>
      <w:r w:rsidRPr="007C0EF0">
        <w:rPr>
          <w:rFonts w:ascii="宋体" w:hAnsi="宋体" w:hint="eastAsia"/>
          <w:sz w:val="24"/>
          <w:szCs w:val="24"/>
        </w:rPr>
        <w:t>（一）土建部分</w:t>
      </w:r>
    </w:p>
    <w:p w:rsidR="00154C5E" w:rsidRPr="007C0EF0" w:rsidRDefault="00154C5E" w:rsidP="00154C5E">
      <w:pPr>
        <w:tabs>
          <w:tab w:val="left" w:pos="720"/>
        </w:tabs>
        <w:spacing w:line="360" w:lineRule="auto"/>
        <w:ind w:left="-2" w:firstLineChars="200" w:firstLine="480"/>
        <w:rPr>
          <w:rFonts w:ascii="宋体" w:hAnsi="宋体"/>
          <w:sz w:val="24"/>
          <w:szCs w:val="24"/>
        </w:rPr>
      </w:pPr>
      <w:r w:rsidRPr="007C0EF0">
        <w:rPr>
          <w:rFonts w:ascii="宋体" w:hAnsi="宋体" w:hint="eastAsia"/>
          <w:sz w:val="24"/>
          <w:szCs w:val="24"/>
        </w:rPr>
        <w:t>1.本工程拆除工程量按项计取，工程量为1项；</w:t>
      </w:r>
    </w:p>
    <w:p w:rsidR="00154C5E" w:rsidRPr="007C0EF0" w:rsidRDefault="00154C5E" w:rsidP="00154C5E">
      <w:pPr>
        <w:tabs>
          <w:tab w:val="left" w:pos="720"/>
        </w:tabs>
        <w:spacing w:line="360" w:lineRule="auto"/>
        <w:ind w:left="-2" w:firstLineChars="200" w:firstLine="480"/>
        <w:rPr>
          <w:rFonts w:ascii="宋体" w:hAnsi="宋体"/>
          <w:sz w:val="24"/>
          <w:szCs w:val="24"/>
        </w:rPr>
      </w:pPr>
      <w:r w:rsidRPr="007C0EF0">
        <w:rPr>
          <w:rFonts w:ascii="宋体" w:hAnsi="宋体" w:hint="eastAsia"/>
          <w:sz w:val="24"/>
          <w:szCs w:val="24"/>
        </w:rPr>
        <w:t>2.本工程铲除墙面、天棚装饰面层后，按图纸设计要求计入墙面、天棚抹灰。</w:t>
      </w:r>
    </w:p>
    <w:p w:rsidR="00154C5E" w:rsidRDefault="00154C5E" w:rsidP="00154C5E">
      <w:pPr>
        <w:tabs>
          <w:tab w:val="left" w:pos="720"/>
        </w:tabs>
        <w:spacing w:line="360" w:lineRule="auto"/>
        <w:ind w:left="-2" w:firstLineChars="200" w:firstLine="480"/>
        <w:rPr>
          <w:rFonts w:ascii="宋体" w:hAnsi="宋体"/>
          <w:sz w:val="24"/>
          <w:szCs w:val="24"/>
        </w:rPr>
      </w:pPr>
      <w:r>
        <w:rPr>
          <w:rFonts w:ascii="宋体" w:hAnsi="宋体" w:hint="eastAsia"/>
          <w:sz w:val="24"/>
          <w:szCs w:val="24"/>
        </w:rPr>
        <w:t>（二）安装部分</w:t>
      </w:r>
    </w:p>
    <w:p w:rsidR="00154C5E" w:rsidRDefault="00154C5E" w:rsidP="00154C5E">
      <w:pPr>
        <w:tabs>
          <w:tab w:val="left" w:pos="720"/>
        </w:tabs>
        <w:spacing w:line="360" w:lineRule="auto"/>
        <w:ind w:left="-2" w:firstLineChars="200" w:firstLine="480"/>
        <w:rPr>
          <w:rFonts w:ascii="宋体" w:hAnsi="宋体"/>
          <w:sz w:val="24"/>
          <w:szCs w:val="24"/>
        </w:rPr>
      </w:pPr>
      <w:r w:rsidRPr="00CC46E9">
        <w:rPr>
          <w:rFonts w:ascii="宋体" w:hAnsi="宋体"/>
          <w:sz w:val="24"/>
          <w:szCs w:val="24"/>
        </w:rPr>
        <w:t>1.</w:t>
      </w:r>
      <w:r>
        <w:rPr>
          <w:rFonts w:ascii="宋体" w:hAnsi="宋体" w:hint="eastAsia"/>
          <w:sz w:val="24"/>
          <w:szCs w:val="24"/>
        </w:rPr>
        <w:t>本工程拆除工程量按项计取，工程量为1项；</w:t>
      </w:r>
    </w:p>
    <w:p w:rsidR="00154C5E" w:rsidRDefault="00154C5E" w:rsidP="00154C5E">
      <w:pPr>
        <w:tabs>
          <w:tab w:val="left" w:pos="720"/>
        </w:tabs>
        <w:spacing w:line="360" w:lineRule="auto"/>
        <w:ind w:left="-2" w:firstLineChars="200" w:firstLine="480"/>
        <w:rPr>
          <w:rFonts w:ascii="宋体" w:hAnsi="宋体"/>
          <w:sz w:val="24"/>
          <w:szCs w:val="24"/>
        </w:rPr>
      </w:pPr>
      <w:r>
        <w:rPr>
          <w:rFonts w:ascii="宋体" w:hAnsi="宋体"/>
          <w:sz w:val="24"/>
          <w:szCs w:val="24"/>
        </w:rPr>
        <w:t>2.</w:t>
      </w:r>
      <w:r>
        <w:rPr>
          <w:rFonts w:ascii="宋体" w:hAnsi="宋体" w:hint="eastAsia"/>
          <w:sz w:val="24"/>
          <w:szCs w:val="24"/>
        </w:rPr>
        <w:t>本工程支架刷油做法图纸未明确，按常规做法红丹防锈漆、调和漆各两遍计取工程量；</w:t>
      </w:r>
    </w:p>
    <w:p w:rsidR="00154C5E" w:rsidRDefault="00154C5E" w:rsidP="00154C5E">
      <w:pPr>
        <w:tabs>
          <w:tab w:val="left" w:pos="720"/>
        </w:tabs>
        <w:spacing w:line="360" w:lineRule="auto"/>
        <w:ind w:left="-2" w:firstLineChars="200" w:firstLine="480"/>
        <w:rPr>
          <w:rFonts w:ascii="宋体" w:hAnsi="宋体"/>
          <w:sz w:val="24"/>
          <w:szCs w:val="24"/>
        </w:rPr>
      </w:pPr>
      <w:r>
        <w:rPr>
          <w:rFonts w:ascii="宋体" w:hAnsi="宋体"/>
          <w:sz w:val="24"/>
          <w:szCs w:val="24"/>
        </w:rPr>
        <w:t>3.</w:t>
      </w:r>
      <w:r>
        <w:rPr>
          <w:rFonts w:ascii="宋体" w:hAnsi="宋体" w:hint="eastAsia"/>
          <w:sz w:val="24"/>
          <w:szCs w:val="24"/>
        </w:rPr>
        <w:t>本工程通风管道钢板厚度未明确，按</w:t>
      </w:r>
      <w:proofErr w:type="gramStart"/>
      <w:r>
        <w:rPr>
          <w:rFonts w:ascii="宋体" w:hAnsi="宋体" w:hint="eastAsia"/>
          <w:sz w:val="24"/>
          <w:szCs w:val="24"/>
        </w:rPr>
        <w:t>《</w:t>
      </w:r>
      <w:proofErr w:type="gramEnd"/>
      <w:r w:rsidRPr="008B2C05">
        <w:rPr>
          <w:rFonts w:ascii="宋体" w:hAnsi="宋体" w:hint="eastAsia"/>
          <w:sz w:val="24"/>
          <w:szCs w:val="24"/>
        </w:rPr>
        <w:t>通风与空调工程施工质量验收规范GB50243</w:t>
      </w:r>
    </w:p>
    <w:p w:rsidR="00154C5E" w:rsidRDefault="00154C5E" w:rsidP="00154C5E">
      <w:pPr>
        <w:tabs>
          <w:tab w:val="left" w:pos="720"/>
        </w:tabs>
        <w:spacing w:line="360" w:lineRule="auto"/>
        <w:rPr>
          <w:rFonts w:ascii="宋体" w:hAnsi="宋体"/>
          <w:sz w:val="24"/>
          <w:szCs w:val="24"/>
        </w:rPr>
      </w:pPr>
      <w:r w:rsidRPr="008B2C05">
        <w:rPr>
          <w:rFonts w:ascii="宋体" w:hAnsi="宋体" w:hint="eastAsia"/>
          <w:sz w:val="24"/>
          <w:szCs w:val="24"/>
        </w:rPr>
        <w:t>-2016</w:t>
      </w:r>
      <w:proofErr w:type="gramStart"/>
      <w:r>
        <w:rPr>
          <w:rFonts w:ascii="宋体" w:hAnsi="宋体" w:hint="eastAsia"/>
          <w:sz w:val="24"/>
          <w:szCs w:val="24"/>
        </w:rPr>
        <w:t>》</w:t>
      </w:r>
      <w:proofErr w:type="gramEnd"/>
      <w:r>
        <w:rPr>
          <w:rFonts w:ascii="宋体" w:hAnsi="宋体" w:hint="eastAsia"/>
          <w:sz w:val="24"/>
          <w:szCs w:val="24"/>
        </w:rPr>
        <w:t>中压系统相关规定计取工程量；</w:t>
      </w:r>
    </w:p>
    <w:p w:rsidR="00154C5E" w:rsidRPr="008B2C05" w:rsidRDefault="00154C5E" w:rsidP="00154C5E">
      <w:pPr>
        <w:tabs>
          <w:tab w:val="left" w:pos="720"/>
        </w:tabs>
        <w:spacing w:line="360" w:lineRule="auto"/>
        <w:ind w:left="-2" w:firstLineChars="200" w:firstLine="480"/>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本工程图纸</w:t>
      </w:r>
      <w:proofErr w:type="gramStart"/>
      <w:r>
        <w:rPr>
          <w:rFonts w:ascii="宋体" w:hAnsi="宋体" w:hint="eastAsia"/>
          <w:sz w:val="24"/>
          <w:szCs w:val="24"/>
        </w:rPr>
        <w:t>未设计</w:t>
      </w:r>
      <w:proofErr w:type="gramEnd"/>
      <w:r>
        <w:rPr>
          <w:rFonts w:ascii="宋体" w:hAnsi="宋体" w:hint="eastAsia"/>
          <w:sz w:val="24"/>
          <w:szCs w:val="24"/>
        </w:rPr>
        <w:t>穿墙做法，暂按常规做法考虑，计取开孔、预埋套管、封堵、套管内防火封堵等工程量。</w:t>
      </w:r>
    </w:p>
    <w:p w:rsidR="00154C5E" w:rsidRDefault="00154C5E" w:rsidP="00154C5E">
      <w:pPr>
        <w:tabs>
          <w:tab w:val="left" w:pos="720"/>
        </w:tabs>
        <w:spacing w:line="360" w:lineRule="auto"/>
        <w:ind w:left="-2" w:firstLineChars="200" w:firstLine="480"/>
        <w:rPr>
          <w:rFonts w:ascii="宋体" w:hAnsi="宋体"/>
          <w:sz w:val="24"/>
          <w:szCs w:val="24"/>
        </w:rPr>
      </w:pPr>
      <w:r>
        <w:rPr>
          <w:rFonts w:ascii="宋体" w:hAnsi="宋体"/>
          <w:sz w:val="24"/>
          <w:szCs w:val="24"/>
        </w:rPr>
        <w:t>5.</w:t>
      </w:r>
      <w:r>
        <w:rPr>
          <w:rFonts w:ascii="宋体" w:hAnsi="宋体" w:hint="eastAsia"/>
          <w:sz w:val="24"/>
          <w:szCs w:val="24"/>
        </w:rPr>
        <w:t>本工程</w:t>
      </w:r>
      <w:r w:rsidRPr="008B2C05">
        <w:rPr>
          <w:rFonts w:ascii="宋体" w:hAnsi="宋体" w:hint="eastAsia"/>
          <w:sz w:val="24"/>
          <w:szCs w:val="24"/>
        </w:rPr>
        <w:t>低压开关柜编号系统图与平面图不一致，暂按以下关系对应：AA1</w:t>
      </w:r>
      <w:r>
        <w:rPr>
          <w:rFonts w:ascii="宋体" w:hAnsi="宋体" w:hint="eastAsia"/>
          <w:sz w:val="24"/>
          <w:szCs w:val="24"/>
        </w:rPr>
        <w:t>为</w:t>
      </w:r>
      <w:r w:rsidRPr="008B2C05">
        <w:rPr>
          <w:rFonts w:ascii="宋体" w:hAnsi="宋体" w:hint="eastAsia"/>
          <w:sz w:val="24"/>
          <w:szCs w:val="24"/>
        </w:rPr>
        <w:t>AP2；AA2</w:t>
      </w:r>
      <w:r>
        <w:rPr>
          <w:rFonts w:ascii="宋体" w:hAnsi="宋体" w:hint="eastAsia"/>
          <w:sz w:val="24"/>
          <w:szCs w:val="24"/>
        </w:rPr>
        <w:t>为</w:t>
      </w:r>
      <w:r w:rsidRPr="008B2C05">
        <w:rPr>
          <w:rFonts w:ascii="宋体" w:hAnsi="宋体" w:hint="eastAsia"/>
          <w:sz w:val="24"/>
          <w:szCs w:val="24"/>
        </w:rPr>
        <w:t>AP3</w:t>
      </w:r>
      <w:r>
        <w:rPr>
          <w:rFonts w:ascii="宋体" w:hAnsi="宋体" w:hint="eastAsia"/>
          <w:sz w:val="24"/>
          <w:szCs w:val="24"/>
        </w:rPr>
        <w:t>，部分仍无法对应回路工程量计取优先参考平面图，辅以系统图；</w:t>
      </w:r>
    </w:p>
    <w:p w:rsidR="00154C5E" w:rsidRDefault="00154C5E" w:rsidP="00154C5E">
      <w:pPr>
        <w:tabs>
          <w:tab w:val="left" w:pos="720"/>
        </w:tabs>
        <w:spacing w:line="360" w:lineRule="auto"/>
        <w:ind w:left="-2" w:firstLineChars="200" w:firstLine="480"/>
        <w:rPr>
          <w:rFonts w:ascii="宋体" w:hAnsi="宋体"/>
          <w:sz w:val="24"/>
          <w:szCs w:val="24"/>
        </w:rPr>
      </w:pPr>
      <w:r>
        <w:rPr>
          <w:rFonts w:ascii="宋体" w:hAnsi="宋体"/>
          <w:sz w:val="24"/>
          <w:szCs w:val="24"/>
        </w:rPr>
        <w:t>6.</w:t>
      </w:r>
      <w:r>
        <w:rPr>
          <w:rFonts w:ascii="宋体" w:hAnsi="宋体" w:hint="eastAsia"/>
          <w:sz w:val="24"/>
          <w:szCs w:val="24"/>
        </w:rPr>
        <w:t>动力配电箱A</w:t>
      </w:r>
      <w:r>
        <w:rPr>
          <w:rFonts w:ascii="宋体" w:hAnsi="宋体"/>
          <w:sz w:val="24"/>
          <w:szCs w:val="24"/>
        </w:rPr>
        <w:t>P3</w:t>
      </w:r>
      <w:r>
        <w:rPr>
          <w:rFonts w:ascii="宋体" w:hAnsi="宋体" w:hint="eastAsia"/>
          <w:sz w:val="24"/>
          <w:szCs w:val="24"/>
        </w:rPr>
        <w:t>箱体规格参考A</w:t>
      </w:r>
      <w:r>
        <w:rPr>
          <w:rFonts w:ascii="宋体" w:hAnsi="宋体"/>
          <w:sz w:val="24"/>
          <w:szCs w:val="24"/>
        </w:rPr>
        <w:t>P2</w:t>
      </w:r>
      <w:r>
        <w:rPr>
          <w:rFonts w:ascii="宋体" w:hAnsi="宋体" w:hint="eastAsia"/>
          <w:sz w:val="24"/>
          <w:szCs w:val="24"/>
        </w:rPr>
        <w:t>箱体规格，按</w:t>
      </w:r>
      <w:r w:rsidRPr="001A69ED">
        <w:rPr>
          <w:rFonts w:ascii="宋体" w:hAnsi="宋体" w:hint="eastAsia"/>
          <w:sz w:val="24"/>
          <w:szCs w:val="24"/>
        </w:rPr>
        <w:t>1000×2200×1000mm（W×H×D）</w:t>
      </w:r>
      <w:r>
        <w:rPr>
          <w:rFonts w:ascii="宋体" w:hAnsi="宋体" w:hint="eastAsia"/>
          <w:sz w:val="24"/>
          <w:szCs w:val="24"/>
        </w:rPr>
        <w:t>计入；</w:t>
      </w:r>
    </w:p>
    <w:p w:rsidR="00154C5E" w:rsidRDefault="00154C5E" w:rsidP="00154C5E">
      <w:pPr>
        <w:tabs>
          <w:tab w:val="left" w:pos="720"/>
        </w:tabs>
        <w:spacing w:line="360" w:lineRule="auto"/>
        <w:ind w:left="-2" w:firstLineChars="200" w:firstLine="480"/>
        <w:rPr>
          <w:rFonts w:ascii="宋体" w:hAnsi="宋体"/>
          <w:sz w:val="24"/>
          <w:szCs w:val="24"/>
        </w:rPr>
      </w:pPr>
      <w:r>
        <w:rPr>
          <w:rFonts w:ascii="宋体" w:hAnsi="宋体"/>
          <w:sz w:val="24"/>
          <w:szCs w:val="24"/>
        </w:rPr>
        <w:t>7.</w:t>
      </w:r>
      <w:r>
        <w:rPr>
          <w:rFonts w:ascii="宋体" w:hAnsi="宋体" w:hint="eastAsia"/>
          <w:sz w:val="24"/>
          <w:szCs w:val="24"/>
        </w:rPr>
        <w:t>本工程所有电缆保护管、接线盒等均</w:t>
      </w:r>
      <w:proofErr w:type="gramStart"/>
      <w:r>
        <w:rPr>
          <w:rFonts w:ascii="宋体" w:hAnsi="宋体" w:hint="eastAsia"/>
          <w:sz w:val="24"/>
          <w:szCs w:val="24"/>
        </w:rPr>
        <w:t>按明敷</w:t>
      </w:r>
      <w:proofErr w:type="gramEnd"/>
      <w:r>
        <w:rPr>
          <w:rFonts w:ascii="宋体" w:hAnsi="宋体" w:hint="eastAsia"/>
          <w:sz w:val="24"/>
          <w:szCs w:val="24"/>
        </w:rPr>
        <w:t>考虑；</w:t>
      </w:r>
    </w:p>
    <w:p w:rsidR="00154C5E" w:rsidRPr="00CC46E9" w:rsidRDefault="00154C5E" w:rsidP="00154C5E">
      <w:pPr>
        <w:tabs>
          <w:tab w:val="left" w:pos="720"/>
        </w:tabs>
        <w:spacing w:line="360" w:lineRule="auto"/>
        <w:ind w:left="-2" w:firstLineChars="200" w:firstLine="480"/>
        <w:rPr>
          <w:rFonts w:ascii="宋体" w:hAnsi="宋体"/>
          <w:sz w:val="24"/>
          <w:szCs w:val="24"/>
        </w:rPr>
      </w:pPr>
      <w:r>
        <w:rPr>
          <w:rFonts w:ascii="宋体" w:hAnsi="宋体"/>
          <w:sz w:val="24"/>
          <w:szCs w:val="24"/>
        </w:rPr>
        <w:t>8.</w:t>
      </w:r>
      <w:r>
        <w:rPr>
          <w:rFonts w:ascii="宋体" w:hAnsi="宋体" w:hint="eastAsia"/>
          <w:sz w:val="24"/>
          <w:szCs w:val="24"/>
        </w:rPr>
        <w:t>本工程法兰、阀门保温未单列清单，投标人在投标报价中自行考虑；</w:t>
      </w:r>
    </w:p>
    <w:p w:rsidR="00CD534C" w:rsidRDefault="00562CFB">
      <w:pPr>
        <w:adjustRightInd w:val="0"/>
        <w:snapToGrid w:val="0"/>
        <w:spacing w:line="360" w:lineRule="auto"/>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sidR="009F7ECA">
        <w:rPr>
          <w:rFonts w:asciiTheme="minorEastAsia" w:eastAsiaTheme="minorEastAsia" w:hAnsiTheme="minorEastAsia" w:cs="仿宋" w:hint="eastAsia"/>
          <w:sz w:val="24"/>
          <w:szCs w:val="24"/>
        </w:rPr>
        <w:t>三</w:t>
      </w:r>
      <w:r>
        <w:rPr>
          <w:rFonts w:asciiTheme="minorEastAsia" w:eastAsiaTheme="minorEastAsia" w:hAnsiTheme="minorEastAsia" w:cs="仿宋" w:hint="eastAsia"/>
          <w:sz w:val="24"/>
          <w:szCs w:val="24"/>
        </w:rPr>
        <w:t>）其他说明</w:t>
      </w:r>
    </w:p>
    <w:p w:rsidR="00CD534C" w:rsidRPr="00D628A9" w:rsidRDefault="00562CFB" w:rsidP="00D628A9">
      <w:pPr>
        <w:tabs>
          <w:tab w:val="left" w:pos="720"/>
        </w:tabs>
        <w:spacing w:line="360" w:lineRule="auto"/>
        <w:ind w:firstLineChars="200" w:firstLine="480"/>
        <w:rPr>
          <w:rFonts w:ascii="宋体" w:hAnsi="宋体" w:cs="宋体"/>
          <w:color w:val="000000" w:themeColor="text1"/>
          <w:sz w:val="24"/>
          <w:szCs w:val="24"/>
        </w:rPr>
      </w:pPr>
      <w:r w:rsidRPr="00D628A9">
        <w:rPr>
          <w:rFonts w:asciiTheme="minorEastAsia" w:eastAsiaTheme="minorEastAsia" w:hAnsiTheme="minorEastAsia" w:cs="仿宋" w:hint="eastAsia"/>
          <w:color w:val="000000" w:themeColor="text1"/>
          <w:sz w:val="24"/>
          <w:szCs w:val="24"/>
        </w:rPr>
        <w:t>1</w:t>
      </w:r>
      <w:r w:rsidR="00830A6F">
        <w:rPr>
          <w:rFonts w:ascii="宋体" w:hAnsi="宋体"/>
          <w:sz w:val="24"/>
          <w:szCs w:val="24"/>
        </w:rPr>
        <w:t>.</w:t>
      </w:r>
      <w:r w:rsidR="00D628A9" w:rsidRPr="00D628A9">
        <w:rPr>
          <w:rFonts w:ascii="宋体" w:hAnsi="宋体" w:cs="宋体" w:hint="eastAsia"/>
          <w:color w:val="000000"/>
          <w:sz w:val="24"/>
          <w:szCs w:val="24"/>
        </w:rPr>
        <w:t>暂列金额按1</w:t>
      </w:r>
      <w:r w:rsidR="00D628A9" w:rsidRPr="00D628A9">
        <w:rPr>
          <w:rFonts w:ascii="宋体" w:hAnsi="宋体" w:cs="宋体"/>
          <w:color w:val="000000"/>
          <w:sz w:val="24"/>
          <w:szCs w:val="24"/>
        </w:rPr>
        <w:t>32800</w:t>
      </w:r>
      <w:r w:rsidR="00D628A9" w:rsidRPr="00D628A9">
        <w:rPr>
          <w:rFonts w:ascii="宋体" w:hAnsi="宋体" w:cs="宋体" w:hint="eastAsia"/>
          <w:color w:val="000000"/>
          <w:sz w:val="24"/>
          <w:szCs w:val="24"/>
        </w:rPr>
        <w:t>元计取。</w:t>
      </w:r>
    </w:p>
    <w:p w:rsidR="00D628A9" w:rsidRDefault="00D628A9" w:rsidP="00D628A9">
      <w:pPr>
        <w:tabs>
          <w:tab w:val="left" w:pos="720"/>
        </w:tabs>
        <w:spacing w:line="360" w:lineRule="auto"/>
        <w:ind w:left="-2" w:firstLineChars="200" w:firstLine="480"/>
        <w:rPr>
          <w:rFonts w:ascii="宋体" w:hAnsi="宋体"/>
          <w:sz w:val="24"/>
          <w:szCs w:val="24"/>
        </w:rPr>
      </w:pPr>
      <w:r>
        <w:rPr>
          <w:rFonts w:ascii="宋体" w:hAnsi="宋体" w:hint="eastAsia"/>
          <w:sz w:val="24"/>
          <w:szCs w:val="24"/>
        </w:rPr>
        <w:t>2</w:t>
      </w:r>
      <w:r w:rsidR="00830A6F">
        <w:rPr>
          <w:rFonts w:ascii="宋体" w:hAnsi="宋体"/>
          <w:sz w:val="24"/>
          <w:szCs w:val="24"/>
        </w:rPr>
        <w:t>.</w:t>
      </w:r>
      <w:r>
        <w:rPr>
          <w:rFonts w:ascii="宋体" w:hAnsi="宋体" w:hint="eastAsia"/>
          <w:sz w:val="24"/>
          <w:szCs w:val="24"/>
        </w:rPr>
        <w:t>本工程量清单作为投标人报价的基础之一，投标人应结合招标文件、施工图纸、取费文件、技术规范等确定投标报价；</w:t>
      </w:r>
    </w:p>
    <w:p w:rsidR="00D628A9" w:rsidRDefault="00D628A9" w:rsidP="00D628A9">
      <w:pPr>
        <w:tabs>
          <w:tab w:val="left" w:pos="720"/>
        </w:tabs>
        <w:spacing w:line="360" w:lineRule="auto"/>
        <w:ind w:left="-2" w:firstLineChars="200" w:firstLine="480"/>
        <w:rPr>
          <w:rFonts w:ascii="宋体" w:hAnsi="宋体"/>
          <w:sz w:val="24"/>
          <w:szCs w:val="24"/>
        </w:rPr>
      </w:pPr>
      <w:r>
        <w:rPr>
          <w:rFonts w:ascii="宋体" w:hAnsi="宋体" w:hint="eastAsia"/>
          <w:sz w:val="24"/>
          <w:szCs w:val="24"/>
        </w:rPr>
        <w:t>3</w:t>
      </w:r>
      <w:r w:rsidR="00830A6F">
        <w:rPr>
          <w:rFonts w:ascii="宋体" w:hAnsi="宋体"/>
          <w:sz w:val="24"/>
          <w:szCs w:val="24"/>
        </w:rPr>
        <w:t>.</w:t>
      </w:r>
      <w:r>
        <w:rPr>
          <w:rFonts w:ascii="宋体" w:hAnsi="宋体" w:hint="eastAsia"/>
          <w:sz w:val="24"/>
          <w:szCs w:val="24"/>
        </w:rPr>
        <w:t>各投标人根据施工情况和施工组织设计，自行测算相应的措施费用；</w:t>
      </w:r>
    </w:p>
    <w:p w:rsidR="00D628A9" w:rsidRDefault="00D628A9" w:rsidP="00D628A9">
      <w:pPr>
        <w:tabs>
          <w:tab w:val="left" w:pos="720"/>
        </w:tabs>
        <w:spacing w:line="360" w:lineRule="auto"/>
        <w:ind w:left="-2" w:firstLineChars="200" w:firstLine="480"/>
        <w:rPr>
          <w:rFonts w:ascii="宋体" w:hAnsi="宋体"/>
          <w:sz w:val="24"/>
          <w:szCs w:val="24"/>
        </w:rPr>
      </w:pPr>
      <w:r>
        <w:rPr>
          <w:rFonts w:ascii="宋体" w:hAnsi="宋体" w:hint="eastAsia"/>
          <w:sz w:val="24"/>
          <w:szCs w:val="24"/>
        </w:rPr>
        <w:t>4</w:t>
      </w:r>
      <w:r w:rsidR="00830A6F">
        <w:rPr>
          <w:rFonts w:ascii="宋体" w:hAnsi="宋体"/>
          <w:sz w:val="24"/>
          <w:szCs w:val="24"/>
        </w:rPr>
        <w:t>.</w:t>
      </w:r>
      <w:r>
        <w:rPr>
          <w:rFonts w:ascii="宋体" w:hAnsi="宋体" w:hint="eastAsia"/>
          <w:sz w:val="24"/>
          <w:szCs w:val="24"/>
        </w:rPr>
        <w:t>本项目拆除工程除管道阀门业主需回收备用，其余材料均由投标人自行处理，需投标人踏勘现场，了解现场情况，以满足业主需要为前提自行报价；</w:t>
      </w:r>
    </w:p>
    <w:p w:rsidR="00D628A9" w:rsidRDefault="00D628A9" w:rsidP="00D628A9">
      <w:pPr>
        <w:tabs>
          <w:tab w:val="left" w:pos="720"/>
        </w:tabs>
        <w:spacing w:line="360" w:lineRule="auto"/>
        <w:ind w:left="-2" w:firstLineChars="200" w:firstLine="480"/>
        <w:rPr>
          <w:rFonts w:ascii="宋体" w:hAnsi="宋体"/>
          <w:sz w:val="24"/>
          <w:szCs w:val="24"/>
        </w:rPr>
      </w:pPr>
      <w:r>
        <w:rPr>
          <w:rFonts w:ascii="宋体" w:hAnsi="宋体" w:hint="eastAsia"/>
          <w:sz w:val="24"/>
          <w:szCs w:val="24"/>
        </w:rPr>
        <w:t>5</w:t>
      </w:r>
      <w:r w:rsidR="00830A6F">
        <w:rPr>
          <w:rFonts w:ascii="宋体" w:hAnsi="宋体"/>
          <w:sz w:val="24"/>
          <w:szCs w:val="24"/>
        </w:rPr>
        <w:t>.</w:t>
      </w:r>
      <w:r>
        <w:rPr>
          <w:rFonts w:ascii="宋体" w:hAnsi="宋体" w:hint="eastAsia"/>
          <w:sz w:val="24"/>
          <w:szCs w:val="24"/>
        </w:rPr>
        <w:t>本项目位于地下室，需投标人踏勘现场，自行考虑材料、设备搬运费用。</w:t>
      </w:r>
    </w:p>
    <w:p w:rsidR="00D628A9" w:rsidRDefault="00D628A9" w:rsidP="00D628A9">
      <w:pPr>
        <w:tabs>
          <w:tab w:val="left" w:pos="720"/>
        </w:tabs>
        <w:spacing w:line="360" w:lineRule="auto"/>
        <w:ind w:left="-2" w:firstLineChars="200" w:firstLine="480"/>
        <w:rPr>
          <w:rFonts w:ascii="宋体" w:hAnsi="宋体"/>
          <w:sz w:val="24"/>
          <w:szCs w:val="24"/>
        </w:rPr>
      </w:pPr>
      <w:r>
        <w:rPr>
          <w:rFonts w:ascii="宋体" w:hAnsi="宋体" w:hint="eastAsia"/>
          <w:sz w:val="24"/>
          <w:szCs w:val="24"/>
        </w:rPr>
        <w:lastRenderedPageBreak/>
        <w:t>6</w:t>
      </w:r>
      <w:r w:rsidR="00830A6F">
        <w:rPr>
          <w:rFonts w:ascii="宋体" w:hAnsi="宋体"/>
          <w:sz w:val="24"/>
          <w:szCs w:val="24"/>
        </w:rPr>
        <w:t>.</w:t>
      </w:r>
      <w:r>
        <w:rPr>
          <w:rFonts w:ascii="宋体" w:hAnsi="宋体" w:hint="eastAsia"/>
          <w:sz w:val="24"/>
          <w:szCs w:val="24"/>
        </w:rPr>
        <w:t>投标人在投标报价中自行考虑设备调试相关费用，结算时不再调整。</w:t>
      </w:r>
    </w:p>
    <w:p w:rsidR="00CD534C" w:rsidRDefault="00CD534C">
      <w:pPr>
        <w:spacing w:line="360" w:lineRule="auto"/>
        <w:jc w:val="center"/>
        <w:rPr>
          <w:rFonts w:asciiTheme="minorEastAsia" w:eastAsiaTheme="minorEastAsia" w:hAnsiTheme="minorEastAsia" w:cs="仿宋"/>
          <w:b/>
          <w:bCs/>
          <w:sz w:val="24"/>
          <w:szCs w:val="24"/>
        </w:rPr>
      </w:pPr>
    </w:p>
    <w:p w:rsidR="00CD534C" w:rsidRDefault="00562CFB">
      <w:pPr>
        <w:jc w:val="left"/>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品牌推荐使用表：</w:t>
      </w:r>
    </w:p>
    <w:p w:rsidR="00CD534C" w:rsidRDefault="00CD534C">
      <w:pPr>
        <w:jc w:val="left"/>
        <w:rPr>
          <w:rFonts w:asciiTheme="minorEastAsia" w:eastAsiaTheme="minorEastAsia" w:hAnsiTheme="minorEastAsia"/>
          <w:b/>
          <w:bCs/>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3544"/>
        <w:gridCol w:w="4079"/>
      </w:tblGrid>
      <w:tr w:rsidR="00830A6F" w:rsidTr="00EA0C6F">
        <w:trPr>
          <w:trHeight w:val="397"/>
          <w:tblHeader/>
          <w:jc w:val="center"/>
        </w:trPr>
        <w:tc>
          <w:tcPr>
            <w:tcW w:w="821" w:type="dxa"/>
            <w:vAlign w:val="center"/>
          </w:tcPr>
          <w:p w:rsidR="00830A6F" w:rsidRDefault="00830A6F" w:rsidP="00EA0C6F">
            <w:pPr>
              <w:pStyle w:val="aff7"/>
              <w:ind w:firstLine="480"/>
            </w:pPr>
            <w:bookmarkStart w:id="3" w:name="RANGE!A1:C12"/>
            <w:r>
              <w:rPr>
                <w:rFonts w:hint="eastAsia"/>
              </w:rPr>
              <w:t>序号</w:t>
            </w:r>
            <w:bookmarkEnd w:id="3"/>
          </w:p>
        </w:tc>
        <w:tc>
          <w:tcPr>
            <w:tcW w:w="3544" w:type="dxa"/>
            <w:vAlign w:val="center"/>
          </w:tcPr>
          <w:p w:rsidR="00830A6F" w:rsidRDefault="00830A6F" w:rsidP="00EA0C6F">
            <w:pPr>
              <w:pStyle w:val="aff7"/>
              <w:ind w:firstLine="480"/>
            </w:pPr>
            <w:r>
              <w:rPr>
                <w:rFonts w:hint="eastAsia"/>
              </w:rPr>
              <w:t>设备名称</w:t>
            </w:r>
          </w:p>
        </w:tc>
        <w:tc>
          <w:tcPr>
            <w:tcW w:w="4079" w:type="dxa"/>
            <w:vAlign w:val="center"/>
          </w:tcPr>
          <w:p w:rsidR="00830A6F" w:rsidRDefault="00830A6F" w:rsidP="00EA0C6F">
            <w:pPr>
              <w:pStyle w:val="aff7"/>
              <w:ind w:firstLine="480"/>
            </w:pPr>
            <w:r>
              <w:rPr>
                <w:rFonts w:hint="eastAsia"/>
              </w:rPr>
              <w:t>推荐品牌</w:t>
            </w:r>
          </w:p>
        </w:tc>
      </w:tr>
      <w:tr w:rsidR="00830A6F" w:rsidTr="00EA0C6F">
        <w:trPr>
          <w:trHeight w:val="397"/>
          <w:jc w:val="center"/>
        </w:trPr>
        <w:tc>
          <w:tcPr>
            <w:tcW w:w="821" w:type="dxa"/>
            <w:vAlign w:val="center"/>
          </w:tcPr>
          <w:p w:rsidR="00830A6F" w:rsidRDefault="00830A6F" w:rsidP="00EA0C6F">
            <w:pPr>
              <w:pStyle w:val="aff6"/>
            </w:pPr>
            <w:r>
              <w:rPr>
                <w:rFonts w:hint="eastAsia"/>
              </w:rPr>
              <w:t>1</w:t>
            </w:r>
          </w:p>
        </w:tc>
        <w:tc>
          <w:tcPr>
            <w:tcW w:w="3544" w:type="dxa"/>
            <w:vAlign w:val="center"/>
          </w:tcPr>
          <w:p w:rsidR="00830A6F" w:rsidRDefault="00830A6F" w:rsidP="00EA0C6F">
            <w:pPr>
              <w:pStyle w:val="aff6"/>
            </w:pPr>
            <w:r>
              <w:rPr>
                <w:rFonts w:hint="eastAsia"/>
              </w:rPr>
              <w:t>冷热水泵</w:t>
            </w:r>
          </w:p>
        </w:tc>
        <w:tc>
          <w:tcPr>
            <w:tcW w:w="4079" w:type="dxa"/>
            <w:vAlign w:val="center"/>
          </w:tcPr>
          <w:p w:rsidR="00830A6F" w:rsidRDefault="00830A6F" w:rsidP="002B2099">
            <w:pPr>
              <w:pStyle w:val="aff6"/>
            </w:pPr>
            <w:r>
              <w:rPr>
                <w:rFonts w:hint="eastAsia"/>
              </w:rPr>
              <w:t>格兰富、威乐、凯士比</w:t>
            </w:r>
            <w:r>
              <w:rPr>
                <w:rFonts w:hint="eastAsia"/>
              </w:rPr>
              <w:br/>
            </w:r>
            <w:r>
              <w:rPr>
                <w:rFonts w:hint="eastAsia"/>
              </w:rPr>
              <w:t>配套控制柜</w:t>
            </w:r>
            <w:r w:rsidR="00B219BB">
              <w:rPr>
                <w:rFonts w:hint="eastAsia"/>
              </w:rPr>
              <w:t>（</w:t>
            </w:r>
            <w:r w:rsidR="00DB0D24">
              <w:rPr>
                <w:rFonts w:hint="eastAsia"/>
              </w:rPr>
              <w:t>主要元器件</w:t>
            </w:r>
            <w:r w:rsidR="00B219BB">
              <w:rPr>
                <w:rFonts w:hint="eastAsia"/>
              </w:rPr>
              <w:t>变频器、</w:t>
            </w:r>
            <w:r w:rsidR="00B219BB">
              <w:rPr>
                <w:rFonts w:hint="eastAsia"/>
              </w:rPr>
              <w:t>PLC</w:t>
            </w:r>
            <w:r w:rsidR="00B219BB">
              <w:rPr>
                <w:rFonts w:hint="eastAsia"/>
              </w:rPr>
              <w:t>、开关）</w:t>
            </w:r>
            <w:r>
              <w:rPr>
                <w:rFonts w:hint="eastAsia"/>
              </w:rPr>
              <w:t>ABB</w:t>
            </w:r>
            <w:r>
              <w:rPr>
                <w:rFonts w:hint="eastAsia"/>
              </w:rPr>
              <w:t>、施耐德、西门子</w:t>
            </w:r>
          </w:p>
        </w:tc>
      </w:tr>
      <w:tr w:rsidR="00830A6F" w:rsidTr="00EA0C6F">
        <w:trPr>
          <w:trHeight w:val="397"/>
          <w:jc w:val="center"/>
        </w:trPr>
        <w:tc>
          <w:tcPr>
            <w:tcW w:w="821" w:type="dxa"/>
            <w:vAlign w:val="center"/>
          </w:tcPr>
          <w:p w:rsidR="00830A6F" w:rsidRDefault="00830A6F" w:rsidP="00EA0C6F">
            <w:pPr>
              <w:pStyle w:val="aff6"/>
            </w:pPr>
            <w:r>
              <w:rPr>
                <w:rFonts w:hint="eastAsia"/>
              </w:rPr>
              <w:t>2</w:t>
            </w:r>
          </w:p>
        </w:tc>
        <w:tc>
          <w:tcPr>
            <w:tcW w:w="3544" w:type="dxa"/>
            <w:vAlign w:val="center"/>
          </w:tcPr>
          <w:p w:rsidR="00830A6F" w:rsidRDefault="00830A6F" w:rsidP="00EA0C6F">
            <w:pPr>
              <w:pStyle w:val="aff6"/>
            </w:pPr>
            <w:r>
              <w:rPr>
                <w:rFonts w:hint="eastAsia"/>
              </w:rPr>
              <w:t>冷却水泵</w:t>
            </w:r>
          </w:p>
        </w:tc>
        <w:tc>
          <w:tcPr>
            <w:tcW w:w="4079" w:type="dxa"/>
            <w:vAlign w:val="center"/>
          </w:tcPr>
          <w:p w:rsidR="00830A6F" w:rsidRDefault="00830A6F" w:rsidP="002B2099">
            <w:pPr>
              <w:pStyle w:val="aff6"/>
            </w:pPr>
            <w:r>
              <w:rPr>
                <w:rFonts w:hint="eastAsia"/>
              </w:rPr>
              <w:t>格兰富、威乐、凯士比</w:t>
            </w:r>
            <w:r>
              <w:rPr>
                <w:rFonts w:hint="eastAsia"/>
              </w:rPr>
              <w:br/>
            </w:r>
            <w:r>
              <w:rPr>
                <w:rFonts w:hint="eastAsia"/>
              </w:rPr>
              <w:t>配套控制柜</w:t>
            </w:r>
            <w:r w:rsidR="00B219BB">
              <w:rPr>
                <w:rFonts w:hint="eastAsia"/>
              </w:rPr>
              <w:t>（</w:t>
            </w:r>
            <w:r w:rsidR="00DB0D24">
              <w:rPr>
                <w:rFonts w:hint="eastAsia"/>
              </w:rPr>
              <w:t>主要元器件</w:t>
            </w:r>
            <w:r w:rsidR="00B219BB">
              <w:rPr>
                <w:rFonts w:hint="eastAsia"/>
              </w:rPr>
              <w:t>变频器、</w:t>
            </w:r>
            <w:r w:rsidR="00B219BB">
              <w:rPr>
                <w:rFonts w:hint="eastAsia"/>
              </w:rPr>
              <w:t>PLC</w:t>
            </w:r>
            <w:r w:rsidR="00B219BB">
              <w:rPr>
                <w:rFonts w:hint="eastAsia"/>
              </w:rPr>
              <w:t>、开关）</w:t>
            </w:r>
            <w:r>
              <w:rPr>
                <w:rFonts w:hint="eastAsia"/>
              </w:rPr>
              <w:t>ABB</w:t>
            </w:r>
            <w:r>
              <w:rPr>
                <w:rFonts w:hint="eastAsia"/>
              </w:rPr>
              <w:t>、施耐德、西门子</w:t>
            </w:r>
          </w:p>
        </w:tc>
      </w:tr>
      <w:tr w:rsidR="00830A6F" w:rsidTr="00EA0C6F">
        <w:trPr>
          <w:trHeight w:val="397"/>
          <w:jc w:val="center"/>
        </w:trPr>
        <w:tc>
          <w:tcPr>
            <w:tcW w:w="821" w:type="dxa"/>
            <w:vAlign w:val="center"/>
          </w:tcPr>
          <w:p w:rsidR="00830A6F" w:rsidRDefault="00830A6F" w:rsidP="00EA0C6F">
            <w:pPr>
              <w:pStyle w:val="aff6"/>
            </w:pPr>
            <w:r>
              <w:rPr>
                <w:rFonts w:hint="eastAsia"/>
              </w:rPr>
              <w:t>3</w:t>
            </w:r>
          </w:p>
        </w:tc>
        <w:tc>
          <w:tcPr>
            <w:tcW w:w="3544" w:type="dxa"/>
            <w:vAlign w:val="center"/>
          </w:tcPr>
          <w:p w:rsidR="00830A6F" w:rsidRDefault="00830A6F" w:rsidP="00EA0C6F">
            <w:pPr>
              <w:pStyle w:val="aff6"/>
            </w:pPr>
            <w:r>
              <w:rPr>
                <w:rFonts w:hint="eastAsia"/>
              </w:rPr>
              <w:t>电动二通阀</w:t>
            </w:r>
          </w:p>
        </w:tc>
        <w:tc>
          <w:tcPr>
            <w:tcW w:w="4079" w:type="dxa"/>
            <w:vAlign w:val="center"/>
          </w:tcPr>
          <w:p w:rsidR="00830A6F" w:rsidRDefault="00830A6F" w:rsidP="00EA0C6F">
            <w:pPr>
              <w:pStyle w:val="aff6"/>
            </w:pPr>
            <w:r>
              <w:rPr>
                <w:rFonts w:hint="eastAsia"/>
              </w:rPr>
              <w:t>斯派莎克、</w:t>
            </w:r>
            <w:r w:rsidRPr="009905DB">
              <w:rPr>
                <w:rFonts w:hint="eastAsia"/>
              </w:rPr>
              <w:t>萨姆森</w:t>
            </w:r>
            <w:r>
              <w:rPr>
                <w:rFonts w:hint="eastAsia"/>
              </w:rPr>
              <w:t>、</w:t>
            </w:r>
            <w:r w:rsidRPr="009905DB">
              <w:rPr>
                <w:rFonts w:hint="eastAsia"/>
              </w:rPr>
              <w:t>费希尔</w:t>
            </w:r>
          </w:p>
        </w:tc>
      </w:tr>
      <w:tr w:rsidR="00830A6F" w:rsidTr="00EA0C6F">
        <w:trPr>
          <w:trHeight w:val="397"/>
          <w:jc w:val="center"/>
        </w:trPr>
        <w:tc>
          <w:tcPr>
            <w:tcW w:w="821" w:type="dxa"/>
            <w:vAlign w:val="center"/>
          </w:tcPr>
          <w:p w:rsidR="00830A6F" w:rsidRDefault="00830A6F" w:rsidP="00EA0C6F">
            <w:pPr>
              <w:pStyle w:val="aff6"/>
            </w:pPr>
            <w:r>
              <w:rPr>
                <w:rFonts w:hint="eastAsia"/>
              </w:rPr>
              <w:t>4</w:t>
            </w:r>
          </w:p>
        </w:tc>
        <w:tc>
          <w:tcPr>
            <w:tcW w:w="3544" w:type="dxa"/>
            <w:vAlign w:val="center"/>
          </w:tcPr>
          <w:p w:rsidR="00830A6F" w:rsidRDefault="00830A6F" w:rsidP="00EA0C6F">
            <w:pPr>
              <w:pStyle w:val="aff6"/>
            </w:pPr>
            <w:r>
              <w:rPr>
                <w:rFonts w:hint="eastAsia"/>
              </w:rPr>
              <w:t>电动蝶阀</w:t>
            </w:r>
          </w:p>
        </w:tc>
        <w:tc>
          <w:tcPr>
            <w:tcW w:w="4079" w:type="dxa"/>
            <w:vAlign w:val="center"/>
          </w:tcPr>
          <w:p w:rsidR="00830A6F" w:rsidRDefault="00830A6F" w:rsidP="00EA0C6F">
            <w:pPr>
              <w:pStyle w:val="aff6"/>
            </w:pPr>
            <w:r>
              <w:rPr>
                <w:rFonts w:hint="eastAsia"/>
              </w:rPr>
              <w:t>斯派莎克、</w:t>
            </w:r>
            <w:r w:rsidRPr="009905DB">
              <w:rPr>
                <w:rFonts w:hint="eastAsia"/>
              </w:rPr>
              <w:t>萨姆森</w:t>
            </w:r>
            <w:r>
              <w:rPr>
                <w:rFonts w:hint="eastAsia"/>
              </w:rPr>
              <w:t>、</w:t>
            </w:r>
            <w:r w:rsidRPr="009905DB">
              <w:rPr>
                <w:rFonts w:hint="eastAsia"/>
              </w:rPr>
              <w:t>费希尔</w:t>
            </w:r>
          </w:p>
        </w:tc>
      </w:tr>
      <w:tr w:rsidR="00830A6F" w:rsidTr="00EA0C6F">
        <w:trPr>
          <w:trHeight w:val="397"/>
          <w:jc w:val="center"/>
        </w:trPr>
        <w:tc>
          <w:tcPr>
            <w:tcW w:w="821" w:type="dxa"/>
            <w:vAlign w:val="center"/>
          </w:tcPr>
          <w:p w:rsidR="00830A6F" w:rsidRDefault="00830A6F" w:rsidP="00EA0C6F">
            <w:pPr>
              <w:pStyle w:val="aff6"/>
            </w:pPr>
            <w:r>
              <w:rPr>
                <w:rFonts w:hint="eastAsia"/>
              </w:rPr>
              <w:t>5</w:t>
            </w:r>
          </w:p>
        </w:tc>
        <w:tc>
          <w:tcPr>
            <w:tcW w:w="3544" w:type="dxa"/>
            <w:vAlign w:val="center"/>
          </w:tcPr>
          <w:p w:rsidR="00830A6F" w:rsidRDefault="00830A6F" w:rsidP="00EA0C6F">
            <w:pPr>
              <w:pStyle w:val="aff6"/>
            </w:pPr>
            <w:r>
              <w:rPr>
                <w:rFonts w:hint="eastAsia"/>
              </w:rPr>
              <w:t>对夹式手动蝶阀</w:t>
            </w:r>
            <w:r>
              <w:br/>
            </w:r>
            <w:r>
              <w:rPr>
                <w:rFonts w:hint="eastAsia"/>
              </w:rPr>
              <w:t>（用于溴化</w:t>
            </w:r>
            <w:proofErr w:type="gramStart"/>
            <w:r>
              <w:rPr>
                <w:rFonts w:hint="eastAsia"/>
              </w:rPr>
              <w:t>锂</w:t>
            </w:r>
            <w:proofErr w:type="gramEnd"/>
            <w:r>
              <w:rPr>
                <w:rFonts w:hint="eastAsia"/>
              </w:rPr>
              <w:t>机组供回水口处）</w:t>
            </w:r>
          </w:p>
        </w:tc>
        <w:tc>
          <w:tcPr>
            <w:tcW w:w="4079" w:type="dxa"/>
            <w:vAlign w:val="center"/>
          </w:tcPr>
          <w:p w:rsidR="00830A6F" w:rsidRDefault="00830A6F" w:rsidP="00EA0C6F">
            <w:pPr>
              <w:pStyle w:val="aff6"/>
            </w:pPr>
            <w:r>
              <w:rPr>
                <w:rFonts w:hint="eastAsia"/>
              </w:rPr>
              <w:t>斯派莎克、</w:t>
            </w:r>
            <w:r w:rsidRPr="009905DB">
              <w:rPr>
                <w:rFonts w:hint="eastAsia"/>
              </w:rPr>
              <w:t>萨姆森</w:t>
            </w:r>
            <w:r>
              <w:rPr>
                <w:rFonts w:hint="eastAsia"/>
              </w:rPr>
              <w:t>、</w:t>
            </w:r>
            <w:r w:rsidRPr="009905DB">
              <w:rPr>
                <w:rFonts w:hint="eastAsia"/>
              </w:rPr>
              <w:t>费希尔</w:t>
            </w:r>
          </w:p>
        </w:tc>
      </w:tr>
      <w:tr w:rsidR="00830A6F" w:rsidTr="00EA0C6F">
        <w:trPr>
          <w:trHeight w:val="397"/>
          <w:jc w:val="center"/>
        </w:trPr>
        <w:tc>
          <w:tcPr>
            <w:tcW w:w="821" w:type="dxa"/>
            <w:vAlign w:val="center"/>
          </w:tcPr>
          <w:p w:rsidR="00830A6F" w:rsidRDefault="00830A6F" w:rsidP="00EA0C6F">
            <w:pPr>
              <w:pStyle w:val="aff6"/>
            </w:pPr>
            <w:r>
              <w:rPr>
                <w:rFonts w:hint="eastAsia"/>
              </w:rPr>
              <w:t>6</w:t>
            </w:r>
          </w:p>
        </w:tc>
        <w:tc>
          <w:tcPr>
            <w:tcW w:w="3544" w:type="dxa"/>
            <w:vAlign w:val="center"/>
          </w:tcPr>
          <w:p w:rsidR="00830A6F" w:rsidRDefault="00830A6F" w:rsidP="00EA0C6F">
            <w:pPr>
              <w:pStyle w:val="aff6"/>
            </w:pPr>
            <w:r>
              <w:rPr>
                <w:rFonts w:hint="eastAsia"/>
              </w:rPr>
              <w:t>动力配电箱</w:t>
            </w:r>
          </w:p>
        </w:tc>
        <w:tc>
          <w:tcPr>
            <w:tcW w:w="4079" w:type="dxa"/>
            <w:vAlign w:val="center"/>
          </w:tcPr>
          <w:p w:rsidR="00830A6F" w:rsidRDefault="00830A6F" w:rsidP="00EA0C6F">
            <w:pPr>
              <w:pStyle w:val="aff6"/>
            </w:pPr>
            <w:r>
              <w:rPr>
                <w:rFonts w:hint="eastAsia"/>
              </w:rPr>
              <w:t>ABB</w:t>
            </w:r>
            <w:r>
              <w:rPr>
                <w:rFonts w:hint="eastAsia"/>
              </w:rPr>
              <w:t>、施耐德、西门子</w:t>
            </w:r>
          </w:p>
        </w:tc>
      </w:tr>
      <w:tr w:rsidR="00830A6F" w:rsidTr="00EA0C6F">
        <w:trPr>
          <w:trHeight w:val="397"/>
          <w:jc w:val="center"/>
        </w:trPr>
        <w:tc>
          <w:tcPr>
            <w:tcW w:w="821" w:type="dxa"/>
            <w:vAlign w:val="center"/>
          </w:tcPr>
          <w:p w:rsidR="00830A6F" w:rsidRDefault="00830A6F" w:rsidP="00EA0C6F">
            <w:pPr>
              <w:pStyle w:val="aff6"/>
            </w:pPr>
            <w:r>
              <w:rPr>
                <w:rFonts w:hint="eastAsia"/>
              </w:rPr>
              <w:t>7</w:t>
            </w:r>
          </w:p>
        </w:tc>
        <w:tc>
          <w:tcPr>
            <w:tcW w:w="3544" w:type="dxa"/>
            <w:vAlign w:val="center"/>
          </w:tcPr>
          <w:p w:rsidR="00830A6F" w:rsidRDefault="00830A6F" w:rsidP="00EA0C6F">
            <w:pPr>
              <w:pStyle w:val="aff6"/>
            </w:pPr>
            <w:r>
              <w:rPr>
                <w:rFonts w:hint="eastAsia"/>
              </w:rPr>
              <w:t>抗震支架</w:t>
            </w:r>
          </w:p>
        </w:tc>
        <w:tc>
          <w:tcPr>
            <w:tcW w:w="4079" w:type="dxa"/>
            <w:vAlign w:val="center"/>
          </w:tcPr>
          <w:p w:rsidR="00830A6F" w:rsidRDefault="00830A6F" w:rsidP="00EA0C6F">
            <w:pPr>
              <w:pStyle w:val="aff6"/>
            </w:pPr>
            <w:r>
              <w:rPr>
                <w:rFonts w:hint="eastAsia"/>
              </w:rPr>
              <w:t>江苏壹鼎</w:t>
            </w:r>
            <w:proofErr w:type="gramStart"/>
            <w:r>
              <w:rPr>
                <w:rFonts w:hint="eastAsia"/>
              </w:rPr>
              <w:t>崮</w:t>
            </w:r>
            <w:proofErr w:type="gramEnd"/>
            <w:r>
              <w:rPr>
                <w:rFonts w:hint="eastAsia"/>
              </w:rPr>
              <w:t>、苏州誉朔、无锡金龙马</w:t>
            </w:r>
          </w:p>
        </w:tc>
      </w:tr>
    </w:tbl>
    <w:p w:rsidR="00CD534C" w:rsidRPr="00830A6F" w:rsidRDefault="00830A6F" w:rsidP="00830A6F">
      <w:pPr>
        <w:tabs>
          <w:tab w:val="left" w:pos="720"/>
        </w:tabs>
        <w:spacing w:line="360" w:lineRule="auto"/>
        <w:ind w:left="-2" w:firstLineChars="200" w:firstLine="480"/>
        <w:rPr>
          <w:rFonts w:ascii="宋体" w:hAnsi="宋体"/>
          <w:sz w:val="24"/>
          <w:szCs w:val="24"/>
        </w:rPr>
      </w:pPr>
      <w:r w:rsidRPr="00830A6F">
        <w:rPr>
          <w:rFonts w:ascii="宋体" w:hAnsi="宋体" w:hint="eastAsia"/>
          <w:sz w:val="24"/>
          <w:szCs w:val="24"/>
        </w:rPr>
        <w:t>供应商在投标时无需选择某一具体品牌，但供货时必须选择其中一种进行供货。如供应商采用上述推荐品牌以外的其他产品供货的，质量和性能等技术指标必须优于或者相当于推荐品牌，且必须在供货前向采购人书面提出，经采购人书面认可后方可采用和供货。一旦成交，除发现涉嫌品牌报备、品牌垄断，价格明显高于周边地区市场价，或本地无法供货，提出相关证据经采购人确认外，成交供应商不得以任何理由更换推荐品牌。</w:t>
      </w:r>
    </w:p>
    <w:p w:rsidR="00CD534C" w:rsidRDefault="00CD534C">
      <w:pPr>
        <w:widowControl/>
        <w:jc w:val="left"/>
        <w:rPr>
          <w:rFonts w:asciiTheme="minorEastAsia" w:eastAsiaTheme="minorEastAsia" w:hAnsiTheme="minorEastAsia"/>
          <w:b/>
          <w:bCs/>
          <w:sz w:val="24"/>
          <w:szCs w:val="24"/>
        </w:rPr>
      </w:pPr>
      <w:bookmarkStart w:id="4" w:name="_GoBack"/>
      <w:bookmarkEnd w:id="4"/>
    </w:p>
    <w:sectPr w:rsidR="00CD534C" w:rsidSect="00C70CBB">
      <w:headerReference w:type="default" r:id="rId9"/>
      <w:footerReference w:type="defaul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78B" w:rsidRDefault="000D278B">
      <w:r>
        <w:separator/>
      </w:r>
    </w:p>
  </w:endnote>
  <w:endnote w:type="continuationSeparator" w:id="0">
    <w:p w:rsidR="000D278B" w:rsidRDefault="000D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细等线_GBK">
    <w:altName w:val="宋体"/>
    <w:charset w:val="86"/>
    <w:family w:val="script"/>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时尚中黑简体">
    <w:altName w:val="黑体"/>
    <w:charset w:val="86"/>
    <w:family w:val="auto"/>
    <w:pitch w:val="default"/>
    <w:sig w:usb0="00000000" w:usb1="00000000" w:usb2="00000012" w:usb3="00000000" w:csb0="00040001" w:csb1="00000000"/>
  </w:font>
  <w:font w:name="Helvetica-BoldOblique">
    <w:altName w:val="Times New Roman"/>
    <w:charset w:val="00"/>
    <w:family w:val="auto"/>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4C" w:rsidRDefault="00053602">
    <w:pPr>
      <w:pStyle w:val="af"/>
      <w:framePr w:wrap="around" w:vAnchor="text" w:hAnchor="margin" w:xAlign="center" w:y="1"/>
      <w:rPr>
        <w:rStyle w:val="af5"/>
        <w:rFonts w:ascii="宋体" w:hAnsi="宋体"/>
      </w:rPr>
    </w:pPr>
    <w:r>
      <w:rPr>
        <w:rFonts w:ascii="宋体" w:hAnsi="宋体"/>
      </w:rPr>
      <w:fldChar w:fldCharType="begin"/>
    </w:r>
    <w:r w:rsidR="00562CFB">
      <w:rPr>
        <w:rStyle w:val="af5"/>
        <w:rFonts w:ascii="宋体" w:hAnsi="宋体"/>
      </w:rPr>
      <w:instrText xml:space="preserve">PAGE  </w:instrText>
    </w:r>
    <w:r>
      <w:rPr>
        <w:rFonts w:ascii="宋体" w:hAnsi="宋体"/>
      </w:rPr>
      <w:fldChar w:fldCharType="separate"/>
    </w:r>
    <w:r w:rsidR="00FF5AC9">
      <w:rPr>
        <w:rStyle w:val="af5"/>
        <w:rFonts w:ascii="宋体" w:hAnsi="宋体"/>
        <w:noProof/>
      </w:rPr>
      <w:t>7</w:t>
    </w:r>
    <w:r>
      <w:rPr>
        <w:rFonts w:ascii="宋体" w:hAnsi="宋体"/>
      </w:rPr>
      <w:fldChar w:fldCharType="end"/>
    </w:r>
  </w:p>
  <w:p w:rsidR="00CD534C" w:rsidRDefault="00CD534C">
    <w:pPr>
      <w:pStyle w:val="af"/>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4C" w:rsidRDefault="00053602">
    <w:pPr>
      <w:pStyle w:val="af"/>
      <w:jc w:val="center"/>
    </w:pPr>
    <w:r>
      <w:fldChar w:fldCharType="begin"/>
    </w:r>
    <w:r w:rsidR="00562CFB">
      <w:instrText xml:space="preserve"> PAGE   \* MERGEFORMAT </w:instrText>
    </w:r>
    <w:r>
      <w:fldChar w:fldCharType="separate"/>
    </w:r>
    <w:r w:rsidR="00562CFB">
      <w:rPr>
        <w:rFonts w:hint="eastAsia"/>
        <w:lang w:val="zh-CN"/>
      </w:rPr>
      <w:t>３</w:t>
    </w:r>
    <w:r>
      <w:rPr>
        <w:lang w:val="zh-CN"/>
      </w:rPr>
      <w:fldChar w:fldCharType="end"/>
    </w:r>
  </w:p>
  <w:p w:rsidR="00CD534C" w:rsidRDefault="00CD534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78B" w:rsidRDefault="000D278B">
      <w:r>
        <w:separator/>
      </w:r>
    </w:p>
  </w:footnote>
  <w:footnote w:type="continuationSeparator" w:id="0">
    <w:p w:rsidR="000D278B" w:rsidRDefault="000D2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4C" w:rsidRDefault="00CD534C">
    <w:pPr>
      <w:pStyle w:val="af0"/>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315A"/>
    <w:multiLevelType w:val="multilevel"/>
    <w:tmpl w:val="0889315A"/>
    <w:lvl w:ilvl="0">
      <w:start w:val="1"/>
      <w:numFmt w:val="bullet"/>
      <w:pStyle w:val="a"/>
      <w:lvlText w:val=""/>
      <w:lvlJc w:val="left"/>
      <w:pPr>
        <w:tabs>
          <w:tab w:val="left" w:pos="1413"/>
        </w:tabs>
        <w:ind w:left="1413" w:hanging="420"/>
      </w:pPr>
      <w:rPr>
        <w:rFonts w:ascii="Wingdings" w:hAnsi="Wingdings" w:hint="default"/>
      </w:rPr>
    </w:lvl>
    <w:lvl w:ilvl="1">
      <w:start w:val="1"/>
      <w:numFmt w:val="bullet"/>
      <w:pStyle w:val="a0"/>
      <w:lvlText w:val=""/>
      <w:lvlJc w:val="left"/>
      <w:pPr>
        <w:tabs>
          <w:tab w:val="left" w:pos="1833"/>
        </w:tabs>
        <w:ind w:left="1833" w:hanging="420"/>
      </w:pPr>
      <w:rPr>
        <w:rFonts w:ascii="Wingdings" w:hAnsi="Wingdings" w:hint="default"/>
      </w:rPr>
    </w:lvl>
    <w:lvl w:ilvl="2">
      <w:start w:val="1"/>
      <w:numFmt w:val="bullet"/>
      <w:lvlText w:val=""/>
      <w:lvlJc w:val="left"/>
      <w:pPr>
        <w:tabs>
          <w:tab w:val="left" w:pos="2253"/>
        </w:tabs>
        <w:ind w:left="2253" w:hanging="420"/>
      </w:pPr>
      <w:rPr>
        <w:rFonts w:ascii="Wingdings" w:hAnsi="Wingdings" w:hint="default"/>
      </w:rPr>
    </w:lvl>
    <w:lvl w:ilvl="3">
      <w:start w:val="1"/>
      <w:numFmt w:val="bullet"/>
      <w:lvlText w:val=""/>
      <w:lvlJc w:val="left"/>
      <w:pPr>
        <w:tabs>
          <w:tab w:val="left" w:pos="2673"/>
        </w:tabs>
        <w:ind w:left="2673" w:hanging="420"/>
      </w:pPr>
      <w:rPr>
        <w:rFonts w:ascii="Wingdings" w:hAnsi="Wingdings" w:hint="default"/>
      </w:rPr>
    </w:lvl>
    <w:lvl w:ilvl="4">
      <w:start w:val="1"/>
      <w:numFmt w:val="bullet"/>
      <w:lvlText w:val=""/>
      <w:lvlJc w:val="left"/>
      <w:pPr>
        <w:tabs>
          <w:tab w:val="left" w:pos="3093"/>
        </w:tabs>
        <w:ind w:left="3093" w:hanging="420"/>
      </w:pPr>
      <w:rPr>
        <w:rFonts w:ascii="Wingdings" w:hAnsi="Wingdings" w:hint="default"/>
      </w:rPr>
    </w:lvl>
    <w:lvl w:ilvl="5">
      <w:start w:val="1"/>
      <w:numFmt w:val="bullet"/>
      <w:lvlText w:val=""/>
      <w:lvlJc w:val="left"/>
      <w:pPr>
        <w:tabs>
          <w:tab w:val="left" w:pos="3513"/>
        </w:tabs>
        <w:ind w:left="3513" w:hanging="420"/>
      </w:pPr>
      <w:rPr>
        <w:rFonts w:ascii="Wingdings" w:hAnsi="Wingdings" w:hint="default"/>
      </w:rPr>
    </w:lvl>
    <w:lvl w:ilvl="6">
      <w:start w:val="1"/>
      <w:numFmt w:val="bullet"/>
      <w:lvlText w:val=""/>
      <w:lvlJc w:val="left"/>
      <w:pPr>
        <w:tabs>
          <w:tab w:val="left" w:pos="3933"/>
        </w:tabs>
        <w:ind w:left="3933" w:hanging="420"/>
      </w:pPr>
      <w:rPr>
        <w:rFonts w:ascii="Wingdings" w:hAnsi="Wingdings" w:hint="default"/>
      </w:rPr>
    </w:lvl>
    <w:lvl w:ilvl="7">
      <w:start w:val="1"/>
      <w:numFmt w:val="bullet"/>
      <w:lvlText w:val=""/>
      <w:lvlJc w:val="left"/>
      <w:pPr>
        <w:tabs>
          <w:tab w:val="left" w:pos="4353"/>
        </w:tabs>
        <w:ind w:left="4353" w:hanging="420"/>
      </w:pPr>
      <w:rPr>
        <w:rFonts w:ascii="Wingdings" w:hAnsi="Wingdings" w:hint="default"/>
      </w:rPr>
    </w:lvl>
    <w:lvl w:ilvl="8">
      <w:start w:val="1"/>
      <w:numFmt w:val="bullet"/>
      <w:lvlText w:val=""/>
      <w:lvlJc w:val="left"/>
      <w:pPr>
        <w:tabs>
          <w:tab w:val="left" w:pos="4773"/>
        </w:tabs>
        <w:ind w:left="4773" w:hanging="420"/>
      </w:pPr>
      <w:rPr>
        <w:rFonts w:ascii="Wingdings" w:hAnsi="Wingdings" w:hint="default"/>
      </w:rPr>
    </w:lvl>
  </w:abstractNum>
  <w:abstractNum w:abstractNumId="1">
    <w:nsid w:val="26072537"/>
    <w:multiLevelType w:val="multilevel"/>
    <w:tmpl w:val="26072537"/>
    <w:lvl w:ilvl="0">
      <w:start w:val="1"/>
      <w:numFmt w:val="japaneseCounting"/>
      <w:lvlText w:val="%1、"/>
      <w:lvlJc w:val="left"/>
      <w:pPr>
        <w:ind w:left="480" w:hanging="480"/>
      </w:pPr>
      <w:rPr>
        <w:rFonts w:cs="Arial"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16D274C"/>
    <w:multiLevelType w:val="multilevel"/>
    <w:tmpl w:val="416D274C"/>
    <w:lvl w:ilvl="0">
      <w:start w:val="1"/>
      <w:numFmt w:val="decimal"/>
      <w:pStyle w:val="a1"/>
      <w:lvlText w:val="%1."/>
      <w:lvlJc w:val="left"/>
      <w:pPr>
        <w:tabs>
          <w:tab w:val="left" w:pos="1055"/>
        </w:tabs>
        <w:ind w:left="0" w:firstLine="0"/>
      </w:pPr>
      <w:rPr>
        <w:rFonts w:hint="eastAsia"/>
      </w:rPr>
    </w:lvl>
    <w:lvl w:ilvl="1">
      <w:start w:val="1"/>
      <w:numFmt w:val="decimal"/>
      <w:pStyle w:val="a2"/>
      <w:lvlText w:val="%1.%2."/>
      <w:lvlJc w:val="left"/>
      <w:pPr>
        <w:tabs>
          <w:tab w:val="left" w:pos="1055"/>
        </w:tabs>
        <w:ind w:left="0" w:firstLine="0"/>
      </w:pPr>
      <w:rPr>
        <w:rFonts w:hint="eastAsia"/>
      </w:rPr>
    </w:lvl>
    <w:lvl w:ilvl="2">
      <w:start w:val="1"/>
      <w:numFmt w:val="decimal"/>
      <w:pStyle w:val="a3"/>
      <w:lvlText w:val="%1.%2.%3."/>
      <w:lvlJc w:val="left"/>
      <w:pPr>
        <w:tabs>
          <w:tab w:val="left" w:pos="1055"/>
        </w:tabs>
        <w:ind w:left="0" w:firstLine="0"/>
      </w:pPr>
      <w:rPr>
        <w:rFonts w:hint="eastAsia"/>
      </w:rPr>
    </w:lvl>
    <w:lvl w:ilvl="3">
      <w:start w:val="1"/>
      <w:numFmt w:val="decimal"/>
      <w:pStyle w:val="a4"/>
      <w:lvlText w:val="%1.%2.%3.%4."/>
      <w:lvlJc w:val="left"/>
      <w:pPr>
        <w:tabs>
          <w:tab w:val="left" w:pos="1055"/>
        </w:tabs>
        <w:ind w:left="0" w:firstLine="0"/>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D23D6"/>
    <w:rsid w:val="000047F2"/>
    <w:rsid w:val="00007E2E"/>
    <w:rsid w:val="00015D42"/>
    <w:rsid w:val="00017FE0"/>
    <w:rsid w:val="0002327A"/>
    <w:rsid w:val="00024421"/>
    <w:rsid w:val="0002463B"/>
    <w:rsid w:val="00032A97"/>
    <w:rsid w:val="00047CE4"/>
    <w:rsid w:val="00053602"/>
    <w:rsid w:val="00055D7B"/>
    <w:rsid w:val="000612D8"/>
    <w:rsid w:val="00064BC6"/>
    <w:rsid w:val="00071A30"/>
    <w:rsid w:val="00085364"/>
    <w:rsid w:val="00092E7D"/>
    <w:rsid w:val="00094416"/>
    <w:rsid w:val="000B16E7"/>
    <w:rsid w:val="000B2CFC"/>
    <w:rsid w:val="000C4E5D"/>
    <w:rsid w:val="000D278B"/>
    <w:rsid w:val="000D310A"/>
    <w:rsid w:val="000D33CD"/>
    <w:rsid w:val="000D4693"/>
    <w:rsid w:val="000D53CD"/>
    <w:rsid w:val="000E1C09"/>
    <w:rsid w:val="000E5A8A"/>
    <w:rsid w:val="00100FE6"/>
    <w:rsid w:val="00121039"/>
    <w:rsid w:val="001326B1"/>
    <w:rsid w:val="00136CAA"/>
    <w:rsid w:val="001413A4"/>
    <w:rsid w:val="00144B46"/>
    <w:rsid w:val="001539EF"/>
    <w:rsid w:val="00154C5E"/>
    <w:rsid w:val="0015528B"/>
    <w:rsid w:val="00161930"/>
    <w:rsid w:val="001652C0"/>
    <w:rsid w:val="001840E2"/>
    <w:rsid w:val="00185EAD"/>
    <w:rsid w:val="001865DC"/>
    <w:rsid w:val="001A2510"/>
    <w:rsid w:val="001B19F6"/>
    <w:rsid w:val="001C3404"/>
    <w:rsid w:val="001E0116"/>
    <w:rsid w:val="001E4958"/>
    <w:rsid w:val="001E7AA4"/>
    <w:rsid w:val="001E7AFD"/>
    <w:rsid w:val="0020628D"/>
    <w:rsid w:val="00213E96"/>
    <w:rsid w:val="00225E60"/>
    <w:rsid w:val="00233F5E"/>
    <w:rsid w:val="00237AD7"/>
    <w:rsid w:val="00244E7C"/>
    <w:rsid w:val="0025208D"/>
    <w:rsid w:val="00253307"/>
    <w:rsid w:val="002629DB"/>
    <w:rsid w:val="00266A73"/>
    <w:rsid w:val="00273C0B"/>
    <w:rsid w:val="00286196"/>
    <w:rsid w:val="002912CE"/>
    <w:rsid w:val="002B2099"/>
    <w:rsid w:val="002B2498"/>
    <w:rsid w:val="002C739E"/>
    <w:rsid w:val="002D036C"/>
    <w:rsid w:val="002D3FE9"/>
    <w:rsid w:val="002F1779"/>
    <w:rsid w:val="002F4618"/>
    <w:rsid w:val="002F7E5D"/>
    <w:rsid w:val="00300C92"/>
    <w:rsid w:val="00303DBB"/>
    <w:rsid w:val="00304487"/>
    <w:rsid w:val="00315593"/>
    <w:rsid w:val="003174A4"/>
    <w:rsid w:val="00317CA6"/>
    <w:rsid w:val="00337622"/>
    <w:rsid w:val="00346A36"/>
    <w:rsid w:val="00351F80"/>
    <w:rsid w:val="00353477"/>
    <w:rsid w:val="0035477D"/>
    <w:rsid w:val="00367C71"/>
    <w:rsid w:val="00371A06"/>
    <w:rsid w:val="00372FE6"/>
    <w:rsid w:val="00387BCF"/>
    <w:rsid w:val="003921C5"/>
    <w:rsid w:val="00394539"/>
    <w:rsid w:val="003A0186"/>
    <w:rsid w:val="003A266D"/>
    <w:rsid w:val="003B3B48"/>
    <w:rsid w:val="003B637C"/>
    <w:rsid w:val="003B7476"/>
    <w:rsid w:val="003D09BB"/>
    <w:rsid w:val="00405438"/>
    <w:rsid w:val="00405EF8"/>
    <w:rsid w:val="004238C7"/>
    <w:rsid w:val="004265E3"/>
    <w:rsid w:val="004414F0"/>
    <w:rsid w:val="0044193B"/>
    <w:rsid w:val="00450AC5"/>
    <w:rsid w:val="00450DD8"/>
    <w:rsid w:val="00451054"/>
    <w:rsid w:val="004553B9"/>
    <w:rsid w:val="0045615E"/>
    <w:rsid w:val="00457C2A"/>
    <w:rsid w:val="00460D3F"/>
    <w:rsid w:val="00481DD5"/>
    <w:rsid w:val="00481ECB"/>
    <w:rsid w:val="004A6BF9"/>
    <w:rsid w:val="004B4757"/>
    <w:rsid w:val="004D32D2"/>
    <w:rsid w:val="004E5675"/>
    <w:rsid w:val="004E78C2"/>
    <w:rsid w:val="0050134E"/>
    <w:rsid w:val="00505BF2"/>
    <w:rsid w:val="00512E58"/>
    <w:rsid w:val="00517932"/>
    <w:rsid w:val="00517DD5"/>
    <w:rsid w:val="0052672B"/>
    <w:rsid w:val="00543521"/>
    <w:rsid w:val="00562CFB"/>
    <w:rsid w:val="00591E76"/>
    <w:rsid w:val="005B5EB1"/>
    <w:rsid w:val="005B7563"/>
    <w:rsid w:val="005C1379"/>
    <w:rsid w:val="005D3DD4"/>
    <w:rsid w:val="005F1777"/>
    <w:rsid w:val="005F18B4"/>
    <w:rsid w:val="005F5479"/>
    <w:rsid w:val="0060147F"/>
    <w:rsid w:val="00615A4B"/>
    <w:rsid w:val="0061612F"/>
    <w:rsid w:val="00634BF3"/>
    <w:rsid w:val="00637225"/>
    <w:rsid w:val="0064701A"/>
    <w:rsid w:val="00653F9A"/>
    <w:rsid w:val="0065414C"/>
    <w:rsid w:val="00654C95"/>
    <w:rsid w:val="0065576B"/>
    <w:rsid w:val="00660DBB"/>
    <w:rsid w:val="0066263F"/>
    <w:rsid w:val="00676680"/>
    <w:rsid w:val="00680717"/>
    <w:rsid w:val="006910E3"/>
    <w:rsid w:val="006978E1"/>
    <w:rsid w:val="006A23FE"/>
    <w:rsid w:val="006A5316"/>
    <w:rsid w:val="006C429B"/>
    <w:rsid w:val="006D16E9"/>
    <w:rsid w:val="006D1A6E"/>
    <w:rsid w:val="006E4E36"/>
    <w:rsid w:val="006E7E66"/>
    <w:rsid w:val="006F6391"/>
    <w:rsid w:val="006F67CC"/>
    <w:rsid w:val="00702104"/>
    <w:rsid w:val="00705CF0"/>
    <w:rsid w:val="00716E54"/>
    <w:rsid w:val="00721119"/>
    <w:rsid w:val="00742F84"/>
    <w:rsid w:val="00751DA2"/>
    <w:rsid w:val="00753EA2"/>
    <w:rsid w:val="00784B42"/>
    <w:rsid w:val="007952A3"/>
    <w:rsid w:val="007958B3"/>
    <w:rsid w:val="007A3033"/>
    <w:rsid w:val="007A354E"/>
    <w:rsid w:val="007A5DB3"/>
    <w:rsid w:val="007B0A07"/>
    <w:rsid w:val="007B3AE5"/>
    <w:rsid w:val="007C5ED6"/>
    <w:rsid w:val="007D3265"/>
    <w:rsid w:val="007D4D57"/>
    <w:rsid w:val="007E5EEE"/>
    <w:rsid w:val="007F18DA"/>
    <w:rsid w:val="007F39AB"/>
    <w:rsid w:val="00820C0F"/>
    <w:rsid w:val="00823CB5"/>
    <w:rsid w:val="00830A6F"/>
    <w:rsid w:val="008411D6"/>
    <w:rsid w:val="0084503E"/>
    <w:rsid w:val="008522FE"/>
    <w:rsid w:val="008708D1"/>
    <w:rsid w:val="008756DE"/>
    <w:rsid w:val="008765E4"/>
    <w:rsid w:val="008809F4"/>
    <w:rsid w:val="00880A6C"/>
    <w:rsid w:val="00881307"/>
    <w:rsid w:val="00884A41"/>
    <w:rsid w:val="00893627"/>
    <w:rsid w:val="00894265"/>
    <w:rsid w:val="00897AED"/>
    <w:rsid w:val="008A01C2"/>
    <w:rsid w:val="008A4686"/>
    <w:rsid w:val="008B0AFD"/>
    <w:rsid w:val="008B3EEF"/>
    <w:rsid w:val="008B4C9D"/>
    <w:rsid w:val="008C0586"/>
    <w:rsid w:val="008D23D6"/>
    <w:rsid w:val="008D405F"/>
    <w:rsid w:val="008D7DBF"/>
    <w:rsid w:val="008F2CF7"/>
    <w:rsid w:val="008F3FAE"/>
    <w:rsid w:val="008F4701"/>
    <w:rsid w:val="008F7725"/>
    <w:rsid w:val="008F7BA2"/>
    <w:rsid w:val="0092690F"/>
    <w:rsid w:val="009438DE"/>
    <w:rsid w:val="00944940"/>
    <w:rsid w:val="00946442"/>
    <w:rsid w:val="00946462"/>
    <w:rsid w:val="00951D63"/>
    <w:rsid w:val="0095318E"/>
    <w:rsid w:val="00987ED8"/>
    <w:rsid w:val="0099248B"/>
    <w:rsid w:val="00993869"/>
    <w:rsid w:val="009966FB"/>
    <w:rsid w:val="009C35A9"/>
    <w:rsid w:val="009D1E9D"/>
    <w:rsid w:val="009E3856"/>
    <w:rsid w:val="009F66F3"/>
    <w:rsid w:val="009F72EB"/>
    <w:rsid w:val="009F7ECA"/>
    <w:rsid w:val="00A14FE6"/>
    <w:rsid w:val="00A152CC"/>
    <w:rsid w:val="00A26938"/>
    <w:rsid w:val="00A44EC8"/>
    <w:rsid w:val="00A47352"/>
    <w:rsid w:val="00A60972"/>
    <w:rsid w:val="00A611AE"/>
    <w:rsid w:val="00A962A6"/>
    <w:rsid w:val="00AA15A8"/>
    <w:rsid w:val="00AA37B4"/>
    <w:rsid w:val="00AA74E0"/>
    <w:rsid w:val="00AB3B91"/>
    <w:rsid w:val="00AB49ED"/>
    <w:rsid w:val="00AB7656"/>
    <w:rsid w:val="00AC69DA"/>
    <w:rsid w:val="00AE139E"/>
    <w:rsid w:val="00AE7BC1"/>
    <w:rsid w:val="00B07B50"/>
    <w:rsid w:val="00B103AD"/>
    <w:rsid w:val="00B219BB"/>
    <w:rsid w:val="00B50968"/>
    <w:rsid w:val="00B62A3A"/>
    <w:rsid w:val="00B64E66"/>
    <w:rsid w:val="00B7028E"/>
    <w:rsid w:val="00B81562"/>
    <w:rsid w:val="00B95868"/>
    <w:rsid w:val="00B9785B"/>
    <w:rsid w:val="00BA02E8"/>
    <w:rsid w:val="00BC7C66"/>
    <w:rsid w:val="00BE1410"/>
    <w:rsid w:val="00BE28FE"/>
    <w:rsid w:val="00BE4448"/>
    <w:rsid w:val="00BE5F15"/>
    <w:rsid w:val="00C16533"/>
    <w:rsid w:val="00C21418"/>
    <w:rsid w:val="00C333C9"/>
    <w:rsid w:val="00C502E6"/>
    <w:rsid w:val="00C5494F"/>
    <w:rsid w:val="00C54CAE"/>
    <w:rsid w:val="00C55608"/>
    <w:rsid w:val="00C70CBB"/>
    <w:rsid w:val="00C85BF8"/>
    <w:rsid w:val="00C934F9"/>
    <w:rsid w:val="00CA0CC5"/>
    <w:rsid w:val="00CB0F53"/>
    <w:rsid w:val="00CB4C4F"/>
    <w:rsid w:val="00CC34FF"/>
    <w:rsid w:val="00CC6EBB"/>
    <w:rsid w:val="00CD534C"/>
    <w:rsid w:val="00CD5384"/>
    <w:rsid w:val="00CF7B21"/>
    <w:rsid w:val="00D1370C"/>
    <w:rsid w:val="00D20CBD"/>
    <w:rsid w:val="00D22A04"/>
    <w:rsid w:val="00D2477F"/>
    <w:rsid w:val="00D4260A"/>
    <w:rsid w:val="00D43983"/>
    <w:rsid w:val="00D628A9"/>
    <w:rsid w:val="00D719D1"/>
    <w:rsid w:val="00D9657B"/>
    <w:rsid w:val="00D975A9"/>
    <w:rsid w:val="00DA6A22"/>
    <w:rsid w:val="00DA7D23"/>
    <w:rsid w:val="00DB0D24"/>
    <w:rsid w:val="00DB4A76"/>
    <w:rsid w:val="00DD181B"/>
    <w:rsid w:val="00DD39CF"/>
    <w:rsid w:val="00DE179A"/>
    <w:rsid w:val="00DE2CF4"/>
    <w:rsid w:val="00DF0E4B"/>
    <w:rsid w:val="00E1343E"/>
    <w:rsid w:val="00E16E73"/>
    <w:rsid w:val="00E22F10"/>
    <w:rsid w:val="00E239ED"/>
    <w:rsid w:val="00E252EC"/>
    <w:rsid w:val="00E3191C"/>
    <w:rsid w:val="00E659A0"/>
    <w:rsid w:val="00E65F99"/>
    <w:rsid w:val="00E66BB0"/>
    <w:rsid w:val="00E709BE"/>
    <w:rsid w:val="00E82615"/>
    <w:rsid w:val="00EA30B0"/>
    <w:rsid w:val="00EC6FB7"/>
    <w:rsid w:val="00ED0D5C"/>
    <w:rsid w:val="00ED6E0F"/>
    <w:rsid w:val="00EE18F0"/>
    <w:rsid w:val="00EE1AAD"/>
    <w:rsid w:val="00EE47A2"/>
    <w:rsid w:val="00EE6CA9"/>
    <w:rsid w:val="00EE71ED"/>
    <w:rsid w:val="00EF2381"/>
    <w:rsid w:val="00EF310E"/>
    <w:rsid w:val="00EF7B35"/>
    <w:rsid w:val="00F04493"/>
    <w:rsid w:val="00F147F0"/>
    <w:rsid w:val="00F23776"/>
    <w:rsid w:val="00F2607A"/>
    <w:rsid w:val="00F26F13"/>
    <w:rsid w:val="00F32565"/>
    <w:rsid w:val="00F37C36"/>
    <w:rsid w:val="00F44548"/>
    <w:rsid w:val="00F46DC2"/>
    <w:rsid w:val="00F566EB"/>
    <w:rsid w:val="00F612A5"/>
    <w:rsid w:val="00F64194"/>
    <w:rsid w:val="00F645F9"/>
    <w:rsid w:val="00F66083"/>
    <w:rsid w:val="00F74966"/>
    <w:rsid w:val="00F80A3D"/>
    <w:rsid w:val="00F90D85"/>
    <w:rsid w:val="00F92C60"/>
    <w:rsid w:val="00F95333"/>
    <w:rsid w:val="00FA4EF2"/>
    <w:rsid w:val="00FF4A4C"/>
    <w:rsid w:val="00FF5AC9"/>
    <w:rsid w:val="00FF5B7C"/>
    <w:rsid w:val="05E61FDF"/>
    <w:rsid w:val="08E11DED"/>
    <w:rsid w:val="0E6A0C47"/>
    <w:rsid w:val="12074084"/>
    <w:rsid w:val="13C951BD"/>
    <w:rsid w:val="16BF5FC3"/>
    <w:rsid w:val="17776105"/>
    <w:rsid w:val="1D4D182F"/>
    <w:rsid w:val="21F83E1E"/>
    <w:rsid w:val="286C505C"/>
    <w:rsid w:val="28E05C6C"/>
    <w:rsid w:val="2D056E3C"/>
    <w:rsid w:val="2D970D24"/>
    <w:rsid w:val="2DB87FCD"/>
    <w:rsid w:val="30017F73"/>
    <w:rsid w:val="32596339"/>
    <w:rsid w:val="3BF95764"/>
    <w:rsid w:val="409C18EC"/>
    <w:rsid w:val="4238629E"/>
    <w:rsid w:val="470718E7"/>
    <w:rsid w:val="48382AEB"/>
    <w:rsid w:val="4E9D2A2A"/>
    <w:rsid w:val="57A41051"/>
    <w:rsid w:val="66E02CFD"/>
    <w:rsid w:val="6A7729B1"/>
    <w:rsid w:val="6FE07FDB"/>
    <w:rsid w:val="78150714"/>
    <w:rsid w:val="7B736546"/>
    <w:rsid w:val="7E61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nhideWhenUsed="0" w:qFormat="1"/>
    <w:lsdException w:name="Subtitle" w:semiHidden="0" w:uiPriority="11" w:unhideWhenUsed="0" w:qFormat="1"/>
    <w:lsdException w:name="Body Text First Indent 2" w:semiHidden="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Document Map" w:semiHidden="0" w:uiPriority="0" w:unhideWhenUsed="0" w:qFormat="1"/>
    <w:lsdException w:name="Normal (Web)" w:semiHidden="0" w:unhideWhenUsed="0" w:qFormat="1"/>
    <w:lsdException w:name="Normal Table" w:qFormat="1"/>
    <w:lsdException w:name="annotation subject"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C70CBB"/>
    <w:pPr>
      <w:widowControl w:val="0"/>
      <w:jc w:val="both"/>
    </w:pPr>
    <w:rPr>
      <w:kern w:val="2"/>
      <w:sz w:val="21"/>
      <w:szCs w:val="22"/>
    </w:rPr>
  </w:style>
  <w:style w:type="paragraph" w:styleId="2">
    <w:name w:val="heading 2"/>
    <w:basedOn w:val="a5"/>
    <w:next w:val="a5"/>
    <w:link w:val="2Char"/>
    <w:qFormat/>
    <w:rsid w:val="00C70CBB"/>
    <w:pPr>
      <w:keepNext/>
      <w:keepLines/>
      <w:widowControl/>
      <w:spacing w:before="120" w:after="120"/>
      <w:jc w:val="left"/>
      <w:outlineLvl w:val="1"/>
    </w:pPr>
    <w:rPr>
      <w:rFonts w:ascii="Cambria" w:hAnsi="Cambria"/>
      <w:b/>
      <w:bCs/>
      <w:kern w:val="0"/>
      <w:sz w:val="32"/>
      <w:szCs w:val="32"/>
    </w:rPr>
  </w:style>
  <w:style w:type="paragraph" w:styleId="4">
    <w:name w:val="heading 4"/>
    <w:basedOn w:val="a5"/>
    <w:next w:val="a5"/>
    <w:link w:val="4Char"/>
    <w:uiPriority w:val="9"/>
    <w:unhideWhenUsed/>
    <w:qFormat/>
    <w:rsid w:val="00C70CBB"/>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Indent"/>
    <w:basedOn w:val="a5"/>
    <w:qFormat/>
    <w:rsid w:val="00C70CBB"/>
    <w:pPr>
      <w:widowControl/>
      <w:ind w:firstLine="420"/>
      <w:jc w:val="left"/>
    </w:pPr>
    <w:rPr>
      <w:rFonts w:ascii="Calibri" w:hAnsi="Calibri"/>
      <w:kern w:val="0"/>
      <w:sz w:val="20"/>
      <w:szCs w:val="20"/>
    </w:rPr>
  </w:style>
  <w:style w:type="paragraph" w:styleId="aa">
    <w:name w:val="caption"/>
    <w:basedOn w:val="a5"/>
    <w:next w:val="a5"/>
    <w:semiHidden/>
    <w:unhideWhenUsed/>
    <w:qFormat/>
    <w:rsid w:val="00C70CBB"/>
    <w:pPr>
      <w:widowControl/>
      <w:spacing w:after="200"/>
      <w:jc w:val="left"/>
    </w:pPr>
    <w:rPr>
      <w:rFonts w:cstheme="majorBidi"/>
      <w:b/>
      <w:bCs/>
      <w:color w:val="4F81BD" w:themeColor="accent1"/>
      <w:kern w:val="0"/>
      <w:sz w:val="18"/>
      <w:szCs w:val="18"/>
    </w:rPr>
  </w:style>
  <w:style w:type="paragraph" w:styleId="ab">
    <w:name w:val="Document Map"/>
    <w:basedOn w:val="a5"/>
    <w:link w:val="Char"/>
    <w:qFormat/>
    <w:rsid w:val="00C70CBB"/>
    <w:pPr>
      <w:widowControl/>
      <w:jc w:val="left"/>
    </w:pPr>
    <w:rPr>
      <w:rFonts w:ascii="宋体" w:hAnsi="Calibri"/>
      <w:sz w:val="18"/>
      <w:szCs w:val="18"/>
    </w:rPr>
  </w:style>
  <w:style w:type="paragraph" w:styleId="ac">
    <w:name w:val="annotation text"/>
    <w:basedOn w:val="a5"/>
    <w:link w:val="Char0"/>
    <w:qFormat/>
    <w:rsid w:val="00C70CBB"/>
    <w:pPr>
      <w:widowControl/>
      <w:jc w:val="left"/>
    </w:pPr>
    <w:rPr>
      <w:rFonts w:ascii="Calibri" w:hAnsi="Calibri"/>
      <w:kern w:val="0"/>
      <w:sz w:val="20"/>
      <w:szCs w:val="20"/>
    </w:rPr>
  </w:style>
  <w:style w:type="paragraph" w:styleId="ad">
    <w:name w:val="Body Text Indent"/>
    <w:basedOn w:val="a5"/>
    <w:link w:val="Char1"/>
    <w:uiPriority w:val="99"/>
    <w:qFormat/>
    <w:rsid w:val="00C70CBB"/>
    <w:pPr>
      <w:widowControl/>
      <w:spacing w:after="120"/>
      <w:ind w:leftChars="200" w:left="420"/>
      <w:jc w:val="left"/>
    </w:pPr>
    <w:rPr>
      <w:kern w:val="0"/>
      <w:sz w:val="24"/>
      <w:szCs w:val="20"/>
    </w:rPr>
  </w:style>
  <w:style w:type="paragraph" w:styleId="ae">
    <w:name w:val="Balloon Text"/>
    <w:basedOn w:val="a5"/>
    <w:link w:val="Char2"/>
    <w:unhideWhenUsed/>
    <w:qFormat/>
    <w:rsid w:val="00C70CBB"/>
    <w:rPr>
      <w:sz w:val="18"/>
      <w:szCs w:val="18"/>
    </w:rPr>
  </w:style>
  <w:style w:type="paragraph" w:styleId="af">
    <w:name w:val="footer"/>
    <w:basedOn w:val="a5"/>
    <w:link w:val="Char3"/>
    <w:uiPriority w:val="99"/>
    <w:unhideWhenUsed/>
    <w:qFormat/>
    <w:rsid w:val="00C70CBB"/>
    <w:pPr>
      <w:tabs>
        <w:tab w:val="center" w:pos="4153"/>
        <w:tab w:val="right" w:pos="8306"/>
      </w:tabs>
      <w:snapToGrid w:val="0"/>
      <w:jc w:val="left"/>
    </w:pPr>
    <w:rPr>
      <w:sz w:val="18"/>
      <w:szCs w:val="18"/>
    </w:rPr>
  </w:style>
  <w:style w:type="paragraph" w:styleId="af0">
    <w:name w:val="header"/>
    <w:basedOn w:val="a5"/>
    <w:link w:val="Char4"/>
    <w:unhideWhenUsed/>
    <w:qFormat/>
    <w:rsid w:val="00C70CBB"/>
    <w:pPr>
      <w:pBdr>
        <w:bottom w:val="single" w:sz="6" w:space="1" w:color="auto"/>
      </w:pBdr>
      <w:tabs>
        <w:tab w:val="center" w:pos="4153"/>
        <w:tab w:val="right" w:pos="8306"/>
      </w:tabs>
      <w:snapToGrid w:val="0"/>
      <w:jc w:val="center"/>
    </w:pPr>
    <w:rPr>
      <w:sz w:val="18"/>
      <w:szCs w:val="18"/>
    </w:rPr>
  </w:style>
  <w:style w:type="paragraph" w:styleId="af1">
    <w:name w:val="Normal (Web)"/>
    <w:basedOn w:val="a5"/>
    <w:uiPriority w:val="99"/>
    <w:qFormat/>
    <w:rsid w:val="00C70CBB"/>
    <w:pPr>
      <w:widowControl/>
      <w:spacing w:beforeAutospacing="1" w:afterAutospacing="1"/>
      <w:jc w:val="left"/>
    </w:pPr>
    <w:rPr>
      <w:rFonts w:ascii="宋体" w:hAnsi="宋体" w:hint="eastAsia"/>
      <w:kern w:val="0"/>
      <w:sz w:val="24"/>
      <w:szCs w:val="20"/>
    </w:rPr>
  </w:style>
  <w:style w:type="paragraph" w:styleId="af2">
    <w:name w:val="annotation subject"/>
    <w:basedOn w:val="ac"/>
    <w:next w:val="ac"/>
    <w:link w:val="Char5"/>
    <w:uiPriority w:val="99"/>
    <w:semiHidden/>
    <w:unhideWhenUsed/>
    <w:qFormat/>
    <w:rsid w:val="00C70CBB"/>
    <w:rPr>
      <w:rFonts w:ascii="Times New Roman" w:hAnsi="Times New Roman"/>
      <w:b/>
      <w:bCs/>
    </w:rPr>
  </w:style>
  <w:style w:type="paragraph" w:styleId="20">
    <w:name w:val="Body Text First Indent 2"/>
    <w:basedOn w:val="ad"/>
    <w:link w:val="2Char0"/>
    <w:uiPriority w:val="99"/>
    <w:qFormat/>
    <w:rsid w:val="00C70CBB"/>
    <w:pPr>
      <w:spacing w:after="0" w:line="360" w:lineRule="auto"/>
      <w:ind w:leftChars="0" w:left="0" w:firstLineChars="200" w:firstLine="420"/>
    </w:pPr>
    <w:rPr>
      <w:rFonts w:ascii="宋体" w:eastAsiaTheme="minorEastAsia" w:hAnsi="宋体" w:cstheme="minorBidi"/>
      <w:kern w:val="2"/>
      <w:sz w:val="20"/>
    </w:rPr>
  </w:style>
  <w:style w:type="table" w:styleId="af3">
    <w:name w:val="Table Grid"/>
    <w:basedOn w:val="a7"/>
    <w:uiPriority w:val="59"/>
    <w:qFormat/>
    <w:rsid w:val="00C7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sid w:val="00C70CBB"/>
    <w:rPr>
      <w:b/>
      <w:bCs/>
    </w:rPr>
  </w:style>
  <w:style w:type="character" w:styleId="af5">
    <w:name w:val="page number"/>
    <w:basedOn w:val="a6"/>
    <w:qFormat/>
    <w:rsid w:val="00C70CBB"/>
  </w:style>
  <w:style w:type="character" w:styleId="af6">
    <w:name w:val="Hyperlink"/>
    <w:qFormat/>
    <w:rsid w:val="00C70CBB"/>
    <w:rPr>
      <w:rFonts w:ascii="Calibri" w:eastAsia="宋体" w:hAnsi="Calibri" w:cs="Times New Roman"/>
      <w:color w:val="0000FF"/>
      <w:u w:val="single"/>
    </w:rPr>
  </w:style>
  <w:style w:type="character" w:styleId="af7">
    <w:name w:val="annotation reference"/>
    <w:qFormat/>
    <w:rsid w:val="00C70CBB"/>
    <w:rPr>
      <w:rFonts w:ascii="Calibri" w:eastAsia="宋体" w:hAnsi="Calibri" w:cs="Times New Roman"/>
      <w:sz w:val="21"/>
      <w:szCs w:val="21"/>
    </w:rPr>
  </w:style>
  <w:style w:type="paragraph" w:styleId="af8">
    <w:name w:val="List Paragraph"/>
    <w:basedOn w:val="a5"/>
    <w:uiPriority w:val="34"/>
    <w:qFormat/>
    <w:rsid w:val="00C70CBB"/>
    <w:pPr>
      <w:ind w:firstLineChars="200" w:firstLine="420"/>
    </w:pPr>
  </w:style>
  <w:style w:type="character" w:customStyle="1" w:styleId="Char4">
    <w:name w:val="页眉 Char"/>
    <w:basedOn w:val="a6"/>
    <w:link w:val="af0"/>
    <w:qFormat/>
    <w:rsid w:val="00C70CBB"/>
    <w:rPr>
      <w:rFonts w:ascii="Times New Roman" w:eastAsia="宋体" w:hAnsi="Times New Roman" w:cs="Times New Roman"/>
      <w:sz w:val="18"/>
      <w:szCs w:val="18"/>
    </w:rPr>
  </w:style>
  <w:style w:type="character" w:customStyle="1" w:styleId="Char3">
    <w:name w:val="页脚 Char"/>
    <w:basedOn w:val="a6"/>
    <w:link w:val="af"/>
    <w:uiPriority w:val="99"/>
    <w:qFormat/>
    <w:rsid w:val="00C70CBB"/>
    <w:rPr>
      <w:rFonts w:ascii="Times New Roman" w:eastAsia="宋体" w:hAnsi="Times New Roman" w:cs="Times New Roman"/>
      <w:sz w:val="18"/>
      <w:szCs w:val="18"/>
    </w:rPr>
  </w:style>
  <w:style w:type="character" w:customStyle="1" w:styleId="Char2">
    <w:name w:val="批注框文本 Char"/>
    <w:basedOn w:val="a6"/>
    <w:link w:val="ae"/>
    <w:qFormat/>
    <w:rsid w:val="00C70CBB"/>
    <w:rPr>
      <w:rFonts w:ascii="Times New Roman" w:eastAsia="宋体" w:hAnsi="Times New Roman" w:cs="Times New Roman"/>
      <w:sz w:val="18"/>
      <w:szCs w:val="18"/>
    </w:rPr>
  </w:style>
  <w:style w:type="paragraph" w:customStyle="1" w:styleId="a4">
    <w:name w:val="标书四级编号"/>
    <w:basedOn w:val="a5"/>
    <w:qFormat/>
    <w:rsid w:val="00C70CBB"/>
    <w:pPr>
      <w:numPr>
        <w:ilvl w:val="3"/>
        <w:numId w:val="1"/>
      </w:numPr>
      <w:spacing w:beforeLines="50" w:afterLines="50" w:line="480" w:lineRule="exact"/>
      <w:outlineLvl w:val="5"/>
    </w:pPr>
    <w:rPr>
      <w:rFonts w:eastAsia="方正细等线_GBK"/>
      <w:b/>
      <w:sz w:val="24"/>
      <w:szCs w:val="24"/>
    </w:rPr>
  </w:style>
  <w:style w:type="paragraph" w:customStyle="1" w:styleId="a2">
    <w:name w:val="标书二级编号"/>
    <w:basedOn w:val="a5"/>
    <w:link w:val="Char6"/>
    <w:qFormat/>
    <w:rsid w:val="00C70CBB"/>
    <w:pPr>
      <w:numPr>
        <w:ilvl w:val="1"/>
        <w:numId w:val="1"/>
      </w:numPr>
      <w:spacing w:beforeLines="50" w:afterLines="50" w:line="480" w:lineRule="exact"/>
      <w:outlineLvl w:val="3"/>
    </w:pPr>
    <w:rPr>
      <w:rFonts w:eastAsia="方正细等线_GBK" w:hAnsi="Helvetica"/>
      <w:b/>
      <w:sz w:val="24"/>
      <w:szCs w:val="24"/>
    </w:rPr>
  </w:style>
  <w:style w:type="paragraph" w:customStyle="1" w:styleId="a3">
    <w:name w:val="标书三级编号"/>
    <w:basedOn w:val="a5"/>
    <w:qFormat/>
    <w:rsid w:val="00C70CBB"/>
    <w:pPr>
      <w:numPr>
        <w:ilvl w:val="2"/>
        <w:numId w:val="1"/>
      </w:numPr>
      <w:spacing w:beforeLines="50" w:afterLines="50" w:line="480" w:lineRule="exact"/>
      <w:outlineLvl w:val="4"/>
    </w:pPr>
    <w:rPr>
      <w:rFonts w:eastAsia="方正细等线_GBK" w:hAnsi="Helvetica"/>
      <w:b/>
      <w:sz w:val="24"/>
      <w:szCs w:val="24"/>
    </w:rPr>
  </w:style>
  <w:style w:type="paragraph" w:customStyle="1" w:styleId="a1">
    <w:name w:val="标书一级编号"/>
    <w:basedOn w:val="a5"/>
    <w:link w:val="Char7"/>
    <w:qFormat/>
    <w:rsid w:val="00C70CBB"/>
    <w:pPr>
      <w:numPr>
        <w:numId w:val="1"/>
      </w:numPr>
      <w:spacing w:beforeLines="50" w:afterLines="50" w:line="480" w:lineRule="exact"/>
      <w:outlineLvl w:val="2"/>
    </w:pPr>
    <w:rPr>
      <w:rFonts w:eastAsia="方正细等线_GBK"/>
      <w:b/>
      <w:sz w:val="24"/>
      <w:szCs w:val="24"/>
    </w:rPr>
  </w:style>
  <w:style w:type="character" w:customStyle="1" w:styleId="Char7">
    <w:name w:val="标书一级编号 Char"/>
    <w:basedOn w:val="a6"/>
    <w:link w:val="a1"/>
    <w:qFormat/>
    <w:rsid w:val="00C70CBB"/>
    <w:rPr>
      <w:rFonts w:ascii="Times New Roman" w:eastAsia="方正细等线_GBK" w:hAnsi="Times New Roman" w:cs="Times New Roman"/>
      <w:b/>
      <w:sz w:val="24"/>
      <w:szCs w:val="24"/>
    </w:rPr>
  </w:style>
  <w:style w:type="paragraph" w:customStyle="1" w:styleId="af9">
    <w:name w:val="标书节标题"/>
    <w:basedOn w:val="a5"/>
    <w:link w:val="Char8"/>
    <w:qFormat/>
    <w:rsid w:val="00C70CBB"/>
    <w:pPr>
      <w:widowControl/>
      <w:spacing w:afterLines="100"/>
      <w:jc w:val="center"/>
      <w:outlineLvl w:val="1"/>
    </w:pPr>
    <w:rPr>
      <w:rFonts w:ascii="方正细等线_GBK" w:eastAsia="方正细等线_GBK"/>
      <w:b/>
      <w:kern w:val="0"/>
      <w:sz w:val="28"/>
      <w:szCs w:val="20"/>
    </w:rPr>
  </w:style>
  <w:style w:type="character" w:customStyle="1" w:styleId="Char8">
    <w:name w:val="标书节标题 Char"/>
    <w:basedOn w:val="a6"/>
    <w:link w:val="af9"/>
    <w:qFormat/>
    <w:rsid w:val="00C70CBB"/>
    <w:rPr>
      <w:rFonts w:ascii="方正细等线_GBK" w:eastAsia="方正细等线_GBK" w:hAnsi="Times New Roman" w:cs="Times New Roman"/>
      <w:b/>
      <w:kern w:val="0"/>
      <w:sz w:val="28"/>
      <w:szCs w:val="20"/>
    </w:rPr>
  </w:style>
  <w:style w:type="character" w:customStyle="1" w:styleId="2Char">
    <w:name w:val="标题 2 Char"/>
    <w:basedOn w:val="a6"/>
    <w:link w:val="2"/>
    <w:qFormat/>
    <w:rsid w:val="00C70CBB"/>
    <w:rPr>
      <w:rFonts w:ascii="Cambria" w:eastAsia="宋体" w:hAnsi="Cambria" w:cs="Times New Roman"/>
      <w:b/>
      <w:bCs/>
      <w:kern w:val="0"/>
      <w:sz w:val="32"/>
      <w:szCs w:val="32"/>
    </w:rPr>
  </w:style>
  <w:style w:type="character" w:customStyle="1" w:styleId="4Char">
    <w:name w:val="标题 4 Char"/>
    <w:basedOn w:val="a6"/>
    <w:link w:val="4"/>
    <w:uiPriority w:val="9"/>
    <w:qFormat/>
    <w:rsid w:val="00C70CBB"/>
    <w:rPr>
      <w:rFonts w:asciiTheme="majorHAnsi" w:eastAsiaTheme="majorEastAsia" w:hAnsiTheme="majorHAnsi" w:cstheme="majorBidi"/>
      <w:b/>
      <w:bCs/>
      <w:kern w:val="0"/>
      <w:sz w:val="28"/>
      <w:szCs w:val="28"/>
    </w:rPr>
  </w:style>
  <w:style w:type="character" w:customStyle="1" w:styleId="Char">
    <w:name w:val="文档结构图 Char"/>
    <w:link w:val="ab"/>
    <w:qFormat/>
    <w:rsid w:val="00C70CBB"/>
    <w:rPr>
      <w:rFonts w:ascii="宋体" w:eastAsia="宋体" w:hAnsi="Calibri" w:cs="Times New Roman"/>
      <w:sz w:val="18"/>
      <w:szCs w:val="18"/>
    </w:rPr>
  </w:style>
  <w:style w:type="character" w:customStyle="1" w:styleId="2Char0">
    <w:name w:val="正文首行缩进 2 Char"/>
    <w:link w:val="20"/>
    <w:uiPriority w:val="99"/>
    <w:qFormat/>
    <w:locked/>
    <w:rsid w:val="00C70CBB"/>
    <w:rPr>
      <w:rFonts w:ascii="宋体" w:hAnsi="宋体"/>
      <w:sz w:val="20"/>
      <w:szCs w:val="20"/>
    </w:rPr>
  </w:style>
  <w:style w:type="character" w:customStyle="1" w:styleId="Char10">
    <w:name w:val="批注框文本 Char1"/>
    <w:basedOn w:val="a6"/>
    <w:uiPriority w:val="99"/>
    <w:semiHidden/>
    <w:qFormat/>
    <w:rsid w:val="00C70CBB"/>
    <w:rPr>
      <w:rFonts w:ascii="Times New Roman" w:eastAsia="宋体" w:hAnsi="Times New Roman" w:cs="Times New Roman"/>
      <w:sz w:val="18"/>
      <w:szCs w:val="18"/>
    </w:rPr>
  </w:style>
  <w:style w:type="character" w:customStyle="1" w:styleId="Char11">
    <w:name w:val="文档结构图 Char1"/>
    <w:basedOn w:val="a6"/>
    <w:uiPriority w:val="99"/>
    <w:semiHidden/>
    <w:qFormat/>
    <w:rsid w:val="00C70CBB"/>
    <w:rPr>
      <w:rFonts w:ascii="宋体" w:eastAsia="宋体" w:hAnsi="Times New Roman" w:cs="Times New Roman"/>
      <w:sz w:val="18"/>
      <w:szCs w:val="18"/>
    </w:rPr>
  </w:style>
  <w:style w:type="character" w:customStyle="1" w:styleId="Char0">
    <w:name w:val="批注文字 Char"/>
    <w:basedOn w:val="a6"/>
    <w:link w:val="ac"/>
    <w:qFormat/>
    <w:rsid w:val="00C70CBB"/>
    <w:rPr>
      <w:rFonts w:ascii="Calibri" w:eastAsia="宋体" w:hAnsi="Calibri" w:cs="Times New Roman"/>
      <w:kern w:val="0"/>
      <w:sz w:val="20"/>
      <w:szCs w:val="20"/>
    </w:rPr>
  </w:style>
  <w:style w:type="character" w:customStyle="1" w:styleId="Char1">
    <w:name w:val="正文文本缩进 Char"/>
    <w:basedOn w:val="a6"/>
    <w:link w:val="ad"/>
    <w:uiPriority w:val="99"/>
    <w:qFormat/>
    <w:rsid w:val="00C70CBB"/>
    <w:rPr>
      <w:rFonts w:ascii="Times New Roman" w:eastAsia="宋体" w:hAnsi="Times New Roman" w:cs="Times New Roman"/>
      <w:kern w:val="0"/>
      <w:sz w:val="24"/>
      <w:szCs w:val="20"/>
    </w:rPr>
  </w:style>
  <w:style w:type="character" w:customStyle="1" w:styleId="2Char1">
    <w:name w:val="正文首行缩进 2 Char1"/>
    <w:basedOn w:val="Char1"/>
    <w:uiPriority w:val="99"/>
    <w:semiHidden/>
    <w:qFormat/>
    <w:rsid w:val="00C70CBB"/>
    <w:rPr>
      <w:rFonts w:ascii="Times New Roman" w:eastAsia="宋体" w:hAnsi="Times New Roman" w:cs="Times New Roman"/>
      <w:kern w:val="0"/>
      <w:sz w:val="24"/>
      <w:szCs w:val="20"/>
    </w:rPr>
  </w:style>
  <w:style w:type="paragraph" w:customStyle="1" w:styleId="afa">
    <w:name w:val="标书正文（首行缩进）"/>
    <w:basedOn w:val="a5"/>
    <w:qFormat/>
    <w:rsid w:val="00C70CBB"/>
    <w:pPr>
      <w:spacing w:line="480" w:lineRule="exact"/>
      <w:ind w:firstLineChars="200" w:firstLine="200"/>
    </w:pPr>
    <w:rPr>
      <w:rFonts w:eastAsia="方正细等线_GBK" w:hAnsi="Helvetica"/>
      <w:sz w:val="24"/>
      <w:szCs w:val="24"/>
    </w:rPr>
  </w:style>
  <w:style w:type="paragraph" w:customStyle="1" w:styleId="Default">
    <w:name w:val="Default"/>
    <w:qFormat/>
    <w:rsid w:val="00C70CBB"/>
    <w:pPr>
      <w:widowControl w:val="0"/>
      <w:autoSpaceDE w:val="0"/>
      <w:autoSpaceDN w:val="0"/>
      <w:adjustRightInd w:val="0"/>
    </w:pPr>
    <w:rPr>
      <w:rFonts w:ascii="宋体" w:cs="宋体"/>
      <w:color w:val="000000"/>
      <w:sz w:val="24"/>
      <w:szCs w:val="24"/>
    </w:rPr>
  </w:style>
  <w:style w:type="paragraph" w:customStyle="1" w:styleId="a">
    <w:name w:val="标书一级项目编号"/>
    <w:basedOn w:val="a5"/>
    <w:qFormat/>
    <w:rsid w:val="00C70CBB"/>
    <w:pPr>
      <w:numPr>
        <w:numId w:val="2"/>
      </w:numPr>
      <w:spacing w:line="480" w:lineRule="exact"/>
    </w:pPr>
    <w:rPr>
      <w:rFonts w:eastAsia="方正细等线_GBK" w:hAnsi="Helvetica"/>
      <w:sz w:val="24"/>
      <w:szCs w:val="24"/>
    </w:rPr>
  </w:style>
  <w:style w:type="paragraph" w:customStyle="1" w:styleId="1">
    <w:name w:val="列出段落1"/>
    <w:basedOn w:val="a5"/>
    <w:qFormat/>
    <w:rsid w:val="00C70CBB"/>
    <w:pPr>
      <w:widowControl/>
      <w:ind w:left="720"/>
      <w:jc w:val="left"/>
    </w:pPr>
    <w:rPr>
      <w:rFonts w:ascii="Arial" w:eastAsia="黑体" w:hAnsi="Arial" w:cs="Arial"/>
      <w:kern w:val="0"/>
      <w:sz w:val="24"/>
      <w:szCs w:val="20"/>
      <w:lang w:eastAsia="en-US"/>
    </w:rPr>
  </w:style>
  <w:style w:type="paragraph" w:customStyle="1" w:styleId="Afb">
    <w:name w:val="正文 A"/>
    <w:qFormat/>
    <w:rsid w:val="00C70CBB"/>
    <w:pPr>
      <w:framePr w:wrap="around" w:hAnchor="text" w:y="1"/>
      <w:widowControl w:val="0"/>
      <w:jc w:val="both"/>
    </w:pPr>
    <w:rPr>
      <w:rFonts w:ascii="Calibri" w:eastAsia="Calibri" w:hAnsi="Calibri" w:cs="Calibri"/>
      <w:color w:val="000000"/>
      <w:szCs w:val="21"/>
      <w:u w:color="000000"/>
    </w:rPr>
  </w:style>
  <w:style w:type="paragraph" w:customStyle="1" w:styleId="afc">
    <w:name w:val="标书正文(悬挂缩进）"/>
    <w:basedOn w:val="a5"/>
    <w:qFormat/>
    <w:rsid w:val="00C70CBB"/>
    <w:pPr>
      <w:spacing w:beforeLines="50" w:afterLines="50" w:line="276" w:lineRule="auto"/>
      <w:ind w:left="1" w:firstLineChars="202" w:firstLine="424"/>
    </w:pPr>
    <w:rPr>
      <w:rFonts w:eastAsia="方正细等线_GBK" w:cs="宋体"/>
      <w:kern w:val="0"/>
      <w:sz w:val="24"/>
      <w:szCs w:val="28"/>
    </w:rPr>
  </w:style>
  <w:style w:type="paragraph" w:customStyle="1" w:styleId="afd">
    <w:name w:val="标书一级项目编号悬缩文字"/>
    <w:basedOn w:val="a5"/>
    <w:qFormat/>
    <w:rsid w:val="00C70CBB"/>
    <w:pPr>
      <w:spacing w:line="480" w:lineRule="exact"/>
      <w:ind w:left="1469"/>
    </w:pPr>
    <w:rPr>
      <w:rFonts w:eastAsia="方正细等线_GBK" w:hAnsi="Helvetica"/>
      <w:sz w:val="24"/>
      <w:szCs w:val="24"/>
    </w:rPr>
  </w:style>
  <w:style w:type="paragraph" w:customStyle="1" w:styleId="afe">
    <w:name w:val="我的正文"/>
    <w:basedOn w:val="a5"/>
    <w:qFormat/>
    <w:rsid w:val="00C70CBB"/>
    <w:pPr>
      <w:widowControl/>
      <w:snapToGrid w:val="0"/>
      <w:spacing w:line="360" w:lineRule="auto"/>
      <w:ind w:firstLineChars="200" w:firstLine="420"/>
      <w:jc w:val="left"/>
    </w:pPr>
    <w:rPr>
      <w:rFonts w:ascii="Calibri" w:hAnsi="宋体"/>
      <w:kern w:val="0"/>
      <w:sz w:val="20"/>
      <w:szCs w:val="21"/>
    </w:rPr>
  </w:style>
  <w:style w:type="paragraph" w:customStyle="1" w:styleId="a0">
    <w:name w:val="标书二级项目编号"/>
    <w:basedOn w:val="a5"/>
    <w:qFormat/>
    <w:rsid w:val="00C70CBB"/>
    <w:pPr>
      <w:numPr>
        <w:ilvl w:val="1"/>
        <w:numId w:val="2"/>
      </w:numPr>
      <w:spacing w:line="480" w:lineRule="exact"/>
    </w:pPr>
    <w:rPr>
      <w:rFonts w:eastAsia="方正细等线_GBK"/>
      <w:sz w:val="24"/>
      <w:szCs w:val="24"/>
    </w:rPr>
  </w:style>
  <w:style w:type="paragraph" w:customStyle="1" w:styleId="21">
    <w:name w:val="列出段落2"/>
    <w:basedOn w:val="a5"/>
    <w:qFormat/>
    <w:rsid w:val="00C70CBB"/>
    <w:pPr>
      <w:widowControl/>
      <w:ind w:firstLineChars="200" w:firstLine="420"/>
      <w:jc w:val="left"/>
    </w:pPr>
    <w:rPr>
      <w:rFonts w:ascii="Calibri" w:hAnsi="Calibri"/>
      <w:kern w:val="0"/>
      <w:sz w:val="20"/>
      <w:szCs w:val="20"/>
    </w:rPr>
  </w:style>
  <w:style w:type="paragraph" w:customStyle="1" w:styleId="11">
    <w:name w:val="列出段落11"/>
    <w:basedOn w:val="a5"/>
    <w:qFormat/>
    <w:rsid w:val="00C70CBB"/>
    <w:pPr>
      <w:widowControl/>
      <w:ind w:firstLineChars="200" w:firstLine="420"/>
      <w:jc w:val="left"/>
    </w:pPr>
    <w:rPr>
      <w:rFonts w:ascii="Calibri" w:hAnsi="Calibri"/>
      <w:kern w:val="0"/>
      <w:sz w:val="20"/>
      <w:szCs w:val="20"/>
    </w:rPr>
  </w:style>
  <w:style w:type="character" w:customStyle="1" w:styleId="Char6">
    <w:name w:val="标书二级编号 Char"/>
    <w:basedOn w:val="a6"/>
    <w:link w:val="a2"/>
    <w:qFormat/>
    <w:rsid w:val="00C70CBB"/>
    <w:rPr>
      <w:rFonts w:ascii="Times New Roman" w:eastAsia="方正细等线_GBK" w:hAnsi="Helvetica" w:cs="Times New Roman"/>
      <w:b/>
      <w:sz w:val="24"/>
      <w:szCs w:val="24"/>
    </w:rPr>
  </w:style>
  <w:style w:type="paragraph" w:customStyle="1" w:styleId="aff">
    <w:name w:val="标书项目符号"/>
    <w:link w:val="Char9"/>
    <w:qFormat/>
    <w:rsid w:val="00C70CBB"/>
    <w:pPr>
      <w:tabs>
        <w:tab w:val="left" w:pos="1470"/>
      </w:tabs>
      <w:spacing w:line="360" w:lineRule="auto"/>
      <w:ind w:left="1470" w:hanging="420"/>
    </w:pPr>
    <w:rPr>
      <w:rFonts w:ascii="Arial" w:hAnsi="Arial" w:cs="Arial"/>
      <w:bCs/>
      <w:kern w:val="2"/>
      <w:sz w:val="24"/>
      <w:szCs w:val="28"/>
      <w:lang w:val="zh-CN"/>
    </w:rPr>
  </w:style>
  <w:style w:type="character" w:customStyle="1" w:styleId="Char9">
    <w:name w:val="标书项目符号 Char"/>
    <w:basedOn w:val="a6"/>
    <w:link w:val="aff"/>
    <w:qFormat/>
    <w:rsid w:val="00C70CBB"/>
    <w:rPr>
      <w:rFonts w:ascii="Arial" w:eastAsia="宋体" w:hAnsi="Arial" w:cs="Arial"/>
      <w:bCs/>
      <w:sz w:val="24"/>
      <w:szCs w:val="28"/>
      <w:lang w:val="zh-CN"/>
    </w:rPr>
  </w:style>
  <w:style w:type="paragraph" w:customStyle="1" w:styleId="aff0">
    <w:name w:val="标书项目符号悬缩文字"/>
    <w:basedOn w:val="a5"/>
    <w:qFormat/>
    <w:rsid w:val="00C70CBB"/>
    <w:pPr>
      <w:widowControl/>
      <w:spacing w:beforeLines="50" w:afterLines="50" w:line="360" w:lineRule="auto"/>
      <w:ind w:leftChars="700" w:left="700" w:firstLine="1"/>
      <w:jc w:val="left"/>
    </w:pPr>
    <w:rPr>
      <w:rFonts w:ascii="宋体" w:hAnsi="宋体" w:cs="Tahoma"/>
      <w:kern w:val="0"/>
      <w:sz w:val="24"/>
      <w:szCs w:val="23"/>
    </w:rPr>
  </w:style>
  <w:style w:type="paragraph" w:customStyle="1" w:styleId="aff1">
    <w:name w:val="标书二级项目编号悬缩文字"/>
    <w:basedOn w:val="a5"/>
    <w:qFormat/>
    <w:rsid w:val="00C70CBB"/>
    <w:pPr>
      <w:spacing w:line="480" w:lineRule="exact"/>
      <w:ind w:left="1928"/>
    </w:pPr>
    <w:rPr>
      <w:rFonts w:ascii="方正细等线_GBK" w:eastAsia="方正细等线_GBK"/>
      <w:sz w:val="24"/>
      <w:szCs w:val="24"/>
    </w:rPr>
  </w:style>
  <w:style w:type="paragraph" w:customStyle="1" w:styleId="aff2">
    <w:name w:val="标书章标题"/>
    <w:basedOn w:val="a5"/>
    <w:link w:val="Chara"/>
    <w:qFormat/>
    <w:rsid w:val="00C70CBB"/>
    <w:pPr>
      <w:widowControl/>
      <w:spacing w:line="120" w:lineRule="atLeast"/>
      <w:jc w:val="center"/>
      <w:outlineLvl w:val="0"/>
    </w:pPr>
    <w:rPr>
      <w:rFonts w:ascii="时尚中黑简体" w:eastAsia="时尚中黑简体" w:hAnsi="时尚中黑简体"/>
      <w:kern w:val="0"/>
      <w:sz w:val="48"/>
      <w:szCs w:val="52"/>
    </w:rPr>
  </w:style>
  <w:style w:type="character" w:customStyle="1" w:styleId="Chara">
    <w:name w:val="标书章标题 Char"/>
    <w:basedOn w:val="a6"/>
    <w:link w:val="aff2"/>
    <w:qFormat/>
    <w:rsid w:val="00C70CBB"/>
    <w:rPr>
      <w:rFonts w:ascii="时尚中黑简体" w:eastAsia="时尚中黑简体" w:hAnsi="时尚中黑简体" w:cs="Times New Roman"/>
      <w:kern w:val="0"/>
      <w:sz w:val="48"/>
      <w:szCs w:val="52"/>
    </w:rPr>
  </w:style>
  <w:style w:type="paragraph" w:customStyle="1" w:styleId="aff3">
    <w:name w:val="标书章标题英文"/>
    <w:basedOn w:val="a5"/>
    <w:link w:val="Charb"/>
    <w:qFormat/>
    <w:rsid w:val="00C70CBB"/>
    <w:pPr>
      <w:widowControl/>
      <w:jc w:val="center"/>
    </w:pPr>
    <w:rPr>
      <w:rFonts w:ascii="Helvetica-BoldOblique" w:eastAsia="时尚中黑简体" w:hAnsi="Helvetica-BoldOblique" w:cs="Arial"/>
      <w:color w:val="C00000"/>
      <w:kern w:val="0"/>
      <w:sz w:val="28"/>
      <w:szCs w:val="28"/>
    </w:rPr>
  </w:style>
  <w:style w:type="character" w:customStyle="1" w:styleId="Charb">
    <w:name w:val="标书章标题英文 Char"/>
    <w:basedOn w:val="a6"/>
    <w:link w:val="aff3"/>
    <w:qFormat/>
    <w:rsid w:val="00C70CBB"/>
    <w:rPr>
      <w:rFonts w:ascii="Helvetica-BoldOblique" w:eastAsia="时尚中黑简体" w:hAnsi="Helvetica-BoldOblique" w:cs="Arial"/>
      <w:color w:val="C00000"/>
      <w:kern w:val="0"/>
      <w:sz w:val="28"/>
      <w:szCs w:val="28"/>
    </w:rPr>
  </w:style>
  <w:style w:type="paragraph" w:customStyle="1" w:styleId="aff4">
    <w:name w:val="英文标题"/>
    <w:basedOn w:val="a5"/>
    <w:link w:val="Charc"/>
    <w:qFormat/>
    <w:rsid w:val="00C70CBB"/>
    <w:pPr>
      <w:ind w:left="1050"/>
    </w:pPr>
    <w:rPr>
      <w:b/>
      <w:szCs w:val="21"/>
    </w:rPr>
  </w:style>
  <w:style w:type="character" w:customStyle="1" w:styleId="Charc">
    <w:name w:val="英文标题 Char"/>
    <w:basedOn w:val="a6"/>
    <w:link w:val="aff4"/>
    <w:qFormat/>
    <w:rsid w:val="00C70CBB"/>
    <w:rPr>
      <w:rFonts w:ascii="Times New Roman" w:eastAsia="宋体" w:hAnsi="Times New Roman" w:cs="Times New Roman"/>
      <w:b/>
      <w:szCs w:val="21"/>
    </w:rPr>
  </w:style>
  <w:style w:type="character" w:customStyle="1" w:styleId="Char5">
    <w:name w:val="批注主题 Char"/>
    <w:basedOn w:val="Char0"/>
    <w:link w:val="af2"/>
    <w:uiPriority w:val="99"/>
    <w:semiHidden/>
    <w:qFormat/>
    <w:rsid w:val="00C70CBB"/>
    <w:rPr>
      <w:rFonts w:ascii="Times New Roman" w:eastAsia="宋体" w:hAnsi="Times New Roman" w:cs="Times New Roman"/>
      <w:b/>
      <w:bCs/>
      <w:kern w:val="0"/>
      <w:sz w:val="20"/>
      <w:szCs w:val="20"/>
    </w:rPr>
  </w:style>
  <w:style w:type="paragraph" w:customStyle="1" w:styleId="10">
    <w:name w:val="纯文本1"/>
    <w:basedOn w:val="a5"/>
    <w:qFormat/>
    <w:rsid w:val="00C70CBB"/>
    <w:pPr>
      <w:adjustRightInd w:val="0"/>
      <w:textAlignment w:val="baseline"/>
    </w:pPr>
    <w:rPr>
      <w:rFonts w:ascii="宋体" w:hAnsi="Courier New"/>
      <w:szCs w:val="24"/>
    </w:rPr>
  </w:style>
  <w:style w:type="paragraph" w:customStyle="1" w:styleId="Aff5">
    <w:name w:val="正文A"/>
    <w:basedOn w:val="a5"/>
    <w:qFormat/>
    <w:rsid w:val="003B637C"/>
    <w:pPr>
      <w:spacing w:line="480" w:lineRule="exact"/>
      <w:ind w:firstLineChars="200" w:firstLine="200"/>
    </w:pPr>
    <w:rPr>
      <w:rFonts w:ascii="Garamond" w:eastAsia="仿宋" w:hAnsi="Garamond"/>
      <w:sz w:val="24"/>
    </w:rPr>
  </w:style>
  <w:style w:type="paragraph" w:customStyle="1" w:styleId="aff6">
    <w:name w:val="表格内容"/>
    <w:basedOn w:val="a5"/>
    <w:qFormat/>
    <w:rsid w:val="00830A6F"/>
    <w:pPr>
      <w:jc w:val="center"/>
    </w:pPr>
    <w:rPr>
      <w:rFonts w:ascii="Garamond" w:eastAsia="仿宋" w:hAnsi="Garamond"/>
      <w:sz w:val="24"/>
    </w:rPr>
  </w:style>
  <w:style w:type="paragraph" w:customStyle="1" w:styleId="aff7">
    <w:name w:val="表格标题"/>
    <w:basedOn w:val="aff6"/>
    <w:qFormat/>
    <w:rsid w:val="00830A6F"/>
    <w:pPr>
      <w:spacing w:line="360" w:lineRule="auto"/>
    </w:pPr>
    <w:rPr>
      <w:rFonts w:ascii="Arial" w:eastAsia="黑体"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656</Words>
  <Characters>3740</Characters>
  <Application>Microsoft Office Word</Application>
  <DocSecurity>0</DocSecurity>
  <Lines>31</Lines>
  <Paragraphs>8</Paragraphs>
  <ScaleCrop>false</ScaleCrop>
  <Company>P R C</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478</cp:revision>
  <dcterms:created xsi:type="dcterms:W3CDTF">2019-04-28T09:32:00Z</dcterms:created>
  <dcterms:modified xsi:type="dcterms:W3CDTF">2021-11-24T06:40:00Z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750B5C4CEC1C4E089D8CD709F2592E76</vt:lpwstr>
  </property>
</Properties>
</file>