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BB75BA">
      <w:pPr>
        <w:pStyle w:val="a6"/>
        <w:spacing w:before="0" w:beforeAutospacing="0" w:after="0" w:afterAutospacing="0" w:line="18" w:lineRule="atLeast"/>
        <w:jc w:val="center"/>
        <w:rPr>
          <w:b/>
          <w:bCs/>
          <w:color w:val="000000"/>
          <w:sz w:val="48"/>
          <w:szCs w:val="48"/>
          <w:u w:val="single"/>
        </w:rPr>
      </w:pPr>
      <w:r>
        <w:rPr>
          <w:rFonts w:hint="eastAsia"/>
          <w:b/>
          <w:bCs/>
          <w:color w:val="000000"/>
          <w:sz w:val="48"/>
          <w:szCs w:val="48"/>
          <w:u w:val="single"/>
        </w:rPr>
        <w:t>南京医科大学附属口腔医院</w:t>
      </w:r>
      <w:r>
        <w:rPr>
          <w:rFonts w:hint="eastAsia"/>
          <w:b/>
          <w:bCs/>
          <w:color w:val="000000"/>
          <w:sz w:val="48"/>
          <w:szCs w:val="48"/>
          <w:u w:val="single"/>
        </w:rPr>
        <w:t xml:space="preserve"> </w:t>
      </w:r>
    </w:p>
    <w:p w:rsidR="00F14408" w:rsidRDefault="00BB75BA">
      <w:pPr>
        <w:pStyle w:val="a6"/>
        <w:spacing w:before="0" w:beforeAutospacing="0" w:after="0" w:afterAutospacing="0" w:line="18" w:lineRule="atLeast"/>
        <w:jc w:val="center"/>
        <w:rPr>
          <w:b/>
          <w:bCs/>
          <w:color w:val="000000"/>
          <w:sz w:val="48"/>
          <w:szCs w:val="48"/>
          <w:u w:val="single"/>
        </w:rPr>
      </w:pPr>
      <w:r>
        <w:rPr>
          <w:rFonts w:hint="eastAsia"/>
          <w:b/>
          <w:bCs/>
          <w:color w:val="000000"/>
          <w:sz w:val="48"/>
          <w:szCs w:val="48"/>
          <w:u w:val="single"/>
        </w:rPr>
        <w:t>图书馆</w:t>
      </w:r>
      <w:r>
        <w:rPr>
          <w:rFonts w:hint="eastAsia"/>
          <w:b/>
          <w:bCs/>
          <w:color w:val="000000"/>
          <w:sz w:val="48"/>
          <w:szCs w:val="48"/>
          <w:u w:val="single"/>
        </w:rPr>
        <w:t>1-3</w:t>
      </w:r>
      <w:r>
        <w:rPr>
          <w:rFonts w:hint="eastAsia"/>
          <w:b/>
          <w:bCs/>
          <w:color w:val="000000"/>
          <w:sz w:val="48"/>
          <w:szCs w:val="48"/>
          <w:u w:val="single"/>
        </w:rPr>
        <w:t>层改造项目</w:t>
      </w:r>
    </w:p>
    <w:p w:rsidR="00F14408" w:rsidRDefault="00F14408">
      <w:pPr>
        <w:pStyle w:val="a6"/>
        <w:spacing w:before="0" w:beforeAutospacing="0" w:after="0" w:afterAutospacing="0" w:line="18" w:lineRule="atLeast"/>
        <w:jc w:val="center"/>
        <w:rPr>
          <w:b/>
          <w:bCs/>
          <w:color w:val="000000"/>
          <w:sz w:val="48"/>
          <w:szCs w:val="48"/>
        </w:rPr>
      </w:pPr>
    </w:p>
    <w:p w:rsidR="00F14408" w:rsidRDefault="00BB75BA">
      <w:pPr>
        <w:pStyle w:val="a6"/>
        <w:spacing w:before="0" w:beforeAutospacing="0" w:after="0" w:afterAutospacing="0" w:line="18" w:lineRule="atLeast"/>
        <w:jc w:val="center"/>
      </w:pPr>
      <w:r>
        <w:rPr>
          <w:rFonts w:hint="eastAsia"/>
          <w:b/>
          <w:bCs/>
          <w:color w:val="000000"/>
          <w:sz w:val="48"/>
          <w:szCs w:val="48"/>
        </w:rPr>
        <w:t>设计任务书</w:t>
      </w: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F14408">
      <w:pPr>
        <w:snapToGrid/>
        <w:jc w:val="center"/>
        <w:rPr>
          <w:rFonts w:asciiTheme="minorHAnsi" w:hAnsiTheme="minorHAnsi"/>
        </w:rPr>
      </w:pPr>
    </w:p>
    <w:p w:rsidR="00F14408" w:rsidRDefault="00BB75BA">
      <w:pPr>
        <w:snapToGrid/>
        <w:jc w:val="center"/>
        <w:rPr>
          <w:rFonts w:asciiTheme="minorHAnsi" w:hAnsiTheme="minorHAnsi" w:cs="宋体"/>
          <w:color w:val="000000"/>
          <w:sz w:val="32"/>
        </w:rPr>
      </w:pPr>
      <w:r>
        <w:rPr>
          <w:rFonts w:asciiTheme="minorHAnsi" w:hAnsiTheme="minorHAnsi" w:cs="宋体" w:hint="eastAsia"/>
          <w:color w:val="000000"/>
          <w:sz w:val="32"/>
        </w:rPr>
        <w:t>南京医科大学附属口腔医院</w:t>
      </w:r>
    </w:p>
    <w:p w:rsidR="00F14408" w:rsidRDefault="00BB75BA">
      <w:pPr>
        <w:snapToGrid/>
        <w:jc w:val="center"/>
        <w:rPr>
          <w:rFonts w:asciiTheme="minorHAnsi" w:hAnsiTheme="minorHAnsi" w:cs="宋体"/>
          <w:color w:val="000000"/>
          <w:sz w:val="32"/>
        </w:rPr>
      </w:pPr>
      <w:r>
        <w:rPr>
          <w:rFonts w:asciiTheme="minorHAnsi" w:hAnsiTheme="minorHAnsi" w:cs="宋体"/>
          <w:color w:val="000000"/>
          <w:sz w:val="32"/>
        </w:rPr>
        <w:t>202</w:t>
      </w:r>
      <w:r>
        <w:rPr>
          <w:rFonts w:asciiTheme="minorHAnsi" w:hAnsiTheme="minorHAnsi" w:cs="宋体" w:hint="eastAsia"/>
          <w:color w:val="000000"/>
          <w:sz w:val="32"/>
        </w:rPr>
        <w:t>3</w:t>
      </w:r>
      <w:r>
        <w:rPr>
          <w:rFonts w:asciiTheme="minorHAnsi" w:hAnsiTheme="minorHAnsi" w:cs="宋体"/>
          <w:color w:val="000000"/>
          <w:sz w:val="32"/>
        </w:rPr>
        <w:t>年</w:t>
      </w:r>
      <w:r>
        <w:rPr>
          <w:rFonts w:asciiTheme="minorHAnsi" w:hAnsiTheme="minorHAnsi" w:cs="宋体"/>
          <w:color w:val="000000"/>
          <w:sz w:val="32"/>
        </w:rPr>
        <w:t>0</w:t>
      </w:r>
      <w:r>
        <w:rPr>
          <w:rFonts w:asciiTheme="minorHAnsi" w:hAnsiTheme="minorHAnsi" w:cs="宋体" w:hint="eastAsia"/>
          <w:color w:val="000000"/>
          <w:sz w:val="32"/>
        </w:rPr>
        <w:t>3</w:t>
      </w:r>
      <w:r>
        <w:rPr>
          <w:rFonts w:asciiTheme="minorHAnsi" w:hAnsiTheme="minorHAnsi" w:cs="宋体"/>
          <w:color w:val="000000"/>
          <w:sz w:val="32"/>
        </w:rPr>
        <w:t>月</w:t>
      </w:r>
    </w:p>
    <w:p w:rsidR="00F14408" w:rsidRDefault="00F14408">
      <w:pPr>
        <w:widowControl/>
        <w:rPr>
          <w:rFonts w:asciiTheme="minorHAnsi" w:hAnsiTheme="minorHAnsi" w:cs="宋体"/>
          <w:color w:val="000000"/>
          <w:sz w:val="32"/>
        </w:rPr>
      </w:pPr>
    </w:p>
    <w:p w:rsidR="00F14408" w:rsidRDefault="00F14408">
      <w:pPr>
        <w:sectPr w:rsidR="00F14408">
          <w:pgSz w:w="11905" w:h="16838"/>
          <w:pgMar w:top="1361" w:right="1417" w:bottom="1361" w:left="1417" w:header="720" w:footer="720" w:gutter="0"/>
          <w:pgNumType w:fmt="upperRoman"/>
          <w:cols w:space="720"/>
        </w:sectPr>
      </w:pPr>
    </w:p>
    <w:p w:rsidR="00F14408" w:rsidRDefault="00BB75BA">
      <w:pPr>
        <w:spacing w:line="240" w:lineRule="auto"/>
        <w:jc w:val="center"/>
        <w:rPr>
          <w:rFonts w:asciiTheme="minorHAnsi" w:hAnsiTheme="minorHAnsi" w:cs="黑体"/>
          <w:sz w:val="44"/>
          <w:szCs w:val="44"/>
        </w:rPr>
      </w:pPr>
      <w:r>
        <w:rPr>
          <w:rFonts w:asciiTheme="minorHAnsi" w:hAnsiTheme="minorHAnsi" w:cs="黑体"/>
          <w:sz w:val="44"/>
          <w:szCs w:val="44"/>
        </w:rPr>
        <w:lastRenderedPageBreak/>
        <w:t>目</w:t>
      </w:r>
      <w:r>
        <w:rPr>
          <w:rFonts w:asciiTheme="minorHAnsi" w:hAnsiTheme="minorHAnsi" w:cs="黑体"/>
          <w:sz w:val="44"/>
          <w:szCs w:val="44"/>
        </w:rPr>
        <w:t xml:space="preserve">  </w:t>
      </w:r>
      <w:r>
        <w:rPr>
          <w:rFonts w:asciiTheme="minorHAnsi" w:hAnsiTheme="minorHAnsi" w:cs="黑体"/>
          <w:sz w:val="44"/>
          <w:szCs w:val="44"/>
        </w:rPr>
        <w:t>录</w:t>
      </w:r>
    </w:p>
    <w:p w:rsidR="00F14408" w:rsidRDefault="00F14408">
      <w:pPr>
        <w:spacing w:line="240" w:lineRule="auto"/>
        <w:jc w:val="center"/>
        <w:rPr>
          <w:rFonts w:asciiTheme="minorHAnsi" w:hAnsiTheme="minorHAnsi" w:cs="黑体"/>
        </w:rPr>
      </w:pPr>
    </w:p>
    <w:p w:rsidR="00F14408" w:rsidRDefault="00BB75BA">
      <w:pPr>
        <w:pStyle w:val="10"/>
        <w:tabs>
          <w:tab w:val="right" w:leader="dot" w:pos="9071"/>
        </w:tabs>
      </w:pPr>
      <w:r>
        <w:fldChar w:fldCharType="begin"/>
      </w:r>
      <w:r>
        <w:instrText xml:space="preserve">TOC \o "1-2" \h \u </w:instrText>
      </w:r>
      <w:r>
        <w:fldChar w:fldCharType="separate"/>
      </w:r>
      <w:hyperlink w:anchor="_Toc28675" w:history="1">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项目概况</w:t>
        </w:r>
        <w:r>
          <w:fldChar w:fldCharType="begin"/>
        </w:r>
        <w:r>
          <w:instrText xml:space="preserve"> PAGEREF _Toc28675 \h </w:instrText>
        </w:r>
        <w:r>
          <w:fldChar w:fldCharType="separate"/>
        </w:r>
        <w:r>
          <w:t>1</w:t>
        </w:r>
        <w:r>
          <w:fldChar w:fldCharType="end"/>
        </w:r>
      </w:hyperlink>
    </w:p>
    <w:p w:rsidR="00F14408" w:rsidRDefault="00BB75BA" w:rsidP="00092614">
      <w:pPr>
        <w:pStyle w:val="20"/>
        <w:tabs>
          <w:tab w:val="right" w:leader="dot" w:pos="9071"/>
        </w:tabs>
        <w:ind w:left="480"/>
      </w:pPr>
      <w:hyperlink w:anchor="_Toc23715" w:history="1">
        <w:r>
          <w:rPr>
            <w:rFonts w:ascii="黑体" w:eastAsia="黑体" w:hAnsi="黑体" w:cs="黑体" w:hint="eastAsia"/>
          </w:rPr>
          <w:t>一、项目名称</w:t>
        </w:r>
        <w:r>
          <w:fldChar w:fldCharType="begin"/>
        </w:r>
        <w:r>
          <w:instrText xml:space="preserve"> PAGEREF _Toc23715 \h </w:instrText>
        </w:r>
        <w:r>
          <w:fldChar w:fldCharType="separate"/>
        </w:r>
        <w:r>
          <w:t>1</w:t>
        </w:r>
        <w:r>
          <w:fldChar w:fldCharType="end"/>
        </w:r>
      </w:hyperlink>
    </w:p>
    <w:p w:rsidR="00F14408" w:rsidRDefault="00BB75BA" w:rsidP="00092614">
      <w:pPr>
        <w:pStyle w:val="20"/>
        <w:tabs>
          <w:tab w:val="right" w:leader="dot" w:pos="9071"/>
        </w:tabs>
        <w:ind w:left="480"/>
      </w:pPr>
      <w:hyperlink w:anchor="_Toc29047" w:history="1">
        <w:r>
          <w:rPr>
            <w:rFonts w:ascii="黑体" w:eastAsia="黑体" w:hAnsi="黑体" w:cs="黑体"/>
          </w:rPr>
          <w:t>二、项目</w:t>
        </w:r>
        <w:r>
          <w:rPr>
            <w:rFonts w:ascii="黑体" w:eastAsia="黑体" w:hAnsi="黑体" w:cs="黑体" w:hint="eastAsia"/>
          </w:rPr>
          <w:t>概况</w:t>
        </w:r>
        <w:r>
          <w:fldChar w:fldCharType="begin"/>
        </w:r>
        <w:r>
          <w:instrText xml:space="preserve"> PAGEREF _Toc29047 \h </w:instrText>
        </w:r>
        <w:r>
          <w:fldChar w:fldCharType="separate"/>
        </w:r>
        <w:r>
          <w:t>1</w:t>
        </w:r>
        <w:r>
          <w:fldChar w:fldCharType="end"/>
        </w:r>
      </w:hyperlink>
      <w:bookmarkStart w:id="0" w:name="_GoBack"/>
      <w:bookmarkEnd w:id="0"/>
    </w:p>
    <w:p w:rsidR="00F14408" w:rsidRDefault="00BB75BA" w:rsidP="00092614">
      <w:pPr>
        <w:pStyle w:val="20"/>
        <w:tabs>
          <w:tab w:val="right" w:leader="dot" w:pos="9071"/>
        </w:tabs>
        <w:ind w:left="480"/>
      </w:pPr>
      <w:hyperlink w:anchor="_Toc21392" w:history="1">
        <w:r>
          <w:rPr>
            <w:rFonts w:ascii="黑体" w:eastAsia="黑体" w:hAnsi="黑体" w:cs="黑体"/>
          </w:rPr>
          <w:t>三、项目规模及主要经济指标</w:t>
        </w:r>
        <w:r>
          <w:fldChar w:fldCharType="begin"/>
        </w:r>
        <w:r>
          <w:instrText xml:space="preserve"> PAGEREF _Toc21392 \h </w:instrText>
        </w:r>
        <w:r>
          <w:fldChar w:fldCharType="separate"/>
        </w:r>
        <w:r>
          <w:t>1</w:t>
        </w:r>
        <w:r>
          <w:fldChar w:fldCharType="end"/>
        </w:r>
      </w:hyperlink>
    </w:p>
    <w:p w:rsidR="00F14408" w:rsidRDefault="00BB75BA">
      <w:pPr>
        <w:pStyle w:val="10"/>
        <w:tabs>
          <w:tab w:val="right" w:leader="dot" w:pos="9071"/>
        </w:tabs>
      </w:pPr>
      <w:hyperlink w:anchor="_Toc31100" w:history="1">
        <w:r>
          <w:rPr>
            <w:rFonts w:ascii="黑体" w:eastAsia="黑体" w:hAnsi="黑体" w:cs="黑体"/>
            <w:szCs w:val="32"/>
          </w:rPr>
          <w:t>第二章</w:t>
        </w:r>
        <w:r>
          <w:rPr>
            <w:rFonts w:ascii="黑体" w:eastAsia="黑体" w:hAnsi="黑体" w:cs="黑体"/>
            <w:szCs w:val="32"/>
          </w:rPr>
          <w:t xml:space="preserve"> </w:t>
        </w:r>
        <w:r>
          <w:rPr>
            <w:rFonts w:ascii="黑体" w:eastAsia="黑体" w:hAnsi="黑体" w:cs="黑体"/>
            <w:szCs w:val="32"/>
          </w:rPr>
          <w:t>设计依据</w:t>
        </w:r>
        <w:r>
          <w:rPr>
            <w:rFonts w:eastAsia="黑体" w:hint="eastAsia"/>
          </w:rPr>
          <w:t>2</w:t>
        </w:r>
      </w:hyperlink>
    </w:p>
    <w:p w:rsidR="00F14408" w:rsidRDefault="00BB75BA">
      <w:pPr>
        <w:pStyle w:val="10"/>
        <w:tabs>
          <w:tab w:val="right" w:leader="dot" w:pos="9071"/>
        </w:tabs>
      </w:pPr>
      <w:hyperlink w:anchor="_Toc22848" w:history="1">
        <w:r>
          <w:rPr>
            <w:rFonts w:ascii="黑体" w:eastAsia="黑体" w:hAnsi="黑体" w:cs="黑体"/>
            <w:szCs w:val="32"/>
          </w:rPr>
          <w:t>第三章</w:t>
        </w:r>
        <w:r>
          <w:rPr>
            <w:rFonts w:ascii="黑体" w:eastAsia="黑体" w:hAnsi="黑体" w:cs="黑体"/>
            <w:szCs w:val="32"/>
          </w:rPr>
          <w:t xml:space="preserve"> </w:t>
        </w:r>
        <w:r>
          <w:rPr>
            <w:rFonts w:ascii="黑体" w:eastAsia="黑体" w:hAnsi="黑体" w:cs="黑体"/>
            <w:szCs w:val="32"/>
          </w:rPr>
          <w:t>设计指导思想</w:t>
        </w:r>
        <w:r>
          <w:rPr>
            <w:rFonts w:eastAsia="黑体" w:hint="eastAsia"/>
          </w:rPr>
          <w:t>2</w:t>
        </w:r>
      </w:hyperlink>
    </w:p>
    <w:p w:rsidR="00F14408" w:rsidRDefault="00BB75BA">
      <w:pPr>
        <w:pStyle w:val="10"/>
        <w:tabs>
          <w:tab w:val="right" w:leader="dot" w:pos="9071"/>
        </w:tabs>
      </w:pPr>
      <w:hyperlink w:anchor="_Toc25290" w:history="1">
        <w:r>
          <w:rPr>
            <w:rFonts w:ascii="黑体" w:eastAsia="黑体" w:hAnsi="黑体" w:cs="黑体"/>
            <w:szCs w:val="32"/>
          </w:rPr>
          <w:t>第四章</w:t>
        </w:r>
        <w:r>
          <w:rPr>
            <w:rFonts w:ascii="黑体" w:eastAsia="黑体" w:hAnsi="黑体" w:cs="黑体"/>
            <w:szCs w:val="32"/>
          </w:rPr>
          <w:t xml:space="preserve"> </w:t>
        </w:r>
        <w:r>
          <w:rPr>
            <w:rFonts w:ascii="黑体" w:eastAsia="黑体" w:hAnsi="黑体" w:cs="黑体"/>
            <w:szCs w:val="32"/>
          </w:rPr>
          <w:t>设计工作范围及服务内容</w:t>
        </w:r>
        <w:r>
          <w:rPr>
            <w:rFonts w:eastAsia="黑体" w:hint="eastAsia"/>
          </w:rPr>
          <w:t>3</w:t>
        </w:r>
      </w:hyperlink>
    </w:p>
    <w:p w:rsidR="00F14408" w:rsidRDefault="00BB75BA" w:rsidP="00092614">
      <w:pPr>
        <w:pStyle w:val="20"/>
        <w:tabs>
          <w:tab w:val="right" w:leader="dot" w:pos="9071"/>
        </w:tabs>
        <w:ind w:left="480"/>
      </w:pPr>
      <w:hyperlink w:anchor="_Toc13145" w:history="1">
        <w:r>
          <w:t>一、设计工作范围</w:t>
        </w:r>
      </w:hyperlink>
    </w:p>
    <w:p w:rsidR="00F14408" w:rsidRDefault="00BB75BA" w:rsidP="00092614">
      <w:pPr>
        <w:pStyle w:val="20"/>
        <w:tabs>
          <w:tab w:val="right" w:leader="dot" w:pos="9071"/>
        </w:tabs>
        <w:ind w:left="480"/>
      </w:pPr>
      <w:hyperlink w:anchor="_Toc787" w:history="1">
        <w:r>
          <w:t>二、设计内容</w:t>
        </w:r>
      </w:hyperlink>
    </w:p>
    <w:p w:rsidR="00F14408" w:rsidRDefault="00BB75BA" w:rsidP="00092614">
      <w:pPr>
        <w:pStyle w:val="20"/>
        <w:tabs>
          <w:tab w:val="right" w:leader="dot" w:pos="9071"/>
        </w:tabs>
        <w:ind w:left="480"/>
      </w:pPr>
      <w:hyperlink w:anchor="_Toc29919" w:history="1">
        <w:r>
          <w:t>三、设计深度</w:t>
        </w:r>
      </w:hyperlink>
    </w:p>
    <w:p w:rsidR="00F14408" w:rsidRDefault="00BB75BA" w:rsidP="00092614">
      <w:pPr>
        <w:pStyle w:val="20"/>
        <w:tabs>
          <w:tab w:val="right" w:leader="dot" w:pos="9071"/>
        </w:tabs>
        <w:ind w:left="480"/>
      </w:pPr>
      <w:hyperlink w:anchor="_Toc19711" w:history="1">
        <w:r>
          <w:t>四、配套服务</w:t>
        </w:r>
      </w:hyperlink>
    </w:p>
    <w:p w:rsidR="00F14408" w:rsidRDefault="00BB75BA">
      <w:pPr>
        <w:pStyle w:val="10"/>
        <w:tabs>
          <w:tab w:val="right" w:leader="dot" w:pos="9071"/>
        </w:tabs>
      </w:pPr>
      <w:hyperlink w:anchor="_Toc2755" w:history="1">
        <w:r>
          <w:rPr>
            <w:rFonts w:ascii="黑体" w:eastAsia="黑体" w:hAnsi="黑体" w:cs="黑体"/>
            <w:szCs w:val="32"/>
          </w:rPr>
          <w:t>第五章</w:t>
        </w:r>
        <w:r>
          <w:rPr>
            <w:rFonts w:ascii="黑体" w:hAnsi="黑体" w:cs="黑体" w:hint="eastAsia"/>
            <w:szCs w:val="32"/>
          </w:rPr>
          <w:t xml:space="preserve"> </w:t>
        </w:r>
        <w:r>
          <w:rPr>
            <w:rFonts w:ascii="黑体" w:eastAsia="黑体" w:hAnsi="黑体" w:cs="黑体"/>
            <w:szCs w:val="32"/>
          </w:rPr>
          <w:t>各专业技术要求</w:t>
        </w:r>
        <w:r>
          <w:rPr>
            <w:rFonts w:eastAsia="黑体" w:hint="eastAsia"/>
          </w:rPr>
          <w:t>5</w:t>
        </w:r>
      </w:hyperlink>
    </w:p>
    <w:p w:rsidR="00F14408" w:rsidRDefault="00BB75BA" w:rsidP="00092614">
      <w:pPr>
        <w:pStyle w:val="20"/>
        <w:tabs>
          <w:tab w:val="right" w:leader="dot" w:pos="9071"/>
        </w:tabs>
        <w:ind w:left="480"/>
      </w:pPr>
      <w:hyperlink w:anchor="_Toc21245" w:history="1">
        <w:r>
          <w:t>一、总图设计</w:t>
        </w:r>
      </w:hyperlink>
    </w:p>
    <w:p w:rsidR="00F14408" w:rsidRDefault="00BB75BA" w:rsidP="00092614">
      <w:pPr>
        <w:pStyle w:val="20"/>
        <w:tabs>
          <w:tab w:val="right" w:leader="dot" w:pos="9071"/>
        </w:tabs>
        <w:ind w:left="480"/>
      </w:pPr>
      <w:hyperlink w:anchor="_Toc14836" w:history="1">
        <w:r>
          <w:t>二、建筑设计</w:t>
        </w:r>
      </w:hyperlink>
    </w:p>
    <w:p w:rsidR="00F14408" w:rsidRDefault="00BB75BA" w:rsidP="00092614">
      <w:pPr>
        <w:pStyle w:val="20"/>
        <w:tabs>
          <w:tab w:val="right" w:leader="dot" w:pos="9071"/>
        </w:tabs>
        <w:ind w:left="480"/>
      </w:pPr>
      <w:hyperlink w:anchor="_Toc14731" w:history="1">
        <w:r>
          <w:t>三、结构设计</w:t>
        </w:r>
      </w:hyperlink>
    </w:p>
    <w:p w:rsidR="00F14408" w:rsidRDefault="00BB75BA" w:rsidP="00092614">
      <w:pPr>
        <w:pStyle w:val="20"/>
        <w:tabs>
          <w:tab w:val="right" w:leader="dot" w:pos="9071"/>
        </w:tabs>
        <w:ind w:left="480"/>
      </w:pPr>
      <w:hyperlink w:anchor="_Toc767" w:history="1">
        <w:r>
          <w:t>四、电气设计</w:t>
        </w:r>
      </w:hyperlink>
    </w:p>
    <w:p w:rsidR="00F14408" w:rsidRDefault="00BB75BA" w:rsidP="00092614">
      <w:pPr>
        <w:pStyle w:val="20"/>
        <w:tabs>
          <w:tab w:val="right" w:leader="dot" w:pos="9071"/>
        </w:tabs>
        <w:ind w:left="480"/>
      </w:pPr>
      <w:hyperlink w:anchor="_Toc23790" w:history="1">
        <w:r>
          <w:t>五、给排水设计</w:t>
        </w:r>
      </w:hyperlink>
    </w:p>
    <w:p w:rsidR="00F14408" w:rsidRDefault="00BB75BA" w:rsidP="00092614">
      <w:pPr>
        <w:pStyle w:val="20"/>
        <w:tabs>
          <w:tab w:val="right" w:leader="dot" w:pos="9071"/>
        </w:tabs>
        <w:ind w:left="480"/>
      </w:pPr>
      <w:hyperlink w:anchor="_Toc16240" w:history="1">
        <w:r>
          <w:t>六、暖通设计</w:t>
        </w:r>
      </w:hyperlink>
    </w:p>
    <w:p w:rsidR="00F14408" w:rsidRDefault="00BB75BA" w:rsidP="00092614">
      <w:pPr>
        <w:pStyle w:val="20"/>
        <w:tabs>
          <w:tab w:val="right" w:leader="dot" w:pos="9071"/>
        </w:tabs>
        <w:ind w:left="480"/>
      </w:pPr>
      <w:hyperlink w:anchor="_Toc19819" w:history="1">
        <w:r>
          <w:t>七、智能化设计</w:t>
        </w:r>
      </w:hyperlink>
    </w:p>
    <w:p w:rsidR="00F14408" w:rsidRDefault="00BB75BA">
      <w:pPr>
        <w:pStyle w:val="10"/>
        <w:tabs>
          <w:tab w:val="right" w:leader="dot" w:pos="9071"/>
        </w:tabs>
      </w:pPr>
      <w:hyperlink w:anchor="_Toc12192" w:history="1">
        <w:r>
          <w:rPr>
            <w:rFonts w:ascii="黑体" w:eastAsia="黑体" w:hAnsi="黑体" w:cs="黑体"/>
            <w:szCs w:val="32"/>
          </w:rPr>
          <w:t>第六章</w:t>
        </w:r>
        <w:r>
          <w:rPr>
            <w:rFonts w:ascii="黑体" w:eastAsia="黑体" w:hAnsi="黑体" w:cs="黑体" w:hint="eastAsia"/>
            <w:szCs w:val="32"/>
          </w:rPr>
          <w:t xml:space="preserve"> </w:t>
        </w:r>
        <w:r>
          <w:rPr>
            <w:rFonts w:ascii="黑体" w:eastAsia="黑体" w:hAnsi="黑体" w:cs="黑体"/>
            <w:szCs w:val="32"/>
          </w:rPr>
          <w:t>专项设计技术要求</w:t>
        </w:r>
        <w:r>
          <w:rPr>
            <w:rFonts w:ascii="黑体" w:eastAsia="黑体" w:hAnsi="黑体" w:cs="黑体" w:hint="eastAsia"/>
            <w:szCs w:val="32"/>
          </w:rPr>
          <w:t>1</w:t>
        </w:r>
      </w:hyperlink>
      <w:r>
        <w:rPr>
          <w:rFonts w:hint="eastAsia"/>
        </w:rPr>
        <w:t>7</w:t>
      </w:r>
    </w:p>
    <w:p w:rsidR="00F14408" w:rsidRDefault="00BB75BA" w:rsidP="00092614">
      <w:pPr>
        <w:pStyle w:val="20"/>
        <w:tabs>
          <w:tab w:val="right" w:leader="dot" w:pos="9071"/>
        </w:tabs>
        <w:ind w:left="480"/>
      </w:pPr>
      <w:hyperlink w:anchor="_Toc10416" w:history="1">
        <w:r>
          <w:rPr>
            <w:rFonts w:hint="eastAsia"/>
          </w:rPr>
          <w:t>一</w:t>
        </w:r>
        <w:r>
          <w:t>、钢结构专项设计</w:t>
        </w:r>
      </w:hyperlink>
    </w:p>
    <w:p w:rsidR="00F14408" w:rsidRDefault="00BB75BA" w:rsidP="00092614">
      <w:pPr>
        <w:pStyle w:val="20"/>
        <w:tabs>
          <w:tab w:val="right" w:leader="dot" w:pos="9071"/>
        </w:tabs>
        <w:ind w:left="480"/>
      </w:pPr>
      <w:hyperlink w:anchor="_Toc11" w:history="1">
        <w:r>
          <w:rPr>
            <w:rFonts w:hint="eastAsia"/>
          </w:rPr>
          <w:t>二</w:t>
        </w:r>
        <w:r>
          <w:t>、装饰装修专项设计</w:t>
        </w:r>
      </w:hyperlink>
    </w:p>
    <w:p w:rsidR="00F14408" w:rsidRDefault="00BB75BA" w:rsidP="00092614">
      <w:pPr>
        <w:pStyle w:val="20"/>
        <w:tabs>
          <w:tab w:val="right" w:leader="dot" w:pos="9071"/>
        </w:tabs>
        <w:ind w:left="480"/>
      </w:pPr>
      <w:hyperlink w:anchor="_Toc6873" w:history="1">
        <w:r>
          <w:rPr>
            <w:rFonts w:hint="eastAsia"/>
          </w:rPr>
          <w:t>三</w:t>
        </w:r>
        <w:r>
          <w:t>、</w:t>
        </w:r>
        <w:r>
          <w:rPr>
            <w:rFonts w:hint="eastAsia"/>
          </w:rPr>
          <w:t>BIM</w:t>
        </w:r>
        <w:r>
          <w:t>专项设计</w:t>
        </w:r>
      </w:hyperlink>
    </w:p>
    <w:p w:rsidR="00F14408" w:rsidRDefault="00BB75BA" w:rsidP="00092614">
      <w:pPr>
        <w:pStyle w:val="20"/>
        <w:tabs>
          <w:tab w:val="right" w:leader="dot" w:pos="9071"/>
        </w:tabs>
        <w:ind w:left="480"/>
      </w:pPr>
      <w:hyperlink w:anchor="_Toc10498" w:history="1">
        <w:r>
          <w:rPr>
            <w:rFonts w:hint="eastAsia"/>
          </w:rPr>
          <w:t>四</w:t>
        </w:r>
        <w:r>
          <w:t>、绿色建筑设计</w:t>
        </w:r>
      </w:hyperlink>
    </w:p>
    <w:p w:rsidR="00F14408" w:rsidRDefault="00BB75BA" w:rsidP="00092614">
      <w:pPr>
        <w:pStyle w:val="20"/>
        <w:tabs>
          <w:tab w:val="right" w:leader="dot" w:pos="9071"/>
        </w:tabs>
        <w:ind w:left="480"/>
      </w:pPr>
      <w:hyperlink w:anchor="_Toc24378" w:history="1">
        <w:r>
          <w:rPr>
            <w:rFonts w:hint="eastAsia"/>
          </w:rPr>
          <w:t>五</w:t>
        </w:r>
        <w:r>
          <w:t>、标识导视系统</w:t>
        </w:r>
        <w:r>
          <w:fldChar w:fldCharType="begin"/>
        </w:r>
        <w:r>
          <w:instrText xml:space="preserve"> PAGEREF _Toc24378 \h </w:instrText>
        </w:r>
        <w:r>
          <w:fldChar w:fldCharType="end"/>
        </w:r>
      </w:hyperlink>
    </w:p>
    <w:p w:rsidR="00F14408" w:rsidRDefault="00BB75BA" w:rsidP="00092614">
      <w:pPr>
        <w:pStyle w:val="20"/>
        <w:tabs>
          <w:tab w:val="right" w:leader="dot" w:pos="9071"/>
        </w:tabs>
        <w:ind w:left="480"/>
      </w:pPr>
      <w:hyperlink w:anchor="_Toc14728" w:history="1">
        <w:r>
          <w:rPr>
            <w:rFonts w:hint="eastAsia"/>
          </w:rPr>
          <w:t>六</w:t>
        </w:r>
        <w:r>
          <w:t>、</w:t>
        </w:r>
        <w:r>
          <w:rPr>
            <w:rFonts w:hint="eastAsia"/>
          </w:rPr>
          <w:t>其他专项设计</w:t>
        </w:r>
        <w:r>
          <w:fldChar w:fldCharType="begin"/>
        </w:r>
        <w:r>
          <w:instrText xml:space="preserve"> PAGEREF _Toc14728 \h </w:instrText>
        </w:r>
        <w:r>
          <w:fldChar w:fldCharType="end"/>
        </w:r>
      </w:hyperlink>
    </w:p>
    <w:p w:rsidR="00F14408" w:rsidRDefault="00BB75BA">
      <w:pPr>
        <w:pStyle w:val="10"/>
        <w:tabs>
          <w:tab w:val="right" w:leader="dot" w:pos="9071"/>
        </w:tabs>
      </w:pPr>
      <w:hyperlink w:anchor="_Toc28356" w:history="1">
        <w:r>
          <w:rPr>
            <w:rFonts w:ascii="黑体" w:eastAsia="黑体" w:hAnsi="黑体" w:cs="黑体"/>
            <w:szCs w:val="32"/>
          </w:rPr>
          <w:t>第七章</w:t>
        </w:r>
        <w:r>
          <w:rPr>
            <w:rFonts w:ascii="黑体" w:hAnsi="黑体" w:cs="黑体" w:hint="eastAsia"/>
            <w:szCs w:val="32"/>
          </w:rPr>
          <w:t xml:space="preserve"> </w:t>
        </w:r>
        <w:r>
          <w:rPr>
            <w:rFonts w:ascii="黑体" w:eastAsia="黑体" w:hAnsi="黑体" w:cs="黑体"/>
            <w:szCs w:val="32"/>
          </w:rPr>
          <w:t>设计成果要求</w:t>
        </w:r>
      </w:hyperlink>
      <w:r>
        <w:rPr>
          <w:rFonts w:hint="eastAsia"/>
        </w:rPr>
        <w:t xml:space="preserve"> 21</w:t>
      </w:r>
    </w:p>
    <w:p w:rsidR="00F14408" w:rsidRDefault="00BB75BA" w:rsidP="00092614">
      <w:pPr>
        <w:pStyle w:val="20"/>
        <w:tabs>
          <w:tab w:val="right" w:leader="dot" w:pos="9071"/>
        </w:tabs>
        <w:ind w:left="480"/>
      </w:pPr>
      <w:hyperlink w:anchor="_Toc32606" w:history="1">
        <w:r>
          <w:t>一、方案设计阶段</w:t>
        </w:r>
      </w:hyperlink>
    </w:p>
    <w:p w:rsidR="00F14408" w:rsidRDefault="00BB75BA" w:rsidP="00092614">
      <w:pPr>
        <w:pStyle w:val="20"/>
        <w:tabs>
          <w:tab w:val="right" w:leader="dot" w:pos="9071"/>
        </w:tabs>
        <w:ind w:left="480"/>
      </w:pPr>
      <w:hyperlink w:anchor="_Toc3249" w:history="1">
        <w:r>
          <w:t>二、初步设计阶段</w:t>
        </w:r>
      </w:hyperlink>
    </w:p>
    <w:p w:rsidR="00F14408" w:rsidRDefault="00BB75BA" w:rsidP="00092614">
      <w:pPr>
        <w:pStyle w:val="20"/>
        <w:tabs>
          <w:tab w:val="right" w:leader="dot" w:pos="9071"/>
        </w:tabs>
        <w:ind w:left="480"/>
      </w:pPr>
      <w:hyperlink w:anchor="_Toc22146" w:history="1">
        <w:r>
          <w:t>三、施工图设计阶段</w:t>
        </w:r>
      </w:hyperlink>
    </w:p>
    <w:p w:rsidR="00F14408" w:rsidRDefault="00BB75BA">
      <w:pPr>
        <w:rPr>
          <w:rFonts w:asciiTheme="minorHAnsi" w:hAnsiTheme="minorHAnsi"/>
        </w:rPr>
      </w:pPr>
      <w:r>
        <w:fldChar w:fldCharType="end"/>
      </w:r>
    </w:p>
    <w:p w:rsidR="00F14408" w:rsidRDefault="00F14408">
      <w:pPr>
        <w:pStyle w:val="1"/>
        <w:spacing w:line="360" w:lineRule="auto"/>
        <w:jc w:val="center"/>
        <w:rPr>
          <w:rFonts w:ascii="黑体" w:hAnsi="黑体" w:cs="黑体"/>
          <w:color w:val="000000"/>
          <w:szCs w:val="32"/>
        </w:rPr>
      </w:pPr>
    </w:p>
    <w:p w:rsidR="00F14408" w:rsidRDefault="00F14408">
      <w:pPr>
        <w:sectPr w:rsidR="00F14408">
          <w:footerReference w:type="default" r:id="rId9"/>
          <w:pgSz w:w="11905" w:h="16838"/>
          <w:pgMar w:top="1361" w:right="1417" w:bottom="1361" w:left="1417" w:header="720" w:footer="720" w:gutter="0"/>
          <w:pgNumType w:fmt="upperRoman" w:start="1"/>
          <w:cols w:space="720"/>
        </w:sectPr>
      </w:pPr>
    </w:p>
    <w:p w:rsidR="00F14408" w:rsidRDefault="00BB75BA">
      <w:pPr>
        <w:pStyle w:val="1"/>
        <w:spacing w:line="360" w:lineRule="auto"/>
        <w:jc w:val="center"/>
        <w:rPr>
          <w:rFonts w:ascii="黑体" w:hAnsi="黑体" w:cs="黑体"/>
          <w:color w:val="FF0000"/>
          <w:szCs w:val="32"/>
        </w:rPr>
      </w:pPr>
      <w:r>
        <w:rPr>
          <w:rFonts w:ascii="黑体" w:hAnsi="黑体" w:cs="黑体" w:hint="eastAsia"/>
          <w:color w:val="000000"/>
          <w:szCs w:val="32"/>
        </w:rPr>
        <w:lastRenderedPageBreak/>
        <w:t>第一章</w:t>
      </w:r>
      <w:r>
        <w:rPr>
          <w:rFonts w:ascii="黑体" w:hAnsi="黑体" w:cs="黑体" w:hint="eastAsia"/>
          <w:color w:val="000000"/>
          <w:szCs w:val="32"/>
        </w:rPr>
        <w:t xml:space="preserve"> </w:t>
      </w:r>
      <w:r>
        <w:rPr>
          <w:rFonts w:ascii="黑体" w:hAnsi="黑体" w:cs="黑体" w:hint="eastAsia"/>
          <w:color w:val="000000"/>
          <w:szCs w:val="32"/>
        </w:rPr>
        <w:t>项目概况</w:t>
      </w:r>
    </w:p>
    <w:p w:rsidR="00F14408" w:rsidRDefault="00BB75BA">
      <w:pPr>
        <w:pStyle w:val="2"/>
        <w:widowControl w:val="0"/>
        <w:snapToGrid w:val="0"/>
        <w:spacing w:line="360" w:lineRule="auto"/>
        <w:rPr>
          <w:rFonts w:ascii="黑体" w:hAnsi="黑体" w:cs="黑体"/>
        </w:rPr>
      </w:pPr>
      <w:r>
        <w:rPr>
          <w:rFonts w:ascii="黑体" w:hAnsi="黑体" w:cs="黑体" w:hint="eastAsia"/>
          <w:color w:val="000000"/>
        </w:rPr>
        <w:t>一、项目名称</w:t>
      </w:r>
    </w:p>
    <w:p w:rsidR="00F14408" w:rsidRDefault="00BB75BA">
      <w:pPr>
        <w:pStyle w:val="a6"/>
        <w:spacing w:before="0" w:beforeAutospacing="0" w:after="0" w:afterAutospacing="0" w:line="18" w:lineRule="atLeast"/>
        <w:ind w:firstLineChars="200" w:firstLine="480"/>
        <w:jc w:val="both"/>
        <w:rPr>
          <w:rFonts w:asciiTheme="minorHAnsi" w:hAnsiTheme="minorHAnsi"/>
          <w:color w:val="000000"/>
          <w:kern w:val="2"/>
        </w:rPr>
      </w:pPr>
      <w:r>
        <w:rPr>
          <w:rFonts w:asciiTheme="minorHAnsi" w:hAnsiTheme="minorHAnsi" w:hint="eastAsia"/>
          <w:color w:val="000000"/>
          <w:kern w:val="2"/>
        </w:rPr>
        <w:t>南京医科大学附属口腔医院</w:t>
      </w:r>
      <w:r>
        <w:rPr>
          <w:rFonts w:asciiTheme="minorHAnsi" w:hAnsiTheme="minorHAnsi" w:hint="eastAsia"/>
          <w:color w:val="000000"/>
          <w:kern w:val="2"/>
        </w:rPr>
        <w:t xml:space="preserve"> </w:t>
      </w:r>
      <w:r>
        <w:rPr>
          <w:rFonts w:asciiTheme="minorHAnsi" w:hAnsiTheme="minorHAnsi" w:hint="eastAsia"/>
          <w:color w:val="000000"/>
          <w:kern w:val="2"/>
        </w:rPr>
        <w:t>图书馆</w:t>
      </w:r>
      <w:r>
        <w:rPr>
          <w:rFonts w:asciiTheme="minorHAnsi" w:hAnsiTheme="minorHAnsi" w:hint="eastAsia"/>
          <w:color w:val="000000"/>
          <w:kern w:val="2"/>
        </w:rPr>
        <w:t>1-3</w:t>
      </w:r>
      <w:r>
        <w:rPr>
          <w:rFonts w:asciiTheme="minorHAnsi" w:hAnsiTheme="minorHAnsi" w:hint="eastAsia"/>
          <w:color w:val="000000"/>
          <w:kern w:val="2"/>
        </w:rPr>
        <w:t>层改造</w:t>
      </w:r>
      <w:r>
        <w:rPr>
          <w:rFonts w:asciiTheme="minorHAnsi" w:hAnsiTheme="minorHAnsi" w:hint="eastAsia"/>
          <w:color w:val="000000"/>
          <w:kern w:val="2"/>
        </w:rPr>
        <w:t>项目</w:t>
      </w:r>
    </w:p>
    <w:p w:rsidR="00F14408" w:rsidRDefault="00F14408">
      <w:pPr>
        <w:pStyle w:val="a6"/>
        <w:spacing w:before="0" w:beforeAutospacing="0" w:after="0" w:afterAutospacing="0" w:line="18" w:lineRule="atLeast"/>
        <w:ind w:firstLineChars="200" w:firstLine="480"/>
        <w:jc w:val="both"/>
        <w:rPr>
          <w:rFonts w:asciiTheme="minorHAnsi" w:hAnsiTheme="minorHAnsi"/>
          <w:color w:val="000000"/>
          <w:kern w:val="2"/>
        </w:rPr>
      </w:pPr>
    </w:p>
    <w:p w:rsidR="00F14408" w:rsidRDefault="00BB75BA">
      <w:pPr>
        <w:pStyle w:val="2"/>
        <w:widowControl w:val="0"/>
        <w:snapToGrid w:val="0"/>
        <w:spacing w:line="360" w:lineRule="auto"/>
        <w:rPr>
          <w:rFonts w:ascii="黑体" w:hAnsi="黑体" w:cs="黑体"/>
          <w:color w:val="000000"/>
        </w:rPr>
      </w:pPr>
      <w:r>
        <w:rPr>
          <w:rFonts w:ascii="黑体" w:hAnsi="黑体" w:cs="黑体"/>
          <w:color w:val="000000"/>
        </w:rPr>
        <w:t>二、项目</w:t>
      </w:r>
      <w:r>
        <w:rPr>
          <w:rFonts w:ascii="黑体" w:hAnsi="黑体" w:cs="黑体" w:hint="eastAsia"/>
          <w:color w:val="000000"/>
        </w:rPr>
        <w:t>概况</w:t>
      </w:r>
    </w:p>
    <w:p w:rsidR="00F14408" w:rsidRDefault="00BB75BA">
      <w:pPr>
        <w:widowControl/>
        <w:ind w:firstLineChars="200" w:firstLine="480"/>
        <w:rPr>
          <w:rFonts w:ascii="宋体" w:hAnsi="宋体" w:cs="宋体"/>
          <w:color w:val="000000"/>
        </w:rPr>
      </w:pPr>
      <w:r>
        <w:rPr>
          <w:rFonts w:ascii="宋体" w:hAnsi="宋体" w:cs="宋体" w:hint="eastAsia"/>
          <w:color w:val="000000"/>
        </w:rPr>
        <w:t>南京医科大学五台校区图书馆位于南京医科大学五台校区内，与附属口腔医院综合楼相接，原功能为图书借阅、学生自习教室、办公</w:t>
      </w:r>
      <w:r>
        <w:rPr>
          <w:rFonts w:ascii="宋体" w:hAnsi="宋体" w:cs="宋体" w:hint="eastAsia"/>
          <w:color w:val="000000"/>
        </w:rPr>
        <w:t>,1997</w:t>
      </w:r>
      <w:r>
        <w:rPr>
          <w:rFonts w:ascii="宋体" w:hAnsi="宋体" w:cs="宋体" w:hint="eastAsia"/>
          <w:color w:val="000000"/>
        </w:rPr>
        <w:t>年由原江苏省建筑设计院设计，投入使用已有</w:t>
      </w:r>
      <w:r>
        <w:rPr>
          <w:rFonts w:ascii="宋体" w:hAnsi="宋体" w:cs="宋体" w:hint="eastAsia"/>
          <w:color w:val="000000"/>
        </w:rPr>
        <w:t>20</w:t>
      </w:r>
      <w:r>
        <w:rPr>
          <w:rFonts w:ascii="宋体" w:hAnsi="宋体" w:cs="宋体" w:hint="eastAsia"/>
          <w:color w:val="000000"/>
        </w:rPr>
        <w:t>多年。</w:t>
      </w:r>
    </w:p>
    <w:p w:rsidR="00F14408" w:rsidRDefault="00BB75BA">
      <w:pPr>
        <w:widowControl/>
        <w:ind w:firstLineChars="200" w:firstLine="480"/>
        <w:rPr>
          <w:rFonts w:ascii="宋体" w:hAnsi="宋体" w:cs="宋体"/>
          <w:color w:val="000000"/>
        </w:rPr>
      </w:pPr>
      <w:r>
        <w:rPr>
          <w:rFonts w:ascii="宋体" w:hAnsi="宋体" w:cs="宋体" w:hint="eastAsia"/>
          <w:color w:val="000000"/>
        </w:rPr>
        <w:t>图书馆为现浇钢筋混凝土框架结构，抗震</w:t>
      </w:r>
      <w:r>
        <w:rPr>
          <w:rFonts w:ascii="宋体" w:hAnsi="宋体" w:cs="宋体" w:hint="eastAsia"/>
          <w:color w:val="000000"/>
        </w:rPr>
        <w:t>7</w:t>
      </w:r>
      <w:r>
        <w:rPr>
          <w:rFonts w:ascii="宋体" w:hAnsi="宋体" w:cs="宋体" w:hint="eastAsia"/>
          <w:color w:val="000000"/>
        </w:rPr>
        <w:t>度设防，结构抗震等级为三级，建筑场地为Ⅱ类土，投影面积</w:t>
      </w:r>
      <w:r>
        <w:rPr>
          <w:rFonts w:ascii="宋体" w:hAnsi="宋体" w:cs="宋体" w:hint="eastAsia"/>
          <w:color w:val="000000"/>
        </w:rPr>
        <w:t>1174</w:t>
      </w:r>
      <w:r>
        <w:rPr>
          <w:rFonts w:ascii="宋体" w:hAnsi="宋体" w:cs="宋体" w:hint="eastAsia"/>
          <w:color w:val="000000"/>
        </w:rPr>
        <w:t>㎡，高五层，建筑面积约</w:t>
      </w:r>
      <w:r>
        <w:rPr>
          <w:rFonts w:ascii="宋体" w:hAnsi="宋体" w:cs="宋体" w:hint="eastAsia"/>
          <w:color w:val="000000"/>
        </w:rPr>
        <w:t>6000</w:t>
      </w:r>
      <w:r>
        <w:rPr>
          <w:rFonts w:ascii="宋体" w:hAnsi="宋体" w:cs="宋体" w:hint="eastAsia"/>
          <w:color w:val="000000"/>
        </w:rPr>
        <w:t>㎡。原设计一层夹层为书库，四层北侧为库房，其余房间教学、办公使用。密集书架书库载荷</w:t>
      </w:r>
      <w:r>
        <w:rPr>
          <w:rFonts w:ascii="宋体" w:hAnsi="宋体" w:cs="宋体" w:hint="eastAsia"/>
          <w:color w:val="000000"/>
        </w:rPr>
        <w:t>10KN/</w:t>
      </w:r>
      <w:r>
        <w:rPr>
          <w:rFonts w:ascii="宋体" w:hAnsi="宋体" w:cs="宋体" w:hint="eastAsia"/>
          <w:color w:val="000000"/>
        </w:rPr>
        <w:t>㎡，库房</w:t>
      </w:r>
      <w:r>
        <w:rPr>
          <w:rFonts w:ascii="宋体" w:hAnsi="宋体" w:cs="宋体" w:hint="eastAsia"/>
          <w:color w:val="000000"/>
        </w:rPr>
        <w:t>5KN/</w:t>
      </w:r>
      <w:r>
        <w:rPr>
          <w:rFonts w:ascii="宋体" w:hAnsi="宋体" w:cs="宋体" w:hint="eastAsia"/>
          <w:color w:val="000000"/>
        </w:rPr>
        <w:t>㎡，其余房间</w:t>
      </w:r>
      <w:r>
        <w:rPr>
          <w:rFonts w:ascii="宋体" w:hAnsi="宋体" w:cs="宋体" w:hint="eastAsia"/>
          <w:color w:val="000000"/>
        </w:rPr>
        <w:t>2KN/</w:t>
      </w:r>
      <w:r>
        <w:rPr>
          <w:rFonts w:ascii="宋体" w:hAnsi="宋体" w:cs="宋体" w:hint="eastAsia"/>
          <w:color w:val="000000"/>
        </w:rPr>
        <w:t>㎡。</w:t>
      </w:r>
    </w:p>
    <w:p w:rsidR="00F14408" w:rsidRDefault="00BB75BA">
      <w:pPr>
        <w:widowControl/>
        <w:ind w:firstLineChars="200" w:firstLine="480"/>
        <w:rPr>
          <w:rFonts w:ascii="宋体" w:hAnsi="宋体" w:cs="宋体"/>
          <w:color w:val="000000"/>
        </w:rPr>
      </w:pPr>
      <w:r>
        <w:rPr>
          <w:rFonts w:ascii="宋体" w:hAnsi="宋体" w:cs="宋体" w:hint="eastAsia"/>
          <w:color w:val="000000"/>
        </w:rPr>
        <w:t>南京医科大学为发展口腔医学事业，现将图书馆调整给口腔医院使用。其中四层</w:t>
      </w:r>
      <w:r>
        <w:rPr>
          <w:rFonts w:ascii="宋体" w:hAnsi="宋体" w:cs="宋体" w:hint="eastAsia"/>
          <w:color w:val="000000"/>
        </w:rPr>
        <w:t>、五层已完成改造，作为学生实习基地、</w:t>
      </w:r>
      <w:proofErr w:type="gramStart"/>
      <w:r>
        <w:rPr>
          <w:rFonts w:ascii="宋体" w:hAnsi="宋体" w:cs="宋体" w:hint="eastAsia"/>
          <w:color w:val="000000"/>
        </w:rPr>
        <w:t>头模教学</w:t>
      </w:r>
      <w:proofErr w:type="gramEnd"/>
      <w:r>
        <w:rPr>
          <w:rFonts w:ascii="宋体" w:hAnsi="宋体" w:cs="宋体" w:hint="eastAsia"/>
          <w:color w:val="000000"/>
        </w:rPr>
        <w:t>实验室。改造期间对图书馆结构安全性和抗震性现状做了鉴定，结合</w:t>
      </w:r>
      <w:r>
        <w:rPr>
          <w:rFonts w:ascii="宋体" w:hAnsi="宋体" w:cs="宋体" w:hint="eastAsia"/>
          <w:color w:val="000000"/>
        </w:rPr>
        <w:t>4-5</w:t>
      </w:r>
      <w:r>
        <w:rPr>
          <w:rFonts w:ascii="宋体" w:hAnsi="宋体" w:cs="宋体" w:hint="eastAsia"/>
          <w:color w:val="000000"/>
        </w:rPr>
        <w:t>层使用功能对整体结构进行了复核、加固。现图书馆消防系统接入综合楼消防系统，给水由医院</w:t>
      </w:r>
      <w:proofErr w:type="gramStart"/>
      <w:r>
        <w:rPr>
          <w:rFonts w:ascii="宋体" w:hAnsi="宋体" w:cs="宋体" w:hint="eastAsia"/>
          <w:color w:val="000000"/>
        </w:rPr>
        <w:t>综合楼水系统</w:t>
      </w:r>
      <w:proofErr w:type="gramEnd"/>
      <w:r>
        <w:rPr>
          <w:rFonts w:ascii="宋体" w:hAnsi="宋体" w:cs="宋体" w:hint="eastAsia"/>
          <w:color w:val="000000"/>
        </w:rPr>
        <w:t>接入，排水接入综合楼室外管网，供配电有综合楼配电房接入。</w:t>
      </w:r>
    </w:p>
    <w:p w:rsidR="00F14408" w:rsidRDefault="00BB75BA">
      <w:pPr>
        <w:widowControl/>
        <w:ind w:firstLineChars="200" w:firstLine="480"/>
        <w:rPr>
          <w:rFonts w:ascii="宋体" w:hAnsi="宋体" w:cs="宋体"/>
          <w:color w:val="000000"/>
        </w:rPr>
      </w:pPr>
      <w:r>
        <w:rPr>
          <w:rFonts w:ascii="宋体" w:hAnsi="宋体" w:cs="宋体" w:hint="eastAsia"/>
          <w:color w:val="000000"/>
        </w:rPr>
        <w:t>现拟将现有内部（</w:t>
      </w:r>
      <w:r>
        <w:rPr>
          <w:rFonts w:ascii="宋体" w:hAnsi="宋体" w:cs="宋体" w:hint="eastAsia"/>
          <w:color w:val="000000"/>
        </w:rPr>
        <w:t>1-5</w:t>
      </w:r>
      <w:r>
        <w:rPr>
          <w:rFonts w:ascii="宋体" w:hAnsi="宋体" w:cs="宋体" w:hint="eastAsia"/>
          <w:color w:val="000000"/>
        </w:rPr>
        <w:t>层）电梯及电梯旁楼梯填平，并于图书馆与综合楼内庭新建电梯及楼梯（</w:t>
      </w:r>
      <w:r>
        <w:rPr>
          <w:rFonts w:ascii="宋体" w:hAnsi="宋体" w:cs="宋体" w:hint="eastAsia"/>
          <w:color w:val="000000"/>
        </w:rPr>
        <w:t>1-5</w:t>
      </w:r>
      <w:r>
        <w:rPr>
          <w:rFonts w:ascii="宋体" w:hAnsi="宋体" w:cs="宋体" w:hint="eastAsia"/>
          <w:color w:val="000000"/>
        </w:rPr>
        <w:t>层）。同时对图书馆</w:t>
      </w:r>
      <w:r>
        <w:rPr>
          <w:rFonts w:ascii="宋体" w:hAnsi="宋体" w:cs="宋体" w:hint="eastAsia"/>
          <w:color w:val="000000"/>
        </w:rPr>
        <w:t>1-3</w:t>
      </w:r>
      <w:r>
        <w:rPr>
          <w:rFonts w:ascii="宋体" w:hAnsi="宋体" w:cs="宋体" w:hint="eastAsia"/>
          <w:color w:val="000000"/>
        </w:rPr>
        <w:t>层进行改造，其楼层功能拟安排如下：一层为阶梯教室、库房、样本库、数字化中心；二层为办公、工程中心；三层为智慧教室、牙科考试中心。因使</w:t>
      </w:r>
      <w:r>
        <w:rPr>
          <w:rFonts w:ascii="宋体" w:hAnsi="宋体" w:cs="宋体" w:hint="eastAsia"/>
          <w:color w:val="000000"/>
        </w:rPr>
        <w:t>用功能调整，现需对图书馆消防合</w:t>
      </w:r>
      <w:proofErr w:type="gramStart"/>
      <w:r>
        <w:rPr>
          <w:rFonts w:ascii="宋体" w:hAnsi="宋体" w:cs="宋体" w:hint="eastAsia"/>
          <w:color w:val="000000"/>
        </w:rPr>
        <w:t>规</w:t>
      </w:r>
      <w:proofErr w:type="gramEnd"/>
      <w:r>
        <w:rPr>
          <w:rFonts w:ascii="宋体" w:hAnsi="宋体" w:cs="宋体" w:hint="eastAsia"/>
          <w:color w:val="000000"/>
        </w:rPr>
        <w:t>性、结构安全性进行综合分析评价，后进行整体消防、结构设计以及</w:t>
      </w:r>
      <w:r>
        <w:rPr>
          <w:rFonts w:ascii="宋体" w:hAnsi="宋体" w:cs="宋体" w:hint="eastAsia"/>
          <w:color w:val="000000"/>
        </w:rPr>
        <w:t>1-3</w:t>
      </w:r>
      <w:r>
        <w:rPr>
          <w:rFonts w:ascii="宋体" w:hAnsi="宋体" w:cs="宋体" w:hint="eastAsia"/>
          <w:color w:val="000000"/>
        </w:rPr>
        <w:t>层建筑、电气、给排水、暖通、智能化、装饰装修等专业设计。</w:t>
      </w:r>
    </w:p>
    <w:p w:rsidR="00F14408" w:rsidRDefault="00BB75BA">
      <w:pPr>
        <w:pStyle w:val="2"/>
        <w:widowControl w:val="0"/>
        <w:snapToGrid w:val="0"/>
        <w:spacing w:line="360" w:lineRule="auto"/>
        <w:rPr>
          <w:rFonts w:ascii="黑体" w:hAnsi="黑体" w:cs="黑体"/>
          <w:color w:val="000000"/>
        </w:rPr>
      </w:pPr>
      <w:r>
        <w:rPr>
          <w:rFonts w:ascii="黑体" w:hAnsi="黑体" w:cs="黑体"/>
          <w:color w:val="000000"/>
        </w:rPr>
        <w:t>三、项目规模及主要经济指标</w:t>
      </w:r>
      <w:r>
        <w:rPr>
          <w:rFonts w:ascii="黑体" w:hAnsi="黑体" w:cs="黑体" w:hint="eastAsia"/>
          <w:color w:val="000000"/>
        </w:rPr>
        <w:t xml:space="preserve">                                                </w:t>
      </w:r>
    </w:p>
    <w:p w:rsidR="00F14408" w:rsidRDefault="00BB75BA">
      <w:pPr>
        <w:widowControl/>
        <w:ind w:firstLineChars="200" w:firstLine="480"/>
        <w:rPr>
          <w:rFonts w:asciiTheme="minorHAnsi" w:hAnsiTheme="minorHAnsi" w:cs="宋体"/>
          <w:color w:val="000000"/>
        </w:rPr>
      </w:pPr>
      <w:r>
        <w:rPr>
          <w:rFonts w:asciiTheme="minorHAnsi" w:hAnsiTheme="minorHAnsi" w:cs="宋体" w:hint="eastAsia"/>
          <w:color w:val="000000"/>
        </w:rPr>
        <w:t>对</w:t>
      </w:r>
      <w:r>
        <w:rPr>
          <w:rFonts w:asciiTheme="minorHAnsi" w:hAnsiTheme="minorHAnsi" w:cs="宋体" w:hint="eastAsia"/>
          <w:color w:val="000000"/>
        </w:rPr>
        <w:t>图书馆</w:t>
      </w:r>
      <w:r>
        <w:rPr>
          <w:rFonts w:asciiTheme="minorHAnsi" w:hAnsiTheme="minorHAnsi" w:cs="宋体" w:hint="eastAsia"/>
          <w:color w:val="000000"/>
        </w:rPr>
        <w:t>1-3</w:t>
      </w:r>
      <w:r>
        <w:rPr>
          <w:rFonts w:asciiTheme="minorHAnsi" w:hAnsiTheme="minorHAnsi" w:cs="宋体" w:hint="eastAsia"/>
          <w:color w:val="000000"/>
        </w:rPr>
        <w:t>层平面、</w:t>
      </w:r>
      <w:r>
        <w:rPr>
          <w:rFonts w:asciiTheme="minorHAnsi" w:hAnsiTheme="minorHAnsi" w:cs="宋体" w:hint="eastAsia"/>
          <w:color w:val="000000"/>
        </w:rPr>
        <w:t>1-5</w:t>
      </w:r>
      <w:r>
        <w:rPr>
          <w:rFonts w:asciiTheme="minorHAnsi" w:hAnsiTheme="minorHAnsi" w:cs="宋体" w:hint="eastAsia"/>
          <w:color w:val="000000"/>
        </w:rPr>
        <w:t>层电梯及楼梯进行改造</w:t>
      </w:r>
      <w:r>
        <w:rPr>
          <w:rFonts w:asciiTheme="minorHAnsi" w:hAnsiTheme="minorHAnsi" w:cs="宋体" w:hint="eastAsia"/>
          <w:color w:val="000000"/>
        </w:rPr>
        <w:t>，</w:t>
      </w:r>
      <w:r>
        <w:rPr>
          <w:rFonts w:asciiTheme="minorHAnsi" w:hAnsiTheme="minorHAnsi" w:cs="宋体" w:hint="eastAsia"/>
          <w:color w:val="000000"/>
        </w:rPr>
        <w:t>包含且不限于结构、建筑平面、水电气、暖通、智能化、消防、内部装饰装修、实验室专项、智慧教室专项、库房等</w:t>
      </w:r>
      <w:r>
        <w:rPr>
          <w:rFonts w:asciiTheme="minorHAnsi" w:hAnsiTheme="minorHAnsi" w:cs="宋体" w:hint="eastAsia"/>
          <w:color w:val="000000"/>
        </w:rPr>
        <w:t>所需</w:t>
      </w:r>
      <w:r>
        <w:rPr>
          <w:rFonts w:asciiTheme="minorHAnsi" w:hAnsiTheme="minorHAnsi" w:cs="宋体" w:hint="eastAsia"/>
          <w:color w:val="000000"/>
        </w:rPr>
        <w:t>的</w:t>
      </w:r>
      <w:r>
        <w:rPr>
          <w:rFonts w:asciiTheme="minorHAnsi" w:hAnsiTheme="minorHAnsi" w:cs="宋体" w:hint="eastAsia"/>
          <w:color w:val="000000"/>
        </w:rPr>
        <w:t>各项</w:t>
      </w:r>
      <w:r>
        <w:rPr>
          <w:rFonts w:asciiTheme="minorHAnsi" w:hAnsiTheme="minorHAnsi" w:cs="宋体" w:hint="eastAsia"/>
          <w:color w:val="000000"/>
        </w:rPr>
        <w:t>内容</w:t>
      </w:r>
      <w:r>
        <w:rPr>
          <w:rFonts w:asciiTheme="minorHAnsi" w:hAnsiTheme="minorHAnsi" w:cs="宋体" w:hint="eastAsia"/>
          <w:color w:val="000000"/>
        </w:rPr>
        <w:t>。</w:t>
      </w:r>
    </w:p>
    <w:p w:rsidR="00F14408" w:rsidRDefault="00BB75BA">
      <w:pPr>
        <w:widowControl/>
        <w:ind w:firstLineChars="200" w:firstLine="480"/>
      </w:pPr>
      <w:r>
        <w:rPr>
          <w:rFonts w:asciiTheme="minorHAnsi" w:hAnsiTheme="minorHAnsi" w:cs="宋体" w:hint="eastAsia"/>
          <w:color w:val="000000"/>
        </w:rPr>
        <w:t>每层建筑面积约</w:t>
      </w:r>
      <w:r>
        <w:rPr>
          <w:rFonts w:asciiTheme="minorHAnsi" w:hAnsiTheme="minorHAnsi" w:cs="宋体" w:hint="eastAsia"/>
          <w:color w:val="000000"/>
        </w:rPr>
        <w:t>1200</w:t>
      </w:r>
      <w:r>
        <w:rPr>
          <w:rFonts w:asciiTheme="minorHAnsi" w:hAnsiTheme="minorHAnsi" w:cs="宋体" w:hint="eastAsia"/>
          <w:color w:val="000000"/>
        </w:rPr>
        <w:t>平方米，</w:t>
      </w:r>
      <w:proofErr w:type="gramStart"/>
      <w:r>
        <w:rPr>
          <w:rFonts w:asciiTheme="minorHAnsi" w:hAnsiTheme="minorHAnsi" w:cs="宋体" w:hint="eastAsia"/>
          <w:color w:val="000000"/>
        </w:rPr>
        <w:t>总改造</w:t>
      </w:r>
      <w:proofErr w:type="gramEnd"/>
      <w:r>
        <w:rPr>
          <w:rFonts w:asciiTheme="minorHAnsi" w:hAnsiTheme="minorHAnsi" w:cs="宋体" w:hint="eastAsia"/>
          <w:color w:val="000000"/>
        </w:rPr>
        <w:t>面积约</w:t>
      </w:r>
      <w:r>
        <w:rPr>
          <w:rFonts w:asciiTheme="minorHAnsi" w:hAnsiTheme="minorHAnsi" w:cs="宋体" w:hint="eastAsia"/>
          <w:color w:val="000000"/>
        </w:rPr>
        <w:t>3600</w:t>
      </w:r>
      <w:r>
        <w:rPr>
          <w:rFonts w:asciiTheme="minorHAnsi" w:hAnsiTheme="minorHAnsi" w:cs="宋体"/>
          <w:color w:val="000000"/>
        </w:rPr>
        <w:t xml:space="preserve"> </w:t>
      </w:r>
      <w:r>
        <w:rPr>
          <w:rFonts w:asciiTheme="minorHAnsi" w:hAnsiTheme="minorHAnsi" w:cs="宋体" w:hint="eastAsia"/>
          <w:color w:val="000000"/>
        </w:rPr>
        <w:t>平方米</w:t>
      </w:r>
      <w:r>
        <w:rPr>
          <w:rFonts w:asciiTheme="minorHAnsi" w:hAnsiTheme="minorHAnsi" w:cs="宋体" w:hint="eastAsia"/>
          <w:color w:val="000000"/>
        </w:rPr>
        <w:t>，项</w:t>
      </w:r>
      <w:r>
        <w:rPr>
          <w:rFonts w:asciiTheme="minorHAnsi" w:hAnsiTheme="minorHAnsi" w:cs="宋体" w:hint="eastAsia"/>
          <w:color w:val="000000"/>
        </w:rPr>
        <w:t>目总投资约</w:t>
      </w:r>
      <w:r>
        <w:rPr>
          <w:rFonts w:asciiTheme="minorHAnsi" w:hAnsiTheme="minorHAnsi" w:cs="宋体" w:hint="eastAsia"/>
          <w:color w:val="000000"/>
        </w:rPr>
        <w:t>2500</w:t>
      </w:r>
      <w:r>
        <w:rPr>
          <w:rFonts w:asciiTheme="minorHAnsi" w:hAnsiTheme="minorHAnsi" w:cs="宋体" w:hint="eastAsia"/>
          <w:color w:val="000000"/>
        </w:rPr>
        <w:t>万元。</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F14408" w:rsidRDefault="00F14408">
      <w:pPr>
        <w:widowControl/>
        <w:ind w:firstLineChars="200" w:firstLine="480"/>
      </w:pPr>
    </w:p>
    <w:p w:rsidR="00F14408" w:rsidRDefault="00BB75BA">
      <w:pPr>
        <w:pStyle w:val="1"/>
        <w:spacing w:line="360" w:lineRule="auto"/>
        <w:jc w:val="center"/>
        <w:rPr>
          <w:rFonts w:ascii="黑体" w:hAnsi="黑体" w:cs="黑体"/>
          <w:color w:val="000000"/>
          <w:szCs w:val="32"/>
        </w:rPr>
      </w:pPr>
      <w:r>
        <w:rPr>
          <w:rFonts w:ascii="黑体" w:hAnsi="黑体" w:cs="黑体"/>
          <w:color w:val="000000"/>
          <w:szCs w:val="32"/>
        </w:rPr>
        <w:t>第二章</w:t>
      </w:r>
      <w:r>
        <w:rPr>
          <w:rFonts w:ascii="黑体" w:hAnsi="黑体" w:cs="黑体"/>
          <w:color w:val="000000"/>
          <w:szCs w:val="32"/>
        </w:rPr>
        <w:t xml:space="preserve"> </w:t>
      </w:r>
      <w:r>
        <w:rPr>
          <w:rFonts w:ascii="黑体" w:hAnsi="黑体" w:cs="黑体"/>
          <w:color w:val="000000"/>
          <w:szCs w:val="32"/>
        </w:rPr>
        <w:t>设计依据</w:t>
      </w:r>
    </w:p>
    <w:p w:rsidR="00F14408" w:rsidRDefault="00BB75BA">
      <w:pPr>
        <w:numPr>
          <w:ilvl w:val="0"/>
          <w:numId w:val="1"/>
        </w:numPr>
        <w:ind w:firstLineChars="200" w:firstLine="480"/>
      </w:pPr>
      <w:r>
        <w:t>《中华人民共和国建筑法》《中华人民共和国劳动法》</w:t>
      </w:r>
    </w:p>
    <w:p w:rsidR="00F14408" w:rsidRDefault="00BB75BA">
      <w:pPr>
        <w:numPr>
          <w:ilvl w:val="0"/>
          <w:numId w:val="1"/>
        </w:numPr>
        <w:ind w:firstLineChars="200" w:firstLine="480"/>
      </w:pPr>
      <w:r>
        <w:t>《通风与空调工程施工质量验收规范》</w:t>
      </w:r>
      <w:r>
        <w:t xml:space="preserve">        GB50243-2016</w:t>
      </w:r>
    </w:p>
    <w:p w:rsidR="00F14408" w:rsidRDefault="00BB75BA">
      <w:pPr>
        <w:numPr>
          <w:ilvl w:val="0"/>
          <w:numId w:val="1"/>
        </w:numPr>
        <w:ind w:firstLineChars="200" w:firstLine="480"/>
      </w:pPr>
      <w:r>
        <w:t>《民用建筑供暖通风与空气调节设计规范》</w:t>
      </w:r>
      <w:r>
        <w:t xml:space="preserve">    GB50736-2012</w:t>
      </w:r>
    </w:p>
    <w:p w:rsidR="00F14408" w:rsidRDefault="00BB75BA">
      <w:pPr>
        <w:numPr>
          <w:ilvl w:val="0"/>
          <w:numId w:val="1"/>
        </w:numPr>
        <w:ind w:firstLineChars="200" w:firstLine="480"/>
      </w:pPr>
      <w:r>
        <w:t>《建筑给排水设计规范》</w:t>
      </w:r>
      <w:r>
        <w:t xml:space="preserve">                    GB50015-2019</w:t>
      </w:r>
    </w:p>
    <w:p w:rsidR="00F14408" w:rsidRDefault="00BB75BA">
      <w:pPr>
        <w:numPr>
          <w:ilvl w:val="0"/>
          <w:numId w:val="1"/>
        </w:numPr>
        <w:ind w:firstLineChars="200" w:firstLine="480"/>
      </w:pPr>
      <w:r>
        <w:t>《建筑设计防火规范》（</w:t>
      </w:r>
      <w:r>
        <w:t>GB50016-2014</w:t>
      </w:r>
      <w:r>
        <w:t>）（</w:t>
      </w:r>
      <w:r>
        <w:t>2018</w:t>
      </w:r>
      <w:r>
        <w:t>版本）</w:t>
      </w:r>
    </w:p>
    <w:p w:rsidR="00F14408" w:rsidRDefault="00BB75BA">
      <w:pPr>
        <w:numPr>
          <w:ilvl w:val="0"/>
          <w:numId w:val="1"/>
        </w:numPr>
        <w:ind w:firstLineChars="200" w:firstLine="480"/>
      </w:pPr>
      <w:r>
        <w:t>《建筑内部装修设计防火规范》</w:t>
      </w:r>
      <w:r>
        <w:t xml:space="preserve">              GB50222-2017</w:t>
      </w:r>
    </w:p>
    <w:p w:rsidR="00F14408" w:rsidRDefault="00BB75BA">
      <w:pPr>
        <w:numPr>
          <w:ilvl w:val="0"/>
          <w:numId w:val="1"/>
        </w:numPr>
        <w:ind w:firstLineChars="200" w:firstLine="480"/>
      </w:pPr>
      <w:r>
        <w:t>《建筑电气工程施工质量验收规范》</w:t>
      </w:r>
      <w:r>
        <w:t xml:space="preserve">      </w:t>
      </w:r>
      <w:r>
        <w:t xml:space="preserve">    GB50303-2015</w:t>
      </w:r>
      <w:r>
        <w:rPr>
          <w:rFonts w:hint="eastAsia"/>
        </w:rPr>
        <w:t>；</w:t>
      </w:r>
    </w:p>
    <w:p w:rsidR="00F14408" w:rsidRDefault="00BB75BA">
      <w:pPr>
        <w:numPr>
          <w:ilvl w:val="0"/>
          <w:numId w:val="1"/>
        </w:numPr>
        <w:ind w:firstLineChars="200" w:firstLine="480"/>
      </w:pPr>
      <w:r>
        <w:t>《建筑工程设计文件编制深度规定》</w:t>
      </w:r>
      <w:r>
        <w:t>2016</w:t>
      </w:r>
      <w:r>
        <w:t>年版；</w:t>
      </w:r>
    </w:p>
    <w:p w:rsidR="00F14408" w:rsidRDefault="00BB75BA">
      <w:pPr>
        <w:numPr>
          <w:ilvl w:val="0"/>
          <w:numId w:val="1"/>
        </w:numPr>
        <w:ind w:firstLineChars="200" w:firstLine="480"/>
      </w:pPr>
      <w:r>
        <w:t>江苏省《绿色建筑设计标准》</w:t>
      </w:r>
      <w:hyperlink r:id="rId10" w:history="1">
        <w:r>
          <w:t>DB32/3962-2020</w:t>
        </w:r>
      </w:hyperlink>
      <w:r>
        <w:t>；</w:t>
      </w:r>
    </w:p>
    <w:p w:rsidR="00F14408" w:rsidRDefault="00BB75BA">
      <w:pPr>
        <w:numPr>
          <w:ilvl w:val="0"/>
          <w:numId w:val="1"/>
        </w:numPr>
        <w:ind w:firstLineChars="200" w:firstLine="480"/>
      </w:pPr>
      <w:r>
        <w:t>《公共建筑节能设计标准》</w:t>
      </w:r>
      <w:r>
        <w:t>GB50189-2015</w:t>
      </w:r>
      <w:r>
        <w:t>；</w:t>
      </w:r>
    </w:p>
    <w:p w:rsidR="00F14408" w:rsidRDefault="00BB75BA">
      <w:pPr>
        <w:numPr>
          <w:ilvl w:val="0"/>
          <w:numId w:val="1"/>
        </w:numPr>
        <w:ind w:firstLineChars="200" w:firstLine="480"/>
      </w:pPr>
      <w:r>
        <w:t>《绿色建筑评价标准》</w:t>
      </w:r>
      <w:r>
        <w:t>GB/T50378-2019</w:t>
      </w:r>
      <w:r>
        <w:t>；</w:t>
      </w:r>
    </w:p>
    <w:p w:rsidR="00F14408" w:rsidRDefault="00BB75BA">
      <w:pPr>
        <w:numPr>
          <w:ilvl w:val="0"/>
          <w:numId w:val="1"/>
        </w:numPr>
        <w:ind w:firstLineChars="200" w:firstLine="480"/>
      </w:pPr>
      <w:r>
        <w:t>《建筑防烟排烟系统技术标准》</w:t>
      </w:r>
      <w:r>
        <w:t>GB51251-2017</w:t>
      </w:r>
    </w:p>
    <w:p w:rsidR="00F14408" w:rsidRDefault="00BB75BA">
      <w:pPr>
        <w:numPr>
          <w:ilvl w:val="0"/>
          <w:numId w:val="1"/>
        </w:numPr>
        <w:ind w:firstLineChars="200" w:firstLine="480"/>
      </w:pPr>
      <w:r>
        <w:t>《科研建筑设计标准》</w:t>
      </w:r>
      <w:r>
        <w:t>JGJ91-2019</w:t>
      </w:r>
      <w:r>
        <w:t>；</w:t>
      </w:r>
    </w:p>
    <w:p w:rsidR="00F14408" w:rsidRDefault="00BB75BA">
      <w:pPr>
        <w:numPr>
          <w:ilvl w:val="0"/>
          <w:numId w:val="1"/>
        </w:numPr>
        <w:ind w:firstLineChars="200" w:firstLine="480"/>
      </w:pPr>
      <w:r>
        <w:t>《民用建筑设计统一标准》</w:t>
      </w:r>
      <w:r>
        <w:t>GB50352-2019</w:t>
      </w:r>
      <w:r>
        <w:t>；</w:t>
      </w:r>
    </w:p>
    <w:p w:rsidR="00F14408" w:rsidRDefault="00BB75BA">
      <w:pPr>
        <w:numPr>
          <w:ilvl w:val="0"/>
          <w:numId w:val="1"/>
        </w:numPr>
        <w:ind w:firstLineChars="200" w:firstLine="480"/>
      </w:pPr>
      <w:r>
        <w:t>江苏省、南京市关于装配式建筑的相关文件；</w:t>
      </w:r>
    </w:p>
    <w:p w:rsidR="00F14408" w:rsidRDefault="00BB75BA">
      <w:pPr>
        <w:numPr>
          <w:ilvl w:val="0"/>
          <w:numId w:val="1"/>
        </w:numPr>
        <w:ind w:firstLineChars="200" w:firstLine="480"/>
      </w:pPr>
      <w:r>
        <w:t>双方签订的设计合同内所包括的服务性条款和要求；</w:t>
      </w:r>
    </w:p>
    <w:p w:rsidR="00F14408" w:rsidRDefault="00BB75BA">
      <w:pPr>
        <w:numPr>
          <w:ilvl w:val="0"/>
          <w:numId w:val="1"/>
        </w:numPr>
        <w:ind w:firstLineChars="200" w:firstLine="480"/>
      </w:pPr>
      <w:r>
        <w:t>本设计任务书及中间交流书面文件（会议纪要等）；</w:t>
      </w:r>
    </w:p>
    <w:p w:rsidR="00F14408" w:rsidRDefault="00BB75BA">
      <w:pPr>
        <w:numPr>
          <w:ilvl w:val="0"/>
          <w:numId w:val="1"/>
        </w:numPr>
        <w:ind w:firstLineChars="200" w:firstLine="480"/>
      </w:pPr>
      <w:r>
        <w:t>其它现行的国家及地方相关法律、法规及规范；</w:t>
      </w:r>
    </w:p>
    <w:p w:rsidR="00F14408" w:rsidRDefault="00BB75BA">
      <w:pPr>
        <w:numPr>
          <w:ilvl w:val="0"/>
          <w:numId w:val="1"/>
        </w:numPr>
        <w:ind w:firstLineChars="200" w:firstLine="480"/>
      </w:pPr>
      <w:r>
        <w:t>国民经济和社会发展</w:t>
      </w:r>
      <w:r>
        <w:t>“</w:t>
      </w:r>
      <w:r>
        <w:t>十四五</w:t>
      </w:r>
      <w:r>
        <w:t>”</w:t>
      </w:r>
      <w:r>
        <w:t>规划建议；</w:t>
      </w:r>
    </w:p>
    <w:p w:rsidR="00F14408" w:rsidRDefault="00BB75BA">
      <w:pPr>
        <w:numPr>
          <w:ilvl w:val="0"/>
          <w:numId w:val="1"/>
        </w:numPr>
        <w:ind w:firstLineChars="200" w:firstLine="480"/>
      </w:pPr>
      <w:r>
        <w:t>《江苏省城市规划管理技术规定》（</w:t>
      </w:r>
      <w:r>
        <w:t>2011</w:t>
      </w:r>
      <w:r>
        <w:t>年）；</w:t>
      </w:r>
    </w:p>
    <w:p w:rsidR="00F14408" w:rsidRDefault="00BB75BA">
      <w:pPr>
        <w:numPr>
          <w:ilvl w:val="0"/>
          <w:numId w:val="1"/>
        </w:numPr>
        <w:ind w:firstLineChars="200" w:firstLine="480"/>
      </w:pPr>
      <w:r>
        <w:rPr>
          <w:rFonts w:hint="eastAsia"/>
        </w:rPr>
        <w:t>《</w:t>
      </w:r>
      <w:r>
        <w:rPr>
          <w:rFonts w:hint="eastAsia"/>
        </w:rPr>
        <w:t>GB51039-2014</w:t>
      </w:r>
      <w:r>
        <w:rPr>
          <w:rFonts w:hint="eastAsia"/>
        </w:rPr>
        <w:t>综合医院建筑设计规范》；</w:t>
      </w:r>
    </w:p>
    <w:p w:rsidR="00F14408" w:rsidRDefault="00BB75BA" w:rsidP="00092614">
      <w:pPr>
        <w:ind w:leftChars="200" w:left="480"/>
      </w:pPr>
      <w:r>
        <w:t>注：以上规范如有更新，以现行规范进行设计</w:t>
      </w:r>
      <w:r>
        <w:rPr>
          <w:rFonts w:hint="eastAsia"/>
        </w:rPr>
        <w:t>。</w:t>
      </w:r>
    </w:p>
    <w:p w:rsidR="00F14408" w:rsidRDefault="00BB75BA">
      <w:pPr>
        <w:pStyle w:val="1"/>
        <w:spacing w:line="360" w:lineRule="auto"/>
        <w:jc w:val="center"/>
        <w:rPr>
          <w:rFonts w:ascii="黑体" w:hAnsi="黑体" w:cs="黑体"/>
          <w:color w:val="000000"/>
          <w:szCs w:val="32"/>
        </w:rPr>
      </w:pPr>
      <w:r>
        <w:rPr>
          <w:rFonts w:ascii="黑体" w:hAnsi="黑体" w:cs="黑体"/>
          <w:color w:val="000000"/>
          <w:szCs w:val="32"/>
        </w:rPr>
        <w:t>第三章</w:t>
      </w:r>
      <w:r>
        <w:rPr>
          <w:rFonts w:ascii="黑体" w:hAnsi="黑体" w:cs="黑体"/>
          <w:color w:val="000000"/>
          <w:szCs w:val="32"/>
        </w:rPr>
        <w:t xml:space="preserve"> </w:t>
      </w:r>
      <w:r>
        <w:rPr>
          <w:rFonts w:ascii="黑体" w:hAnsi="黑体" w:cs="黑体"/>
          <w:color w:val="000000"/>
          <w:szCs w:val="32"/>
        </w:rPr>
        <w:t>设计指导思想</w:t>
      </w:r>
    </w:p>
    <w:p w:rsidR="00F14408" w:rsidRDefault="00BB75BA">
      <w:pPr>
        <w:numPr>
          <w:ilvl w:val="0"/>
          <w:numId w:val="2"/>
        </w:numPr>
        <w:ind w:firstLineChars="200" w:firstLine="480"/>
      </w:pPr>
      <w:r>
        <w:rPr>
          <w:rFonts w:hint="eastAsia"/>
        </w:rPr>
        <w:t>严格按照国家、省、市颁布的现行设计规范、规程、标准进行工程设计。</w:t>
      </w:r>
    </w:p>
    <w:p w:rsidR="00F14408" w:rsidRDefault="00BB75BA">
      <w:pPr>
        <w:numPr>
          <w:ilvl w:val="0"/>
          <w:numId w:val="2"/>
        </w:numPr>
        <w:ind w:firstLineChars="200" w:firstLine="480"/>
      </w:pPr>
      <w:r>
        <w:rPr>
          <w:rFonts w:hint="eastAsia"/>
        </w:rPr>
        <w:t>积极</w:t>
      </w:r>
      <w:proofErr w:type="gramStart"/>
      <w:r>
        <w:rPr>
          <w:rFonts w:hint="eastAsia"/>
        </w:rPr>
        <w:t>采用住</w:t>
      </w:r>
      <w:proofErr w:type="gramEnd"/>
      <w:r>
        <w:rPr>
          <w:rFonts w:hint="eastAsia"/>
        </w:rPr>
        <w:t>建部、江苏省及南京市推广的新技术、新材料、新工艺</w:t>
      </w:r>
      <w:r>
        <w:rPr>
          <w:rFonts w:hint="eastAsia"/>
        </w:rPr>
        <w:t>。</w:t>
      </w:r>
    </w:p>
    <w:p w:rsidR="00F14408" w:rsidRDefault="00BB75BA">
      <w:pPr>
        <w:numPr>
          <w:ilvl w:val="0"/>
          <w:numId w:val="2"/>
        </w:numPr>
        <w:ind w:firstLineChars="200" w:firstLine="480"/>
      </w:pPr>
      <w:r>
        <w:rPr>
          <w:rFonts w:hint="eastAsia"/>
        </w:rPr>
        <w:t>严格</w:t>
      </w:r>
      <w:proofErr w:type="gramStart"/>
      <w:r>
        <w:rPr>
          <w:rFonts w:hint="eastAsia"/>
        </w:rPr>
        <w:t>执行住</w:t>
      </w:r>
      <w:proofErr w:type="gramEnd"/>
      <w:r>
        <w:rPr>
          <w:rFonts w:hint="eastAsia"/>
        </w:rPr>
        <w:t>建部、江苏省及南京市公布的限制、禁止使用的各类落后、有害的技术、材料、设备。</w:t>
      </w:r>
    </w:p>
    <w:p w:rsidR="00F14408" w:rsidRDefault="00BB75BA">
      <w:pPr>
        <w:numPr>
          <w:ilvl w:val="0"/>
          <w:numId w:val="2"/>
        </w:numPr>
        <w:ind w:firstLineChars="200" w:firstLine="480"/>
      </w:pPr>
      <w:r>
        <w:rPr>
          <w:rFonts w:hint="eastAsia"/>
        </w:rPr>
        <w:t>合理利用资源、节约资源，重视生态环境保护和水土保护。</w:t>
      </w:r>
    </w:p>
    <w:p w:rsidR="00F14408" w:rsidRDefault="00BB75BA">
      <w:pPr>
        <w:numPr>
          <w:ilvl w:val="0"/>
          <w:numId w:val="2"/>
        </w:numPr>
        <w:ind w:firstLineChars="200" w:firstLine="480"/>
      </w:pPr>
      <w:r>
        <w:rPr>
          <w:rFonts w:hint="eastAsia"/>
        </w:rPr>
        <w:lastRenderedPageBreak/>
        <w:t>满足建筑物总体布局、使用功能及标准的综合需求。</w:t>
      </w:r>
    </w:p>
    <w:p w:rsidR="00F14408" w:rsidRDefault="00BB75BA">
      <w:pPr>
        <w:numPr>
          <w:ilvl w:val="0"/>
          <w:numId w:val="2"/>
        </w:numPr>
        <w:ind w:firstLineChars="200" w:firstLine="480"/>
      </w:pPr>
      <w:r>
        <w:rPr>
          <w:rFonts w:hint="eastAsia"/>
        </w:rPr>
        <w:t>确保设计成果科学、经济、合理、安全可靠。</w:t>
      </w:r>
    </w:p>
    <w:p w:rsidR="00F14408" w:rsidRDefault="00BB75BA">
      <w:pPr>
        <w:pStyle w:val="1"/>
        <w:spacing w:line="360" w:lineRule="auto"/>
        <w:jc w:val="center"/>
        <w:rPr>
          <w:rFonts w:ascii="黑体" w:hAnsi="黑体" w:cs="黑体"/>
          <w:color w:val="000000"/>
          <w:szCs w:val="32"/>
        </w:rPr>
      </w:pPr>
      <w:r>
        <w:rPr>
          <w:rFonts w:ascii="黑体" w:hAnsi="黑体" w:cs="黑体"/>
          <w:color w:val="000000"/>
          <w:szCs w:val="32"/>
        </w:rPr>
        <w:t>第四章</w:t>
      </w:r>
      <w:r>
        <w:rPr>
          <w:rFonts w:ascii="黑体" w:hAnsi="黑体" w:cs="黑体"/>
          <w:color w:val="000000"/>
          <w:szCs w:val="32"/>
        </w:rPr>
        <w:t xml:space="preserve"> </w:t>
      </w:r>
      <w:r>
        <w:rPr>
          <w:rFonts w:ascii="黑体" w:hAnsi="黑体" w:cs="黑体"/>
          <w:color w:val="000000"/>
          <w:szCs w:val="32"/>
        </w:rPr>
        <w:t>设计工作范围及服务内容</w:t>
      </w:r>
    </w:p>
    <w:p w:rsidR="00F14408" w:rsidRDefault="00BB75BA">
      <w:pPr>
        <w:pStyle w:val="2"/>
        <w:widowControl w:val="0"/>
        <w:snapToGrid w:val="0"/>
        <w:spacing w:line="360" w:lineRule="auto"/>
      </w:pPr>
      <w:r>
        <w:t>一、设计工作范围</w:t>
      </w:r>
    </w:p>
    <w:p w:rsidR="00F14408" w:rsidRDefault="00BB75BA">
      <w:pPr>
        <w:ind w:firstLineChars="200" w:firstLine="480"/>
        <w:rPr>
          <w:rFonts w:ascii="宋体" w:hAnsi="宋体"/>
        </w:rPr>
      </w:pPr>
      <w:r>
        <w:rPr>
          <w:rFonts w:ascii="宋体" w:hAnsi="宋体"/>
        </w:rPr>
        <w:t>本次项目设计工作范围为</w:t>
      </w:r>
      <w:r>
        <w:rPr>
          <w:rFonts w:ascii="宋体" w:hAnsi="宋体" w:hint="eastAsia"/>
        </w:rPr>
        <w:t>图书馆</w:t>
      </w:r>
      <w:r>
        <w:rPr>
          <w:rFonts w:ascii="宋体" w:hAnsi="宋体" w:hint="eastAsia"/>
        </w:rPr>
        <w:t>1-3</w:t>
      </w:r>
      <w:r>
        <w:rPr>
          <w:rFonts w:ascii="宋体" w:hAnsi="宋体" w:hint="eastAsia"/>
        </w:rPr>
        <w:t>层</w:t>
      </w:r>
      <w:r>
        <w:rPr>
          <w:rFonts w:ascii="宋体" w:hAnsi="宋体"/>
        </w:rPr>
        <w:t>所有建筑和构筑物设计</w:t>
      </w:r>
      <w:r>
        <w:rPr>
          <w:rFonts w:asciiTheme="minorHAnsi" w:hAnsiTheme="minorHAnsi" w:cs="宋体" w:hint="eastAsia"/>
          <w:color w:val="000000"/>
        </w:rPr>
        <w:t>、图书馆</w:t>
      </w:r>
      <w:r>
        <w:rPr>
          <w:rFonts w:asciiTheme="minorHAnsi" w:hAnsiTheme="minorHAnsi" w:cs="宋体" w:hint="eastAsia"/>
          <w:color w:val="000000"/>
        </w:rPr>
        <w:t>1-5</w:t>
      </w:r>
      <w:r>
        <w:rPr>
          <w:rFonts w:asciiTheme="minorHAnsi" w:hAnsiTheme="minorHAnsi" w:cs="宋体" w:hint="eastAsia"/>
          <w:color w:val="000000"/>
        </w:rPr>
        <w:t>层电梯及楼梯改造设计、</w:t>
      </w:r>
      <w:r>
        <w:rPr>
          <w:rFonts w:ascii="宋体" w:hAnsi="宋体" w:hint="eastAsia"/>
        </w:rPr>
        <w:t>与医院综合楼和图书馆</w:t>
      </w:r>
      <w:r>
        <w:rPr>
          <w:rFonts w:ascii="宋体" w:hAnsi="宋体" w:hint="eastAsia"/>
        </w:rPr>
        <w:t>4-5</w:t>
      </w:r>
      <w:r>
        <w:rPr>
          <w:rFonts w:ascii="宋体" w:hAnsi="宋体" w:hint="eastAsia"/>
        </w:rPr>
        <w:t>层整体机电设备系统对接及其路径设计</w:t>
      </w:r>
      <w:r>
        <w:rPr>
          <w:rFonts w:ascii="宋体" w:hAnsi="宋体" w:hint="eastAsia"/>
        </w:rPr>
        <w:t>，</w:t>
      </w:r>
      <w:r>
        <w:rPr>
          <w:rFonts w:ascii="宋体" w:hAnsi="宋体"/>
        </w:rPr>
        <w:t>以及与建设工程相关的衔接设施及</w:t>
      </w:r>
      <w:r>
        <w:rPr>
          <w:rFonts w:ascii="宋体" w:hAnsi="宋体" w:hint="eastAsia"/>
        </w:rPr>
        <w:t>附属</w:t>
      </w:r>
      <w:r>
        <w:rPr>
          <w:rFonts w:ascii="宋体" w:hAnsi="宋体"/>
        </w:rPr>
        <w:t>工程。</w:t>
      </w:r>
    </w:p>
    <w:p w:rsidR="00F14408" w:rsidRDefault="00BB75BA">
      <w:pPr>
        <w:ind w:firstLineChars="200" w:firstLine="480"/>
        <w:rPr>
          <w:rFonts w:ascii="宋体" w:hAnsi="宋体"/>
        </w:rPr>
      </w:pPr>
      <w:r>
        <w:rPr>
          <w:rFonts w:ascii="宋体" w:hAnsi="宋体"/>
        </w:rPr>
        <w:t>应完成的工作包括但不限于</w:t>
      </w:r>
      <w:r>
        <w:rPr>
          <w:rFonts w:ascii="宋体" w:hAnsi="宋体" w:hint="eastAsia"/>
        </w:rPr>
        <w:t>：</w:t>
      </w:r>
    </w:p>
    <w:p w:rsidR="00F14408" w:rsidRDefault="00BB75BA">
      <w:pPr>
        <w:numPr>
          <w:ilvl w:val="0"/>
          <w:numId w:val="3"/>
        </w:numPr>
        <w:ind w:firstLineChars="200" w:firstLine="480"/>
        <w:rPr>
          <w:rFonts w:asciiTheme="minorHAnsi" w:hAnsiTheme="minorHAnsi" w:cs="宋体"/>
          <w:color w:val="000000"/>
        </w:rPr>
      </w:pPr>
      <w:r>
        <w:rPr>
          <w:rFonts w:asciiTheme="minorHAnsi" w:hAnsiTheme="minorHAnsi" w:cs="宋体" w:hint="eastAsia"/>
          <w:color w:val="000000"/>
        </w:rPr>
        <w:t>南京医科大学附属口腔医院</w:t>
      </w:r>
      <w:r>
        <w:rPr>
          <w:rFonts w:asciiTheme="minorHAnsi" w:hAnsiTheme="minorHAnsi" w:cs="宋体" w:hint="eastAsia"/>
          <w:color w:val="000000"/>
        </w:rPr>
        <w:t xml:space="preserve"> </w:t>
      </w:r>
      <w:r>
        <w:rPr>
          <w:rFonts w:asciiTheme="minorHAnsi" w:hAnsiTheme="minorHAnsi" w:cs="宋体" w:hint="eastAsia"/>
          <w:color w:val="000000"/>
        </w:rPr>
        <w:t>图书馆</w:t>
      </w:r>
      <w:r>
        <w:rPr>
          <w:rFonts w:asciiTheme="minorHAnsi" w:hAnsiTheme="minorHAnsi" w:cs="宋体" w:hint="eastAsia"/>
          <w:color w:val="000000"/>
        </w:rPr>
        <w:t>1-3</w:t>
      </w:r>
      <w:r>
        <w:rPr>
          <w:rFonts w:asciiTheme="minorHAnsi" w:hAnsiTheme="minorHAnsi" w:cs="宋体" w:hint="eastAsia"/>
          <w:color w:val="000000"/>
        </w:rPr>
        <w:t>层改造项目的方案设计、初步设计（</w:t>
      </w:r>
      <w:proofErr w:type="gramStart"/>
      <w:r>
        <w:rPr>
          <w:rFonts w:ascii="宋体" w:hAnsi="宋体"/>
        </w:rPr>
        <w:t>含主要</w:t>
      </w:r>
      <w:proofErr w:type="gramEnd"/>
      <w:r>
        <w:rPr>
          <w:rFonts w:ascii="宋体" w:hAnsi="宋体"/>
        </w:rPr>
        <w:t>设备材料清单、概算编制</w:t>
      </w:r>
      <w:r>
        <w:rPr>
          <w:rFonts w:ascii="宋体" w:hAnsi="宋体" w:hint="eastAsia"/>
        </w:rPr>
        <w:t>、</w:t>
      </w:r>
      <w:r>
        <w:rPr>
          <w:rFonts w:ascii="宋体" w:hAnsi="宋体" w:hint="eastAsia"/>
        </w:rPr>
        <w:t>现状图纸绘制及拆除部分图纸绘制</w:t>
      </w:r>
      <w:r>
        <w:rPr>
          <w:rFonts w:ascii="宋体" w:hAnsi="宋体" w:hint="eastAsia"/>
        </w:rPr>
        <w:t>）</w:t>
      </w:r>
      <w:r>
        <w:rPr>
          <w:rFonts w:asciiTheme="minorHAnsi" w:hAnsiTheme="minorHAnsi" w:cs="宋体" w:hint="eastAsia"/>
          <w:color w:val="000000"/>
        </w:rPr>
        <w:t>；</w:t>
      </w:r>
    </w:p>
    <w:p w:rsidR="00F14408" w:rsidRDefault="00BB75BA">
      <w:pPr>
        <w:numPr>
          <w:ilvl w:val="0"/>
          <w:numId w:val="3"/>
        </w:numPr>
        <w:ind w:firstLineChars="200" w:firstLine="480"/>
        <w:rPr>
          <w:rFonts w:ascii="宋体" w:hAnsi="宋体"/>
        </w:rPr>
      </w:pPr>
      <w:r>
        <w:rPr>
          <w:rFonts w:ascii="宋体" w:hAnsi="宋体" w:hint="eastAsia"/>
        </w:rPr>
        <w:t>施工图设计</w:t>
      </w:r>
      <w:r>
        <w:rPr>
          <w:rFonts w:ascii="宋体" w:hAnsi="宋体"/>
        </w:rPr>
        <w:t>（含设备材料</w:t>
      </w:r>
      <w:proofErr w:type="gramStart"/>
      <w:r>
        <w:rPr>
          <w:rFonts w:ascii="宋体" w:hAnsi="宋体"/>
        </w:rPr>
        <w:t>开项表</w:t>
      </w:r>
      <w:proofErr w:type="gramEnd"/>
      <w:r>
        <w:rPr>
          <w:rFonts w:ascii="宋体" w:hAnsi="宋体"/>
        </w:rPr>
        <w:t>及物料表）</w:t>
      </w:r>
      <w:r>
        <w:rPr>
          <w:rFonts w:ascii="宋体" w:hAnsi="宋体" w:hint="eastAsia"/>
        </w:rPr>
        <w:t>，</w:t>
      </w:r>
      <w:r>
        <w:rPr>
          <w:rFonts w:ascii="宋体" w:hAnsi="宋体"/>
        </w:rPr>
        <w:t>设计各阶段的报批报审工作、现场设计服务等</w:t>
      </w:r>
      <w:r>
        <w:rPr>
          <w:rFonts w:ascii="宋体" w:hAnsi="宋体" w:hint="eastAsia"/>
        </w:rPr>
        <w:t>:</w:t>
      </w:r>
    </w:p>
    <w:p w:rsidR="00F14408" w:rsidRDefault="00BB75BA">
      <w:pPr>
        <w:ind w:firstLineChars="200" w:firstLine="480"/>
        <w:rPr>
          <w:rFonts w:ascii="宋体" w:hAnsi="宋体"/>
        </w:rPr>
      </w:pPr>
      <w:r>
        <w:rPr>
          <w:rFonts w:ascii="宋体" w:hAnsi="宋体" w:hint="eastAsia"/>
        </w:rPr>
        <w:t>3</w:t>
      </w:r>
      <w:r>
        <w:rPr>
          <w:rFonts w:ascii="宋体" w:hAnsi="宋体" w:hint="eastAsia"/>
        </w:rPr>
        <w:t>、专项设计包括但不限于：</w:t>
      </w:r>
    </w:p>
    <w:p w:rsidR="00F14408" w:rsidRDefault="00BB75BA">
      <w:pPr>
        <w:ind w:firstLineChars="200" w:firstLine="480"/>
        <w:rPr>
          <w:rFonts w:ascii="宋体" w:hAnsi="宋体"/>
        </w:rPr>
      </w:pPr>
      <w:r>
        <w:rPr>
          <w:rFonts w:ascii="宋体" w:hAnsi="宋体" w:hint="eastAsia"/>
        </w:rPr>
        <w:t>(1)</w:t>
      </w:r>
      <w:r>
        <w:rPr>
          <w:rFonts w:ascii="宋体" w:hAnsi="宋体" w:hint="eastAsia"/>
        </w:rPr>
        <w:t>智慧教室专项设计</w:t>
      </w:r>
    </w:p>
    <w:p w:rsidR="00F14408" w:rsidRDefault="00BB75BA">
      <w:pPr>
        <w:ind w:firstLineChars="200" w:firstLine="480"/>
        <w:rPr>
          <w:rFonts w:ascii="宋体" w:hAnsi="宋体"/>
        </w:rPr>
      </w:pPr>
      <w:r>
        <w:rPr>
          <w:rFonts w:ascii="宋体" w:hAnsi="宋体" w:hint="eastAsia"/>
        </w:rPr>
        <w:t>(2)</w:t>
      </w:r>
      <w:r>
        <w:rPr>
          <w:rFonts w:ascii="宋体" w:hAnsi="宋体" w:hint="eastAsia"/>
        </w:rPr>
        <w:t>库房专项设计</w:t>
      </w:r>
    </w:p>
    <w:p w:rsidR="00F14408" w:rsidRDefault="00BB75BA">
      <w:pPr>
        <w:ind w:firstLineChars="200" w:firstLine="480"/>
        <w:rPr>
          <w:rFonts w:ascii="宋体" w:hAnsi="宋体"/>
        </w:rPr>
      </w:pPr>
      <w:r>
        <w:rPr>
          <w:rFonts w:ascii="宋体" w:hAnsi="宋体" w:hint="eastAsia"/>
        </w:rPr>
        <w:t>(3)</w:t>
      </w:r>
      <w:r>
        <w:rPr>
          <w:rFonts w:ascii="宋体" w:hAnsi="宋体" w:hint="eastAsia"/>
        </w:rPr>
        <w:t>工程中心专项深化设计</w:t>
      </w:r>
    </w:p>
    <w:p w:rsidR="00F14408" w:rsidRDefault="00BB75BA">
      <w:pPr>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）钢结构专项设计</w:t>
      </w:r>
    </w:p>
    <w:p w:rsidR="00F14408" w:rsidRDefault="00BB75BA">
      <w:pPr>
        <w:pStyle w:val="2"/>
        <w:widowControl w:val="0"/>
        <w:numPr>
          <w:ilvl w:val="0"/>
          <w:numId w:val="4"/>
        </w:numPr>
        <w:snapToGrid w:val="0"/>
        <w:spacing w:line="360" w:lineRule="auto"/>
        <w:rPr>
          <w:rFonts w:eastAsia="宋体" w:cs="宋体"/>
          <w:color w:val="000000"/>
          <w:sz w:val="24"/>
        </w:rPr>
      </w:pPr>
      <w:r>
        <w:t>设计内容</w:t>
      </w:r>
    </w:p>
    <w:p w:rsidR="00F14408" w:rsidRDefault="00BB75BA">
      <w:pPr>
        <w:snapToGrid/>
        <w:ind w:firstLineChars="200" w:firstLine="480"/>
        <w:jc w:val="both"/>
        <w:rPr>
          <w:rFonts w:asciiTheme="minorHAnsi" w:hAnsiTheme="minorHAnsi" w:cs="宋体"/>
          <w:color w:val="000000"/>
        </w:rPr>
      </w:pPr>
      <w:r>
        <w:rPr>
          <w:rFonts w:ascii="宋体" w:hAnsi="宋体"/>
        </w:rPr>
        <w:t>设计内容包括但不仅限于总图、建筑、结构、给排水、暖通空调、电气、智能化等专业设计，消防、装饰装修、装配式</w:t>
      </w:r>
      <w:r>
        <w:rPr>
          <w:rFonts w:ascii="宋体" w:hAnsi="宋体" w:hint="eastAsia"/>
        </w:rPr>
        <w:t>（如需）</w:t>
      </w:r>
      <w:r>
        <w:rPr>
          <w:rFonts w:ascii="宋体" w:hAnsi="宋体"/>
        </w:rPr>
        <w:t>、</w:t>
      </w:r>
      <w:r>
        <w:rPr>
          <w:rFonts w:ascii="宋体" w:hAnsi="宋体" w:hint="eastAsia"/>
        </w:rPr>
        <w:t>钢结构、</w:t>
      </w:r>
      <w:r>
        <w:rPr>
          <w:rFonts w:hint="eastAsia"/>
        </w:rPr>
        <w:t>污水处理、废水处理、</w:t>
      </w:r>
      <w:r>
        <w:rPr>
          <w:rFonts w:ascii="宋体" w:hAnsi="宋体" w:hint="eastAsia"/>
        </w:rPr>
        <w:t>智慧教</w:t>
      </w:r>
      <w:r>
        <w:rPr>
          <w:rFonts w:ascii="宋体" w:hAnsi="宋体" w:hint="eastAsia"/>
        </w:rPr>
        <w:t>室专项</w:t>
      </w:r>
      <w:r>
        <w:rPr>
          <w:rFonts w:ascii="宋体" w:hAnsi="宋体"/>
        </w:rPr>
        <w:t>、</w:t>
      </w:r>
      <w:r>
        <w:rPr>
          <w:rFonts w:ascii="宋体" w:hAnsi="宋体" w:hint="eastAsia"/>
        </w:rPr>
        <w:t>BIM</w:t>
      </w:r>
      <w:r>
        <w:rPr>
          <w:rFonts w:ascii="宋体" w:hAnsi="宋体" w:hint="eastAsia"/>
        </w:rPr>
        <w:t>设计专项、</w:t>
      </w:r>
      <w:r>
        <w:rPr>
          <w:rFonts w:ascii="宋体" w:hAnsi="宋体"/>
        </w:rPr>
        <w:t>水电智能化接入、</w:t>
      </w:r>
      <w:r>
        <w:rPr>
          <w:rFonts w:ascii="宋体" w:hAnsi="宋体" w:hint="eastAsia"/>
        </w:rPr>
        <w:t>工艺专项设计、</w:t>
      </w:r>
      <w:r>
        <w:rPr>
          <w:rFonts w:ascii="宋体" w:hAnsi="宋体"/>
        </w:rPr>
        <w:t>标识系统、抗震</w:t>
      </w:r>
      <w:r>
        <w:rPr>
          <w:rFonts w:ascii="宋体" w:hAnsi="宋体" w:hint="eastAsia"/>
        </w:rPr>
        <w:t>专项</w:t>
      </w:r>
      <w:r>
        <w:rPr>
          <w:rFonts w:ascii="宋体" w:hAnsi="宋体"/>
        </w:rPr>
        <w:t>设计</w:t>
      </w:r>
      <w:r>
        <w:rPr>
          <w:rFonts w:ascii="宋体" w:hAnsi="宋体" w:hint="eastAsia"/>
        </w:rPr>
        <w:t>（如需）</w:t>
      </w:r>
      <w:r>
        <w:rPr>
          <w:rFonts w:ascii="宋体" w:hAnsi="宋体" w:hint="eastAsia"/>
        </w:rPr>
        <w:t>、</w:t>
      </w:r>
      <w:r>
        <w:rPr>
          <w:rFonts w:asciiTheme="minorHAnsi" w:hAnsiTheme="minorHAnsi" w:cs="宋体" w:hint="eastAsia"/>
          <w:color w:val="000000"/>
        </w:rPr>
        <w:t>图书馆</w:t>
      </w:r>
      <w:r>
        <w:rPr>
          <w:rFonts w:asciiTheme="minorHAnsi" w:hAnsiTheme="minorHAnsi" w:cs="宋体" w:hint="eastAsia"/>
          <w:color w:val="000000"/>
        </w:rPr>
        <w:t>1-5</w:t>
      </w:r>
      <w:r>
        <w:rPr>
          <w:rFonts w:asciiTheme="minorHAnsi" w:hAnsiTheme="minorHAnsi" w:cs="宋体" w:hint="eastAsia"/>
          <w:color w:val="000000"/>
        </w:rPr>
        <w:t>层电梯及楼梯改造设计、</w:t>
      </w:r>
      <w:r>
        <w:rPr>
          <w:rFonts w:ascii="宋体" w:hAnsi="宋体" w:hint="eastAsia"/>
        </w:rPr>
        <w:t>与医院综合楼、图书馆</w:t>
      </w:r>
      <w:r>
        <w:rPr>
          <w:rFonts w:ascii="宋体" w:hAnsi="宋体" w:hint="eastAsia"/>
        </w:rPr>
        <w:t>4-5</w:t>
      </w:r>
      <w:r>
        <w:rPr>
          <w:rFonts w:ascii="宋体" w:hAnsi="宋体" w:hint="eastAsia"/>
        </w:rPr>
        <w:t>层衔接的相关设计工作</w:t>
      </w:r>
      <w:r>
        <w:rPr>
          <w:rFonts w:ascii="宋体" w:hAnsi="宋体"/>
        </w:rPr>
        <w:t>，同时还包含场地临设、临水、临电等接入</w:t>
      </w:r>
      <w:r>
        <w:rPr>
          <w:rFonts w:ascii="宋体" w:hAnsi="宋体"/>
        </w:rPr>
        <w:t>设计等专项设计。</w:t>
      </w:r>
    </w:p>
    <w:p w:rsidR="00F14408" w:rsidRDefault="00BB75BA">
      <w:pPr>
        <w:pStyle w:val="2"/>
        <w:widowControl w:val="0"/>
        <w:snapToGrid w:val="0"/>
        <w:spacing w:line="360" w:lineRule="auto"/>
      </w:pPr>
      <w:r>
        <w:t>三、设计深度</w:t>
      </w:r>
    </w:p>
    <w:p w:rsidR="00F14408" w:rsidRDefault="00BB75BA">
      <w:pPr>
        <w:snapToGrid/>
        <w:ind w:firstLineChars="200" w:firstLine="480"/>
        <w:jc w:val="both"/>
        <w:rPr>
          <w:rFonts w:asciiTheme="minorHAnsi" w:hAnsiTheme="minorHAnsi" w:cs="宋体"/>
          <w:color w:val="000000"/>
        </w:rPr>
      </w:pPr>
      <w:r>
        <w:rPr>
          <w:rFonts w:asciiTheme="minorHAnsi" w:hAnsiTheme="minorHAnsi" w:cs="宋体"/>
          <w:color w:val="000000"/>
        </w:rPr>
        <w:t>各阶段设计成果应符合《建筑工程设计文件编制深度规定》</w:t>
      </w:r>
      <w:r>
        <w:rPr>
          <w:rFonts w:asciiTheme="minorHAnsi" w:hAnsiTheme="minorHAnsi" w:cs="宋体"/>
          <w:color w:val="000000"/>
        </w:rPr>
        <w:t>2016</w:t>
      </w:r>
      <w:r>
        <w:rPr>
          <w:rFonts w:asciiTheme="minorHAnsi" w:hAnsiTheme="minorHAnsi" w:cs="宋体"/>
          <w:color w:val="000000"/>
        </w:rPr>
        <w:t>年版的编制深度要求及</w:t>
      </w:r>
      <w:r>
        <w:rPr>
          <w:rFonts w:asciiTheme="minorHAnsi" w:hAnsiTheme="minorHAnsi" w:cs="宋体" w:hint="eastAsia"/>
          <w:color w:val="000000"/>
        </w:rPr>
        <w:t>医院</w:t>
      </w:r>
      <w:r>
        <w:rPr>
          <w:rFonts w:asciiTheme="minorHAnsi" w:hAnsiTheme="minorHAnsi" w:cs="宋体"/>
          <w:color w:val="000000"/>
        </w:rPr>
        <w:t>设计</w:t>
      </w:r>
      <w:r>
        <w:rPr>
          <w:rFonts w:asciiTheme="minorHAnsi" w:hAnsiTheme="minorHAnsi" w:cs="宋体" w:hint="eastAsia"/>
          <w:color w:val="000000"/>
        </w:rPr>
        <w:t>需求</w:t>
      </w:r>
      <w:r>
        <w:rPr>
          <w:rFonts w:asciiTheme="minorHAnsi" w:hAnsiTheme="minorHAnsi" w:cs="宋体"/>
          <w:color w:val="000000"/>
        </w:rPr>
        <w:t>。方案设计满足专家评审、报建审查的要求；初步设计阶段设计深度满足编制概算的要求；施工图设计阶段满足编制工程量清单及控制价、指导现场施工的要求。</w:t>
      </w:r>
    </w:p>
    <w:p w:rsidR="00F14408" w:rsidRDefault="00BB75BA">
      <w:pPr>
        <w:pStyle w:val="2"/>
        <w:widowControl w:val="0"/>
        <w:snapToGrid w:val="0"/>
        <w:spacing w:line="360" w:lineRule="auto"/>
      </w:pPr>
      <w:r>
        <w:lastRenderedPageBreak/>
        <w:t>四、配套服务</w:t>
      </w:r>
    </w:p>
    <w:p w:rsidR="00F14408" w:rsidRDefault="00BB75BA">
      <w:pPr>
        <w:numPr>
          <w:ilvl w:val="0"/>
          <w:numId w:val="5"/>
        </w:numPr>
        <w:ind w:firstLineChars="200" w:firstLine="480"/>
      </w:pPr>
      <w:r>
        <w:t>设计人</w:t>
      </w:r>
      <w:r>
        <w:rPr>
          <w:rFonts w:hint="eastAsia"/>
        </w:rPr>
        <w:t>要</w:t>
      </w:r>
      <w:r>
        <w:t>调研项目现场情况，</w:t>
      </w:r>
      <w:r>
        <w:rPr>
          <w:rFonts w:hint="eastAsia"/>
        </w:rPr>
        <w:t>清楚改造</w:t>
      </w:r>
      <w:r>
        <w:rPr>
          <w:rFonts w:hint="eastAsia"/>
        </w:rPr>
        <w:t>整体界面划分，了解与周边建筑的关系</w:t>
      </w:r>
      <w:r>
        <w:t>。</w:t>
      </w:r>
    </w:p>
    <w:p w:rsidR="00F14408" w:rsidRDefault="00BB75BA">
      <w:pPr>
        <w:numPr>
          <w:ilvl w:val="0"/>
          <w:numId w:val="5"/>
        </w:numPr>
        <w:ind w:firstLineChars="200" w:firstLine="480"/>
      </w:pPr>
      <w:r>
        <w:t>设计人应做好设计内容中各专业的协调配合工作，按招标文件、合同约定进行合理分包，并对分包单位进行协调管理，对分包设计成果承担连带责任。</w:t>
      </w:r>
    </w:p>
    <w:p w:rsidR="00F14408" w:rsidRDefault="00BB75BA">
      <w:pPr>
        <w:numPr>
          <w:ilvl w:val="0"/>
          <w:numId w:val="5"/>
        </w:numPr>
        <w:ind w:firstLineChars="200" w:firstLine="480"/>
      </w:pPr>
      <w:r>
        <w:t>主体设计人应积极配合招标人另行招标的专项设计人，向专项设计人提供必要的设计依据。</w:t>
      </w:r>
    </w:p>
    <w:p w:rsidR="00F14408" w:rsidRDefault="00BB75BA">
      <w:pPr>
        <w:numPr>
          <w:ilvl w:val="0"/>
          <w:numId w:val="5"/>
        </w:numPr>
        <w:ind w:firstLineChars="200" w:firstLine="480"/>
      </w:pPr>
      <w:r>
        <w:t>设计人必须对整体设计方案、主体结构选型、建筑装修方案、主要建材使用、主要设备选型等对建成使用和建设投资有重大影响的因素进行经济技术多方案比选和性价比分析，并提交正式的书面报告供招标人确认。</w:t>
      </w:r>
    </w:p>
    <w:p w:rsidR="00F14408" w:rsidRDefault="00BB75BA">
      <w:pPr>
        <w:numPr>
          <w:ilvl w:val="0"/>
          <w:numId w:val="5"/>
        </w:numPr>
        <w:ind w:firstLineChars="200" w:firstLine="480"/>
      </w:pPr>
      <w:r>
        <w:t>各设计阶段至少进行一次设计成果汇报，招标人可根据项目复杂程度及修改调整情况适当增加中间过程汇报次数；在初步设计及施工图设计阶段，设计人还需就项目设备材料的选用进行详细汇报。</w:t>
      </w:r>
    </w:p>
    <w:p w:rsidR="00F14408" w:rsidRDefault="00BB75BA">
      <w:pPr>
        <w:numPr>
          <w:ilvl w:val="0"/>
          <w:numId w:val="5"/>
        </w:numPr>
        <w:ind w:firstLineChars="200" w:firstLine="480"/>
      </w:pPr>
      <w:r>
        <w:t>初步设计及施工图阶段，</w:t>
      </w:r>
      <w:r>
        <w:rPr>
          <w:rFonts w:hint="eastAsia"/>
        </w:rPr>
        <w:t>如需</w:t>
      </w:r>
      <w:r>
        <w:t>完成各类设计文件报审工作，设计人应积极配合政府行政部门或行业主管部门的各项审批、招标人的审核、施工图强制审查及图纸会审工作，提供报建审核、验收手续所需的书面及电子文件，及时解决报批报建、审查过程中发现的设计质量问题并按规定出具修改图纸。</w:t>
      </w:r>
    </w:p>
    <w:p w:rsidR="00F14408" w:rsidRDefault="00BB75BA">
      <w:pPr>
        <w:numPr>
          <w:ilvl w:val="0"/>
          <w:numId w:val="5"/>
        </w:numPr>
        <w:ind w:firstLineChars="200" w:firstLine="480"/>
      </w:pPr>
      <w:r>
        <w:t>设计人在每个设计阶段应进行设计校审，提供盖章的校审记录。</w:t>
      </w:r>
    </w:p>
    <w:p w:rsidR="00F14408" w:rsidRDefault="00BB75BA">
      <w:pPr>
        <w:numPr>
          <w:ilvl w:val="0"/>
          <w:numId w:val="5"/>
        </w:numPr>
        <w:ind w:firstLineChars="200" w:firstLine="480"/>
      </w:pPr>
      <w:r>
        <w:t>招标人可根据项目</w:t>
      </w:r>
      <w:r>
        <w:t>需要，组织专家对初步设计及施工图设计进行评审，设计人应积极配合，根据审查意见对设计文件进行补充调整。</w:t>
      </w:r>
    </w:p>
    <w:p w:rsidR="00F14408" w:rsidRDefault="00BB75BA">
      <w:pPr>
        <w:numPr>
          <w:ilvl w:val="0"/>
          <w:numId w:val="5"/>
        </w:numPr>
        <w:ind w:firstLineChars="200" w:firstLine="480"/>
      </w:pPr>
      <w:r>
        <w:t>设计人应在各阶段设计成果完成后，向招标人、后续设计单位、施工单位等参建单位进行设计交底，并在施工阶段参加各类验收，按合同要求提供现场服务，施工配合，分析解决与设计有关的现场施工变更问题。</w:t>
      </w:r>
    </w:p>
    <w:p w:rsidR="00F14408" w:rsidRDefault="00BB75BA">
      <w:pPr>
        <w:numPr>
          <w:ilvl w:val="0"/>
          <w:numId w:val="5"/>
        </w:numPr>
        <w:ind w:firstLineChars="200" w:firstLine="480"/>
      </w:pPr>
      <w:r>
        <w:t>设计人应负责为招标人提供招标用技术文件，包括材料、设备、施工、服务等招标内容的技术文件编制。</w:t>
      </w:r>
    </w:p>
    <w:p w:rsidR="00F14408" w:rsidRDefault="00BB75BA">
      <w:pPr>
        <w:numPr>
          <w:ilvl w:val="0"/>
          <w:numId w:val="5"/>
        </w:numPr>
        <w:ind w:firstLineChars="200" w:firstLine="480"/>
      </w:pPr>
      <w:r>
        <w:t>设计人应审核竣工图（纸质、电子版）编制质量。确保绘制的竣工图准确、完整、规范，真实反映项目竣工验收时的实际情况。</w:t>
      </w:r>
    </w:p>
    <w:p w:rsidR="00F14408" w:rsidRDefault="00BB75BA">
      <w:pPr>
        <w:numPr>
          <w:ilvl w:val="0"/>
          <w:numId w:val="5"/>
        </w:numPr>
        <w:ind w:firstLineChars="200" w:firstLine="480"/>
      </w:pPr>
      <w:r>
        <w:t>配合协助招标人解决与本项目设计有关的其他问题。</w:t>
      </w:r>
    </w:p>
    <w:p w:rsidR="00F14408" w:rsidRDefault="00BB75BA">
      <w:pPr>
        <w:numPr>
          <w:ilvl w:val="0"/>
          <w:numId w:val="5"/>
        </w:numPr>
        <w:ind w:firstLineChars="200" w:firstLine="480"/>
      </w:pPr>
      <w:r>
        <w:t>施工阶段应做好配合服务工作，按建设单位要求参加工程设计交底及工程例会。</w:t>
      </w:r>
    </w:p>
    <w:p w:rsidR="00F14408" w:rsidRDefault="00BB75BA">
      <w:pPr>
        <w:numPr>
          <w:ilvl w:val="0"/>
          <w:numId w:val="5"/>
        </w:numPr>
        <w:ind w:firstLineChars="200" w:firstLine="480"/>
      </w:pPr>
      <w:r>
        <w:t>设计人应按建设单位要求编制设计计划，按时提供设计周报。</w:t>
      </w:r>
    </w:p>
    <w:p w:rsidR="00F14408" w:rsidRDefault="00BB75BA">
      <w:pPr>
        <w:numPr>
          <w:ilvl w:val="0"/>
          <w:numId w:val="5"/>
        </w:numPr>
        <w:ind w:firstLineChars="200" w:firstLine="480"/>
      </w:pPr>
      <w:r>
        <w:t>设计人应提供设备材料</w:t>
      </w:r>
      <w:proofErr w:type="gramStart"/>
      <w:r>
        <w:t>开项表</w:t>
      </w:r>
      <w:proofErr w:type="gramEnd"/>
      <w:r>
        <w:t>及物料表。</w:t>
      </w:r>
    </w:p>
    <w:p w:rsidR="00F14408" w:rsidRDefault="00F14408">
      <w:pPr>
        <w:snapToGrid/>
        <w:ind w:left="420" w:firstLineChars="200" w:firstLine="480"/>
        <w:jc w:val="both"/>
        <w:rPr>
          <w:rFonts w:asciiTheme="minorHAnsi" w:hAnsiTheme="minorHAnsi"/>
        </w:rPr>
      </w:pPr>
    </w:p>
    <w:p w:rsidR="00F14408" w:rsidRDefault="00BB75BA">
      <w:pPr>
        <w:pStyle w:val="1"/>
        <w:spacing w:line="360" w:lineRule="auto"/>
        <w:jc w:val="center"/>
        <w:rPr>
          <w:rFonts w:ascii="黑体" w:hAnsi="黑体" w:cs="黑体"/>
          <w:color w:val="000000"/>
          <w:szCs w:val="32"/>
        </w:rPr>
      </w:pPr>
      <w:r>
        <w:rPr>
          <w:rFonts w:ascii="黑体" w:hAnsi="黑体" w:cs="黑体"/>
          <w:color w:val="000000"/>
          <w:szCs w:val="32"/>
        </w:rPr>
        <w:t>第五章</w:t>
      </w:r>
      <w:r>
        <w:rPr>
          <w:rFonts w:ascii="黑体" w:hAnsi="黑体" w:cs="黑体" w:hint="eastAsia"/>
          <w:color w:val="000000"/>
          <w:szCs w:val="32"/>
        </w:rPr>
        <w:t xml:space="preserve"> </w:t>
      </w:r>
      <w:r>
        <w:rPr>
          <w:rFonts w:ascii="黑体" w:hAnsi="黑体" w:cs="黑体"/>
          <w:color w:val="000000"/>
          <w:szCs w:val="32"/>
        </w:rPr>
        <w:t>各专业技术要求</w:t>
      </w:r>
    </w:p>
    <w:p w:rsidR="00F14408" w:rsidRDefault="00BB75BA">
      <w:pPr>
        <w:pStyle w:val="2"/>
        <w:widowControl w:val="0"/>
        <w:snapToGrid w:val="0"/>
        <w:spacing w:line="360" w:lineRule="auto"/>
      </w:pPr>
      <w:r>
        <w:t>一、总图设计</w:t>
      </w:r>
    </w:p>
    <w:p w:rsidR="00F14408" w:rsidRDefault="00BB75BA" w:rsidP="00092614">
      <w:pPr>
        <w:ind w:leftChars="200" w:left="480"/>
        <w:rPr>
          <w:rFonts w:ascii="宋体" w:hAnsi="宋体" w:cs="宋体"/>
        </w:rPr>
      </w:pPr>
      <w:r>
        <w:rPr>
          <w:rFonts w:ascii="宋体" w:hAnsi="宋体" w:cs="宋体"/>
        </w:rPr>
        <w:t>各阶段设计成果应符合《建筑工程设计文件编制深度规定》</w:t>
      </w:r>
      <w:r>
        <w:rPr>
          <w:rFonts w:cs="Times New Roman"/>
        </w:rPr>
        <w:t>2016</w:t>
      </w:r>
      <w:r>
        <w:rPr>
          <w:rFonts w:ascii="宋体" w:hAnsi="宋体" w:cs="宋体"/>
        </w:rPr>
        <w:t>年版的编制深度要</w:t>
      </w:r>
    </w:p>
    <w:p w:rsidR="00F14408" w:rsidRDefault="00BB75BA">
      <w:pPr>
        <w:rPr>
          <w:rFonts w:ascii="宋体" w:hAnsi="宋体" w:cs="宋体"/>
        </w:rPr>
      </w:pPr>
      <w:r>
        <w:rPr>
          <w:rFonts w:ascii="宋体" w:hAnsi="宋体" w:cs="宋体"/>
        </w:rPr>
        <w:t>求，还应满足下列要求：</w:t>
      </w:r>
    </w:p>
    <w:p w:rsidR="00F14408" w:rsidRDefault="00BB75BA">
      <w:pPr>
        <w:numPr>
          <w:ilvl w:val="0"/>
          <w:numId w:val="6"/>
        </w:numPr>
        <w:ind w:firstLineChars="200" w:firstLine="480"/>
      </w:pPr>
      <w:r>
        <w:t>依据地方坐标系和国家高程基准。</w:t>
      </w:r>
    </w:p>
    <w:p w:rsidR="00F14408" w:rsidRDefault="00BB75BA">
      <w:pPr>
        <w:numPr>
          <w:ilvl w:val="0"/>
          <w:numId w:val="6"/>
        </w:numPr>
        <w:ind w:firstLineChars="200" w:firstLine="480"/>
      </w:pPr>
      <w:r>
        <w:t>对保留的地形和地物、周边相邻建筑等应突出标示。</w:t>
      </w:r>
    </w:p>
    <w:p w:rsidR="00F14408" w:rsidRDefault="00BB75BA">
      <w:pPr>
        <w:numPr>
          <w:ilvl w:val="0"/>
          <w:numId w:val="6"/>
        </w:numPr>
        <w:ind w:firstLineChars="200" w:firstLine="480"/>
      </w:pPr>
      <w:r>
        <w:t>屋顶轮廓</w:t>
      </w:r>
      <w:proofErr w:type="gramStart"/>
      <w:r>
        <w:t>线总平图</w:t>
      </w:r>
      <w:proofErr w:type="gramEnd"/>
      <w:r>
        <w:t>（通常所指的建筑总平面图），反映屋顶轮廓线形状，并标注女儿墙</w:t>
      </w:r>
      <w:r>
        <w:t>、檐口或控制</w:t>
      </w:r>
      <w:proofErr w:type="gramStart"/>
      <w:r>
        <w:t>建筑幢间间距</w:t>
      </w:r>
      <w:proofErr w:type="gramEnd"/>
      <w:r>
        <w:t>的计算点标高和轮廓，周边建筑外轮廓平面尺寸，控制高度及标高，建筑之间相互关系。</w:t>
      </w:r>
    </w:p>
    <w:p w:rsidR="00F14408" w:rsidRDefault="00BB75BA">
      <w:pPr>
        <w:pStyle w:val="2"/>
        <w:widowControl w:val="0"/>
        <w:snapToGrid w:val="0"/>
        <w:spacing w:line="360" w:lineRule="auto"/>
      </w:pPr>
      <w:r>
        <w:t>二、建筑设计</w:t>
      </w:r>
    </w:p>
    <w:p w:rsidR="00F14408" w:rsidRDefault="00BB75BA">
      <w:pPr>
        <w:pStyle w:val="3"/>
        <w:spacing w:line="360" w:lineRule="auto"/>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hint="eastAsia"/>
          <w:color w:val="000000"/>
          <w:sz w:val="24"/>
          <w:szCs w:val="24"/>
        </w:rPr>
        <w:t>方案设计阶段</w:t>
      </w:r>
    </w:p>
    <w:p w:rsidR="00F14408" w:rsidRDefault="00BB75BA">
      <w:pPr>
        <w:ind w:firstLineChars="300" w:firstLine="720"/>
      </w:pPr>
      <w:r>
        <w:rPr>
          <w:rFonts w:hint="eastAsia"/>
        </w:rPr>
        <w:t xml:space="preserve">1. </w:t>
      </w:r>
      <w:r>
        <w:rPr>
          <w:rFonts w:hint="eastAsia"/>
        </w:rPr>
        <w:t>建筑方案的设计构思和特点；</w:t>
      </w:r>
    </w:p>
    <w:p w:rsidR="00F14408" w:rsidRDefault="00BB75BA">
      <w:pPr>
        <w:ind w:firstLineChars="300" w:firstLine="720"/>
      </w:pPr>
      <w:r>
        <w:rPr>
          <w:rFonts w:hint="eastAsia"/>
        </w:rPr>
        <w:t>2.</w:t>
      </w:r>
      <w:r>
        <w:rPr>
          <w:rFonts w:hint="eastAsia"/>
        </w:rPr>
        <w:t>建筑与城市空间关系、建筑群体和单体的空间处理、平面和剖面关系、立面造型和环境营造、环境分析（如日照、通风、采光）、及立面主要材质色彩等；</w:t>
      </w:r>
      <w:r>
        <w:rPr>
          <w:rFonts w:hint="eastAsia"/>
        </w:rPr>
        <w:t xml:space="preserve"> </w:t>
      </w:r>
    </w:p>
    <w:p w:rsidR="00F14408" w:rsidRDefault="00BB75BA">
      <w:pPr>
        <w:ind w:firstLineChars="300" w:firstLine="720"/>
      </w:pPr>
      <w:r>
        <w:rPr>
          <w:rFonts w:hint="eastAsia"/>
        </w:rPr>
        <w:t>3 .</w:t>
      </w:r>
      <w:r>
        <w:rPr>
          <w:rFonts w:hint="eastAsia"/>
        </w:rPr>
        <w:t>建筑的功能布局和内部交通组织，包括各种出入口，楼梯、电梯、自动扶梯等垂直交通运输设施的布置；</w:t>
      </w:r>
    </w:p>
    <w:p w:rsidR="00F14408" w:rsidRDefault="00BB75BA">
      <w:pPr>
        <w:ind w:firstLineChars="300" w:firstLine="720"/>
      </w:pPr>
      <w:r>
        <w:rPr>
          <w:rFonts w:hint="eastAsia"/>
        </w:rPr>
        <w:t>4 .</w:t>
      </w:r>
      <w:r>
        <w:rPr>
          <w:rFonts w:hint="eastAsia"/>
        </w:rPr>
        <w:t>建筑防火设计，包括总体消防、建筑单体的防火分区、安全疏散等设计原则；</w:t>
      </w:r>
    </w:p>
    <w:p w:rsidR="00F14408" w:rsidRDefault="00BB75BA">
      <w:pPr>
        <w:ind w:firstLineChars="300" w:firstLine="720"/>
      </w:pPr>
      <w:r>
        <w:rPr>
          <w:rFonts w:hint="eastAsia"/>
        </w:rPr>
        <w:t xml:space="preserve">5 </w:t>
      </w:r>
      <w:r>
        <w:rPr>
          <w:rFonts w:hint="eastAsia"/>
        </w:rPr>
        <w:t>.</w:t>
      </w:r>
      <w:r>
        <w:rPr>
          <w:rFonts w:hint="eastAsia"/>
        </w:rPr>
        <w:t>无障碍设计简要说明；</w:t>
      </w:r>
    </w:p>
    <w:p w:rsidR="00F14408" w:rsidRDefault="00BB75BA">
      <w:pPr>
        <w:ind w:firstLineChars="300" w:firstLine="720"/>
      </w:pPr>
      <w:r>
        <w:rPr>
          <w:rFonts w:hint="eastAsia"/>
        </w:rPr>
        <w:t>6 .</w:t>
      </w:r>
      <w:r>
        <w:rPr>
          <w:rFonts w:hint="eastAsia"/>
        </w:rPr>
        <w:t>建筑节能设计说明：</w:t>
      </w:r>
    </w:p>
    <w:p w:rsidR="00F14408" w:rsidRDefault="00BB75BA">
      <w:pPr>
        <w:ind w:firstLineChars="300" w:firstLine="720"/>
      </w:pPr>
      <w:r>
        <w:rPr>
          <w:rFonts w:hint="eastAsia"/>
        </w:rPr>
        <w:t>1</w:t>
      </w:r>
      <w:r>
        <w:rPr>
          <w:rFonts w:hint="eastAsia"/>
        </w:rPr>
        <w:t>）设计依据；</w:t>
      </w:r>
    </w:p>
    <w:p w:rsidR="00F14408" w:rsidRDefault="00BB75BA">
      <w:pPr>
        <w:ind w:firstLineChars="300" w:firstLine="720"/>
      </w:pPr>
      <w:r>
        <w:rPr>
          <w:rFonts w:hint="eastAsia"/>
        </w:rPr>
        <w:t>2</w:t>
      </w:r>
      <w:r>
        <w:rPr>
          <w:rFonts w:hint="eastAsia"/>
        </w:rPr>
        <w:t>）项目所在地的气候分区及建筑分类；</w:t>
      </w:r>
    </w:p>
    <w:p w:rsidR="00F14408" w:rsidRDefault="00BB75BA">
      <w:pPr>
        <w:ind w:firstLineChars="300" w:firstLine="720"/>
      </w:pPr>
      <w:r>
        <w:rPr>
          <w:rFonts w:hint="eastAsia"/>
        </w:rPr>
        <w:t>3</w:t>
      </w:r>
      <w:r>
        <w:rPr>
          <w:rFonts w:hint="eastAsia"/>
        </w:rPr>
        <w:t>）概述建筑节能设计及围护结构节能措施。</w:t>
      </w:r>
    </w:p>
    <w:p w:rsidR="00F14408" w:rsidRDefault="00BB75BA">
      <w:pPr>
        <w:ind w:firstLineChars="300" w:firstLine="720"/>
      </w:pPr>
      <w:r>
        <w:rPr>
          <w:rFonts w:hint="eastAsia"/>
        </w:rPr>
        <w:t xml:space="preserve">7. </w:t>
      </w:r>
      <w:r>
        <w:rPr>
          <w:rFonts w:hint="eastAsia"/>
        </w:rPr>
        <w:t>当项目按绿色建筑要求建设时，应有绿色建筑设计说明。</w:t>
      </w:r>
    </w:p>
    <w:p w:rsidR="00F14408" w:rsidRDefault="00BB75BA">
      <w:pPr>
        <w:ind w:firstLineChars="300" w:firstLine="720"/>
      </w:pPr>
      <w:r>
        <w:rPr>
          <w:rFonts w:hint="eastAsia"/>
        </w:rPr>
        <w:t>1</w:t>
      </w:r>
      <w:r>
        <w:rPr>
          <w:rFonts w:hint="eastAsia"/>
        </w:rPr>
        <w:t>）设计依据；</w:t>
      </w:r>
    </w:p>
    <w:p w:rsidR="00F14408" w:rsidRDefault="00BB75BA">
      <w:pPr>
        <w:ind w:firstLineChars="300" w:firstLine="720"/>
      </w:pPr>
      <w:r>
        <w:rPr>
          <w:rFonts w:hint="eastAsia"/>
        </w:rPr>
        <w:t>2</w:t>
      </w:r>
      <w:r>
        <w:rPr>
          <w:rFonts w:hint="eastAsia"/>
        </w:rPr>
        <w:t>）项目绿色建筑设计的目标和定位；</w:t>
      </w:r>
    </w:p>
    <w:p w:rsidR="00F14408" w:rsidRDefault="00BB75BA">
      <w:pPr>
        <w:ind w:firstLineChars="300" w:firstLine="720"/>
      </w:pPr>
      <w:r>
        <w:rPr>
          <w:rFonts w:hint="eastAsia"/>
        </w:rPr>
        <w:t>3</w:t>
      </w:r>
      <w:r>
        <w:rPr>
          <w:rFonts w:hint="eastAsia"/>
        </w:rPr>
        <w:t>）概述绿色设计的主要策略。</w:t>
      </w:r>
      <w:r>
        <w:t>设计说明书，包括各专业设计说明以及投资估算等内容；对于涉及建筑节能、环保、绿色建筑等设计的专业，其设计说明应有相应的专门内容；</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lastRenderedPageBreak/>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初步设计阶段</w:t>
      </w:r>
    </w:p>
    <w:p w:rsidR="00F14408" w:rsidRDefault="00BB75BA">
      <w:pPr>
        <w:numPr>
          <w:ilvl w:val="0"/>
          <w:numId w:val="7"/>
        </w:numPr>
        <w:ind w:firstLineChars="200" w:firstLine="480"/>
      </w:pPr>
      <w:r>
        <w:t>单体平面设计</w:t>
      </w:r>
    </w:p>
    <w:p w:rsidR="00F14408" w:rsidRDefault="00BB75BA">
      <w:pPr>
        <w:numPr>
          <w:ilvl w:val="0"/>
          <w:numId w:val="8"/>
        </w:numPr>
        <w:ind w:left="0" w:firstLineChars="200" w:firstLine="480"/>
      </w:pPr>
      <w:r>
        <w:t>确认给水供应方式，是否需要加压，如需加压，需确认加压泵房位置；</w:t>
      </w:r>
    </w:p>
    <w:p w:rsidR="00F14408" w:rsidRDefault="00BB75BA">
      <w:pPr>
        <w:numPr>
          <w:ilvl w:val="0"/>
          <w:numId w:val="8"/>
        </w:numPr>
        <w:ind w:left="0" w:firstLineChars="200" w:firstLine="480"/>
      </w:pPr>
      <w:r>
        <w:t>建筑图中的承重结构尺寸与结构图应完全一致。</w:t>
      </w:r>
    </w:p>
    <w:p w:rsidR="00F14408" w:rsidRDefault="00BB75BA">
      <w:pPr>
        <w:numPr>
          <w:ilvl w:val="0"/>
          <w:numId w:val="8"/>
        </w:numPr>
        <w:ind w:left="0" w:firstLineChars="200" w:firstLine="480"/>
      </w:pPr>
      <w:r>
        <w:t>建筑设计应满足</w:t>
      </w:r>
      <w:proofErr w:type="gramStart"/>
      <w:r>
        <w:t>各配套</w:t>
      </w:r>
      <w:proofErr w:type="gramEnd"/>
      <w:r>
        <w:t>专业需求。</w:t>
      </w:r>
    </w:p>
    <w:p w:rsidR="00F14408" w:rsidRDefault="00BB75BA">
      <w:pPr>
        <w:numPr>
          <w:ilvl w:val="0"/>
          <w:numId w:val="8"/>
        </w:numPr>
        <w:ind w:left="0" w:firstLineChars="200" w:firstLine="480"/>
      </w:pPr>
      <w:r>
        <w:t>各系统房间尺寸应满足使用需求。</w:t>
      </w:r>
    </w:p>
    <w:p w:rsidR="00F14408" w:rsidRDefault="00BB75BA">
      <w:pPr>
        <w:numPr>
          <w:ilvl w:val="0"/>
          <w:numId w:val="8"/>
        </w:numPr>
        <w:ind w:left="0" w:firstLineChars="200" w:firstLine="480"/>
      </w:pPr>
      <w:r>
        <w:t>公共部分应充分考虑公共楼梯间、电梯间的保温隔音做法。</w:t>
      </w:r>
    </w:p>
    <w:p w:rsidR="00F14408" w:rsidRDefault="00BB75BA">
      <w:pPr>
        <w:numPr>
          <w:ilvl w:val="0"/>
          <w:numId w:val="8"/>
        </w:numPr>
        <w:ind w:left="0" w:firstLineChars="200" w:firstLine="480"/>
      </w:pPr>
      <w:r>
        <w:t>室内设计</w:t>
      </w:r>
    </w:p>
    <w:p w:rsidR="00F14408" w:rsidRDefault="00BB75BA">
      <w:pPr>
        <w:numPr>
          <w:ilvl w:val="0"/>
          <w:numId w:val="9"/>
        </w:numPr>
        <w:snapToGrid/>
        <w:ind w:firstLineChars="250" w:firstLine="600"/>
        <w:jc w:val="both"/>
        <w:rPr>
          <w:rFonts w:asciiTheme="minorHAnsi" w:hAnsiTheme="minorHAnsi" w:cs="宋体"/>
          <w:color w:val="000000"/>
        </w:rPr>
      </w:pPr>
      <w:r>
        <w:rPr>
          <w:rFonts w:asciiTheme="minorHAnsi" w:hAnsiTheme="minorHAnsi" w:cs="宋体"/>
          <w:color w:val="000000"/>
        </w:rPr>
        <w:t>尽量避免暴露梁柱，不得穿越厅上空间。</w:t>
      </w:r>
    </w:p>
    <w:p w:rsidR="00F14408" w:rsidRDefault="00BB75BA">
      <w:pPr>
        <w:numPr>
          <w:ilvl w:val="0"/>
          <w:numId w:val="9"/>
        </w:numPr>
        <w:snapToGrid/>
        <w:ind w:firstLineChars="250" w:firstLine="600"/>
        <w:jc w:val="both"/>
        <w:rPr>
          <w:rFonts w:asciiTheme="minorHAnsi" w:hAnsiTheme="minorHAnsi" w:cs="宋体"/>
          <w:color w:val="000000"/>
        </w:rPr>
      </w:pPr>
      <w:r>
        <w:rPr>
          <w:rFonts w:asciiTheme="minorHAnsi" w:hAnsiTheme="minorHAnsi" w:cs="宋体"/>
          <w:color w:val="000000"/>
        </w:rPr>
        <w:t>充分考虑梁下空间的高度及梁与墙</w:t>
      </w:r>
      <w:proofErr w:type="gramStart"/>
      <w:r>
        <w:rPr>
          <w:rFonts w:asciiTheme="minorHAnsi" w:hAnsiTheme="minorHAnsi" w:cs="宋体"/>
          <w:color w:val="000000"/>
        </w:rPr>
        <w:t>的偏轴关系</w:t>
      </w:r>
      <w:proofErr w:type="gramEnd"/>
      <w:r>
        <w:rPr>
          <w:rFonts w:asciiTheme="minorHAnsi" w:hAnsiTheme="minorHAnsi" w:cs="宋体"/>
          <w:color w:val="000000"/>
        </w:rPr>
        <w:t>。</w:t>
      </w:r>
    </w:p>
    <w:p w:rsidR="00F14408" w:rsidRDefault="00BB75BA">
      <w:pPr>
        <w:numPr>
          <w:ilvl w:val="0"/>
          <w:numId w:val="9"/>
        </w:numPr>
        <w:snapToGrid/>
        <w:ind w:firstLineChars="250" w:firstLine="600"/>
        <w:jc w:val="both"/>
        <w:rPr>
          <w:rFonts w:asciiTheme="minorHAnsi" w:hAnsiTheme="minorHAnsi" w:cs="宋体"/>
          <w:color w:val="000000"/>
        </w:rPr>
      </w:pPr>
      <w:r>
        <w:rPr>
          <w:rFonts w:asciiTheme="minorHAnsi" w:hAnsiTheme="minorHAnsi" w:cs="宋体"/>
          <w:color w:val="000000"/>
        </w:rPr>
        <w:t>建筑专业应与结构专业配合，对图纸进行反复优化。各种开关、插座由建筑专业负责人牵头，协同</w:t>
      </w:r>
      <w:proofErr w:type="gramStart"/>
      <w:r>
        <w:rPr>
          <w:rFonts w:asciiTheme="minorHAnsi" w:hAnsiTheme="minorHAnsi" w:cs="宋体"/>
          <w:color w:val="000000"/>
        </w:rPr>
        <w:t>各配套</w:t>
      </w:r>
      <w:proofErr w:type="gramEnd"/>
      <w:r>
        <w:rPr>
          <w:rFonts w:asciiTheme="minorHAnsi" w:hAnsiTheme="minorHAnsi" w:cs="宋体"/>
          <w:color w:val="000000"/>
        </w:rPr>
        <w:t>专业在方便使用的前提下布置、定位、标注尺寸（放在室内装饰装修，跟电气专业确认）。</w:t>
      </w:r>
    </w:p>
    <w:p w:rsidR="00F14408" w:rsidRDefault="00BB75BA">
      <w:pPr>
        <w:numPr>
          <w:ilvl w:val="0"/>
          <w:numId w:val="8"/>
        </w:numPr>
        <w:ind w:left="0" w:firstLineChars="200" w:firstLine="480"/>
      </w:pPr>
      <w:r>
        <w:t>门窗阳台</w:t>
      </w:r>
    </w:p>
    <w:p w:rsidR="00F14408" w:rsidRDefault="00BB75BA">
      <w:pPr>
        <w:ind w:firstLineChars="200" w:firstLine="480"/>
        <w:rPr>
          <w:rFonts w:asciiTheme="minorHAnsi" w:hAnsiTheme="minorHAnsi" w:cs="宋体"/>
        </w:rPr>
      </w:pPr>
      <w:r>
        <w:rPr>
          <w:rFonts w:asciiTheme="minorHAnsi" w:hAnsiTheme="minorHAnsi" w:cs="宋体"/>
        </w:rPr>
        <w:t>门窗分隔应考虑框</w:t>
      </w:r>
      <w:proofErr w:type="gramStart"/>
      <w:r>
        <w:rPr>
          <w:rFonts w:asciiTheme="minorHAnsi" w:hAnsiTheme="minorHAnsi" w:cs="宋体"/>
        </w:rPr>
        <w:t>料大小</w:t>
      </w:r>
      <w:proofErr w:type="gramEnd"/>
      <w:r>
        <w:rPr>
          <w:rFonts w:asciiTheme="minorHAnsi" w:hAnsiTheme="minorHAnsi" w:cs="宋体"/>
        </w:rPr>
        <w:t>与玻璃面积的搭配。尽量归并相近尺寸的门窗，减少类型。设计应明确门窗型材规格、内外色调。</w:t>
      </w:r>
    </w:p>
    <w:p w:rsidR="00F14408" w:rsidRDefault="00BB75BA">
      <w:pPr>
        <w:numPr>
          <w:ilvl w:val="0"/>
          <w:numId w:val="8"/>
        </w:numPr>
        <w:ind w:left="0" w:firstLineChars="200" w:firstLine="480"/>
      </w:pPr>
      <w:r>
        <w:t>屋面</w:t>
      </w:r>
    </w:p>
    <w:p w:rsidR="00F14408" w:rsidRDefault="00BB75BA">
      <w:pPr>
        <w:numPr>
          <w:ilvl w:val="0"/>
          <w:numId w:val="10"/>
        </w:numPr>
        <w:snapToGrid/>
        <w:ind w:firstLineChars="250" w:firstLine="600"/>
        <w:jc w:val="both"/>
        <w:rPr>
          <w:rFonts w:asciiTheme="minorHAnsi" w:hAnsiTheme="minorHAnsi" w:cs="宋体"/>
          <w:color w:val="000000"/>
        </w:rPr>
      </w:pPr>
      <w:r>
        <w:rPr>
          <w:rFonts w:asciiTheme="minorHAnsi" w:hAnsiTheme="minorHAnsi" w:cs="宋体"/>
          <w:color w:val="000000"/>
        </w:rPr>
        <w:t>屋面应优选防水处理设计，形式尽量简单。</w:t>
      </w:r>
    </w:p>
    <w:p w:rsidR="00F14408" w:rsidRDefault="00BB75BA">
      <w:pPr>
        <w:numPr>
          <w:ilvl w:val="0"/>
          <w:numId w:val="10"/>
        </w:numPr>
        <w:snapToGrid/>
        <w:ind w:firstLineChars="250" w:firstLine="600"/>
        <w:jc w:val="both"/>
        <w:rPr>
          <w:rFonts w:asciiTheme="minorHAnsi" w:hAnsiTheme="minorHAnsi" w:cs="宋体"/>
          <w:color w:val="000000"/>
        </w:rPr>
      </w:pPr>
      <w:r>
        <w:rPr>
          <w:rFonts w:asciiTheme="minorHAnsi" w:hAnsiTheme="minorHAnsi" w:cs="宋体"/>
          <w:color w:val="000000"/>
        </w:rPr>
        <w:t>出屋面检修门下口泛水应合</w:t>
      </w:r>
      <w:proofErr w:type="gramStart"/>
      <w:r>
        <w:rPr>
          <w:rFonts w:asciiTheme="minorHAnsi" w:hAnsiTheme="minorHAnsi" w:cs="宋体"/>
          <w:color w:val="000000"/>
        </w:rPr>
        <w:t>理考虑</w:t>
      </w:r>
      <w:proofErr w:type="gramEnd"/>
      <w:r>
        <w:rPr>
          <w:rFonts w:asciiTheme="minorHAnsi" w:hAnsiTheme="minorHAnsi" w:cs="宋体"/>
          <w:color w:val="000000"/>
        </w:rPr>
        <w:t>节点做法。</w:t>
      </w:r>
    </w:p>
    <w:p w:rsidR="00F14408" w:rsidRDefault="00BB75BA">
      <w:pPr>
        <w:numPr>
          <w:ilvl w:val="0"/>
          <w:numId w:val="7"/>
        </w:numPr>
        <w:ind w:firstLineChars="200" w:firstLine="480"/>
      </w:pPr>
      <w:r>
        <w:t>剖面设计</w:t>
      </w:r>
    </w:p>
    <w:p w:rsidR="00F14408" w:rsidRDefault="00BB75BA">
      <w:pPr>
        <w:ind w:firstLineChars="200" w:firstLine="480"/>
        <w:rPr>
          <w:rFonts w:asciiTheme="minorHAnsi" w:hAnsiTheme="minorHAnsi" w:cs="宋体"/>
        </w:rPr>
      </w:pPr>
      <w:r>
        <w:rPr>
          <w:rFonts w:asciiTheme="minorHAnsi" w:hAnsiTheme="minorHAnsi" w:cs="宋体"/>
        </w:rPr>
        <w:t>合理布置各种管道，保证净高（含管线底高度）满足规范及使用要求。重点部位（包括公共走道、门厅、地下室、管线集中部位等）应增加净高分析。</w:t>
      </w:r>
    </w:p>
    <w:p w:rsidR="00F14408" w:rsidRDefault="00BB75BA">
      <w:pPr>
        <w:ind w:firstLineChars="200" w:firstLine="480"/>
        <w:rPr>
          <w:rFonts w:asciiTheme="minorHAnsi" w:hAnsiTheme="minorHAnsi" w:cs="宋体"/>
        </w:rPr>
      </w:pPr>
      <w:r>
        <w:rPr>
          <w:rFonts w:asciiTheme="minorHAnsi" w:hAnsiTheme="minorHAnsi" w:cs="宋体" w:hint="eastAsia"/>
        </w:rPr>
        <w:t>3</w:t>
      </w:r>
      <w:r>
        <w:rPr>
          <w:rFonts w:asciiTheme="minorHAnsi" w:hAnsiTheme="minorHAnsi" w:cs="宋体" w:hint="eastAsia"/>
        </w:rPr>
        <w:t>、</w:t>
      </w:r>
      <w:r>
        <w:rPr>
          <w:rFonts w:hint="eastAsia"/>
        </w:rPr>
        <w:t>改扩建的部分在平面功能、立面效果与周边环境等方面应做到新旧有机联系、全</w:t>
      </w:r>
      <w:r>
        <w:rPr>
          <w:rFonts w:asciiTheme="minorHAnsi" w:hAnsiTheme="minorHAnsi" w:cs="宋体" w:hint="eastAsia"/>
        </w:rPr>
        <w:t>院协调统一。布局经调整的功能用房在装修风格和饰面颜色选择上应和保留部分尽</w:t>
      </w:r>
      <w:r>
        <w:rPr>
          <w:rFonts w:hint="eastAsia"/>
        </w:rPr>
        <w:t>量保持一致。</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三</w:t>
      </w:r>
      <w:r>
        <w:rPr>
          <w:rFonts w:ascii="宋体" w:hAnsi="宋体" w:cs="宋体" w:hint="eastAsia"/>
          <w:color w:val="000000"/>
          <w:sz w:val="24"/>
          <w:szCs w:val="24"/>
        </w:rPr>
        <w:t>）</w:t>
      </w:r>
      <w:r>
        <w:rPr>
          <w:rFonts w:ascii="宋体" w:hAnsi="宋体" w:cs="宋体"/>
          <w:color w:val="000000"/>
          <w:sz w:val="24"/>
          <w:szCs w:val="24"/>
        </w:rPr>
        <w:t>施工图设计阶段</w:t>
      </w:r>
    </w:p>
    <w:p w:rsidR="00F14408" w:rsidRDefault="00BB75BA">
      <w:pPr>
        <w:numPr>
          <w:ilvl w:val="0"/>
          <w:numId w:val="11"/>
        </w:numPr>
        <w:ind w:firstLineChars="200" w:firstLine="480"/>
      </w:pPr>
      <w:r>
        <w:t>建筑物的造型应在满足使用功能的基础上，做到格调明快、整体协调，应充分考虑周边建筑特点及规划的有关要求。室内按功能使用要求确定装修标准。</w:t>
      </w:r>
    </w:p>
    <w:p w:rsidR="00F14408" w:rsidRDefault="00BB75BA">
      <w:pPr>
        <w:numPr>
          <w:ilvl w:val="0"/>
          <w:numId w:val="11"/>
        </w:numPr>
        <w:ind w:firstLineChars="200" w:firstLine="480"/>
      </w:pPr>
      <w:r>
        <w:t>各功能区域房间布置应满足相应的使用要求，统筹规划做到功能分区明确、布局紧凑、联系方便，满足防火的规定，并应充分利用地形，尽量减少土方工程和室外构</w:t>
      </w:r>
      <w:r>
        <w:lastRenderedPageBreak/>
        <w:t>筑物，以利节约工程投资。</w:t>
      </w:r>
    </w:p>
    <w:p w:rsidR="00F14408" w:rsidRDefault="00BB75BA">
      <w:pPr>
        <w:numPr>
          <w:ilvl w:val="0"/>
          <w:numId w:val="11"/>
        </w:numPr>
        <w:ind w:firstLineChars="200" w:firstLine="480"/>
      </w:pPr>
      <w:r>
        <w:t>建筑总平面布置应考虑综合管线布置的需要。</w:t>
      </w:r>
    </w:p>
    <w:p w:rsidR="00F14408" w:rsidRDefault="00BB75BA">
      <w:pPr>
        <w:numPr>
          <w:ilvl w:val="0"/>
          <w:numId w:val="11"/>
        </w:numPr>
        <w:ind w:firstLineChars="200" w:firstLine="480"/>
      </w:pPr>
      <w:r>
        <w:t>建筑设计应与各专业密切配合，满足各专业需求。</w:t>
      </w:r>
    </w:p>
    <w:p w:rsidR="00F14408" w:rsidRDefault="00BB75BA">
      <w:pPr>
        <w:numPr>
          <w:ilvl w:val="0"/>
          <w:numId w:val="11"/>
        </w:numPr>
        <w:ind w:firstLineChars="200" w:firstLine="480"/>
      </w:pPr>
      <w:r>
        <w:t>基地内应考虑绿化，如种植行道树和布置必要的集中绿地等，基地绿化面积的指标应符合市城市规划要求。</w:t>
      </w:r>
    </w:p>
    <w:p w:rsidR="00F14408" w:rsidRDefault="00BB75BA">
      <w:pPr>
        <w:numPr>
          <w:ilvl w:val="0"/>
          <w:numId w:val="11"/>
        </w:numPr>
        <w:ind w:firstLineChars="200" w:firstLine="480"/>
      </w:pPr>
      <w:r>
        <w:t>建筑装</w:t>
      </w:r>
      <w:r>
        <w:t>修总原则是经济、实用、简洁、大方，能充分体现实验大楼的特色，并与周围环境相协调。所选用的材料应耐久、无毒、无异味，易清洁。</w:t>
      </w:r>
    </w:p>
    <w:p w:rsidR="00F14408" w:rsidRDefault="00BB75BA">
      <w:pPr>
        <w:numPr>
          <w:ilvl w:val="0"/>
          <w:numId w:val="11"/>
        </w:numPr>
        <w:ind w:firstLineChars="200" w:firstLine="480"/>
      </w:pPr>
      <w:r>
        <w:t>外墙装修应考虑耐久性、经济性、实用性及美观，便于施工。</w:t>
      </w:r>
    </w:p>
    <w:p w:rsidR="00F14408" w:rsidRDefault="00BB75BA">
      <w:pPr>
        <w:numPr>
          <w:ilvl w:val="0"/>
          <w:numId w:val="11"/>
        </w:numPr>
        <w:ind w:firstLineChars="200" w:firstLine="480"/>
      </w:pPr>
      <w:r>
        <w:t>南京市属夏热冬冷地区，墙体及屋面主要以夏季防热为主，适当兼顾冬季保温。</w:t>
      </w:r>
    </w:p>
    <w:p w:rsidR="00F14408" w:rsidRDefault="00BB75BA">
      <w:pPr>
        <w:numPr>
          <w:ilvl w:val="0"/>
          <w:numId w:val="11"/>
        </w:numPr>
        <w:ind w:firstLineChars="200" w:firstLine="480"/>
      </w:pPr>
      <w:r>
        <w:t>考虑建筑的节能问题，应选用环保、节能的新型材料，重视建筑的采光、传热、遮阳和通风，尽量减少建筑的能耗，以节约能源，保护环境。</w:t>
      </w:r>
    </w:p>
    <w:p w:rsidR="00F14408" w:rsidRDefault="00BB75BA">
      <w:pPr>
        <w:numPr>
          <w:ilvl w:val="0"/>
          <w:numId w:val="11"/>
        </w:numPr>
        <w:ind w:firstLineChars="200" w:firstLine="480"/>
      </w:pPr>
      <w:r>
        <w:t>门窗尺寸尽量统一，减少规格型号。窗开启扇的设计及位置应考虑便于空调安装。</w:t>
      </w:r>
    </w:p>
    <w:p w:rsidR="00F14408" w:rsidRDefault="00BB75BA">
      <w:pPr>
        <w:numPr>
          <w:ilvl w:val="0"/>
          <w:numId w:val="11"/>
        </w:numPr>
        <w:ind w:firstLineChars="200" w:firstLine="480"/>
      </w:pPr>
      <w:r>
        <w:t>初步设计阶段对立面设计未作重点研究和确认的部分，施工图阶段应</w:t>
      </w:r>
      <w:r>
        <w:t>补充设计。</w:t>
      </w:r>
    </w:p>
    <w:p w:rsidR="00F14408" w:rsidRDefault="00BB75BA">
      <w:pPr>
        <w:numPr>
          <w:ilvl w:val="0"/>
          <w:numId w:val="11"/>
        </w:numPr>
        <w:ind w:firstLineChars="200" w:firstLine="480"/>
      </w:pPr>
      <w:r>
        <w:t>梁柱宽度与墙体厚度不统一时应从合理使用和美观的角度确定齐平（突出）方向。</w:t>
      </w:r>
    </w:p>
    <w:p w:rsidR="00F14408" w:rsidRDefault="00BB75BA">
      <w:pPr>
        <w:numPr>
          <w:ilvl w:val="0"/>
          <w:numId w:val="11"/>
        </w:numPr>
        <w:ind w:firstLineChars="200" w:firstLine="480"/>
      </w:pPr>
      <w:r>
        <w:t>楼梯栏杆的立柱和扶手材质、壁厚等相关材料做法，须满足《建筑防护栏杆技术标准》</w:t>
      </w:r>
      <w:r>
        <w:t>JGJ/T 470-2019</w:t>
      </w:r>
      <w:r>
        <w:t>，第</w:t>
      </w:r>
      <w:r>
        <w:t>4.1.5</w:t>
      </w:r>
      <w:r>
        <w:t>条的相关规定。</w:t>
      </w:r>
    </w:p>
    <w:p w:rsidR="00F14408" w:rsidRDefault="00BB75BA">
      <w:pPr>
        <w:pStyle w:val="2"/>
        <w:widowControl w:val="0"/>
        <w:snapToGrid w:val="0"/>
        <w:spacing w:line="360" w:lineRule="auto"/>
      </w:pPr>
      <w:r>
        <w:t>三、结构设计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hint="eastAsia"/>
          <w:color w:val="000000"/>
          <w:sz w:val="24"/>
          <w:szCs w:val="24"/>
        </w:rPr>
        <w:t>方案设计阶段</w:t>
      </w:r>
    </w:p>
    <w:p w:rsidR="00F14408" w:rsidRDefault="00BB75BA">
      <w:pPr>
        <w:ind w:firstLineChars="200" w:firstLine="480"/>
      </w:pPr>
      <w:r>
        <w:t xml:space="preserve">1 </w:t>
      </w:r>
      <w:r>
        <w:rPr>
          <w:rFonts w:hint="eastAsia"/>
        </w:rPr>
        <w:t>.</w:t>
      </w:r>
      <w:r>
        <w:t>工程概况。</w:t>
      </w:r>
    </w:p>
    <w:p w:rsidR="00F14408" w:rsidRDefault="00BB75BA">
      <w:pPr>
        <w:ind w:firstLineChars="200" w:firstLine="480"/>
      </w:pPr>
      <w:r>
        <w:t>1</w:t>
      </w:r>
      <w:r>
        <w:t>）工程地点，工程周边环境，工程分区，主要功能；</w:t>
      </w:r>
    </w:p>
    <w:p w:rsidR="00F14408" w:rsidRDefault="00BB75BA">
      <w:pPr>
        <w:ind w:firstLineChars="200" w:firstLine="480"/>
      </w:pPr>
      <w:r>
        <w:t>2</w:t>
      </w:r>
      <w:r>
        <w:t>）各单体（或分区）建筑的长、宽、高，地上与地下层数，各层层高，主要结构跨度，特殊结构及造型。</w:t>
      </w:r>
    </w:p>
    <w:p w:rsidR="00F14408" w:rsidRDefault="00BB75BA">
      <w:pPr>
        <w:ind w:firstLineChars="200" w:firstLine="480"/>
      </w:pPr>
      <w:r>
        <w:t>2</w:t>
      </w:r>
      <w:r>
        <w:rPr>
          <w:rFonts w:hint="eastAsia"/>
        </w:rPr>
        <w:t>.</w:t>
      </w:r>
      <w:r>
        <w:t xml:space="preserve"> </w:t>
      </w:r>
      <w:r>
        <w:t>设计依据。</w:t>
      </w:r>
    </w:p>
    <w:p w:rsidR="00F14408" w:rsidRDefault="00BB75BA">
      <w:pPr>
        <w:ind w:firstLineChars="200" w:firstLine="480"/>
      </w:pPr>
      <w:r>
        <w:t>1</w:t>
      </w:r>
      <w:r>
        <w:t>）主体结构设计使用年限；</w:t>
      </w:r>
    </w:p>
    <w:p w:rsidR="00F14408" w:rsidRDefault="00BB75BA">
      <w:pPr>
        <w:ind w:firstLineChars="200" w:firstLine="480"/>
      </w:pPr>
      <w:r>
        <w:t>2</w:t>
      </w:r>
      <w:r>
        <w:t>）自然条件：风荷载、雪荷载、抗震设防烈度等，有条件时简述工程地质概况；</w:t>
      </w:r>
    </w:p>
    <w:p w:rsidR="00F14408" w:rsidRDefault="00BB75BA">
      <w:pPr>
        <w:ind w:firstLineChars="200" w:firstLine="480"/>
      </w:pPr>
      <w:r>
        <w:t>3</w:t>
      </w:r>
      <w:r>
        <w:t>）建设单位提出的与结构有关的符合有关法规、标准的书面要求；</w:t>
      </w:r>
    </w:p>
    <w:p w:rsidR="00F14408" w:rsidRDefault="00BB75BA">
      <w:pPr>
        <w:ind w:firstLineChars="200" w:firstLine="480"/>
      </w:pPr>
      <w:r>
        <w:t>4</w:t>
      </w:r>
      <w:r>
        <w:t>）本专业设计所执行的主要法规和所采用的主要标准（包括标准的名称、编号、年号和版本号）、场地岩土工程初勘报告。</w:t>
      </w:r>
    </w:p>
    <w:p w:rsidR="00F14408" w:rsidRDefault="00BB75BA">
      <w:pPr>
        <w:ind w:firstLineChars="200" w:firstLine="480"/>
      </w:pPr>
      <w:r>
        <w:lastRenderedPageBreak/>
        <w:t>3</w:t>
      </w:r>
      <w:r>
        <w:rPr>
          <w:rFonts w:hint="eastAsia"/>
        </w:rPr>
        <w:t>.</w:t>
      </w:r>
      <w:r>
        <w:t xml:space="preserve"> </w:t>
      </w:r>
      <w:r>
        <w:t>建筑分类等级：建筑结构安全等级，建筑抗震设防类别，主要结构的抗震等级，地下室防水等级，人防地下室的抗力等级，有条件时说明地基基础的设计等级。</w:t>
      </w:r>
    </w:p>
    <w:p w:rsidR="00F14408" w:rsidRDefault="00BB75BA">
      <w:pPr>
        <w:ind w:firstLineChars="200" w:firstLine="480"/>
      </w:pPr>
      <w:r>
        <w:t xml:space="preserve">4 </w:t>
      </w:r>
      <w:r>
        <w:rPr>
          <w:rFonts w:hint="eastAsia"/>
        </w:rPr>
        <w:t>.</w:t>
      </w:r>
      <w:r>
        <w:t>上部结构及地下室结构方案。</w:t>
      </w:r>
    </w:p>
    <w:p w:rsidR="00F14408" w:rsidRDefault="00BB75BA">
      <w:pPr>
        <w:ind w:firstLineChars="200" w:firstLine="480"/>
      </w:pPr>
      <w:r>
        <w:t>1</w:t>
      </w:r>
      <w:r>
        <w:t>）结构缝（伸缩缝、沉降缝和防震缝）的设置；</w:t>
      </w:r>
    </w:p>
    <w:p w:rsidR="00F14408" w:rsidRDefault="00BB75BA">
      <w:pPr>
        <w:ind w:firstLineChars="200" w:firstLine="480"/>
      </w:pPr>
      <w:r>
        <w:t>2</w:t>
      </w:r>
      <w:r>
        <w:t>）上部及地下室结构选型概述，上部及地下室结构布置说明（必要时附简图或结构方案比选）；</w:t>
      </w:r>
    </w:p>
    <w:p w:rsidR="00F14408" w:rsidRDefault="00BB75BA">
      <w:pPr>
        <w:ind w:firstLineChars="200" w:firstLine="480"/>
      </w:pPr>
      <w:r>
        <w:t>3</w:t>
      </w:r>
      <w:r>
        <w:t>）阐述设计中拟采用的新结构、新材料及新工艺等，简要说明关键技术问题的解决方法，包括分析方法（必要时说明拟采用的进行结构分析的软件名称）及构造措施或试验方法；</w:t>
      </w:r>
    </w:p>
    <w:p w:rsidR="00F14408" w:rsidRDefault="00BB75BA">
      <w:pPr>
        <w:ind w:firstLineChars="200" w:firstLine="480"/>
      </w:pPr>
      <w:r>
        <w:t>4</w:t>
      </w:r>
      <w:r>
        <w:t>）特殊结构宜进行方案可行性论述。</w:t>
      </w:r>
    </w:p>
    <w:p w:rsidR="00F14408" w:rsidRDefault="00BB75BA">
      <w:pPr>
        <w:ind w:firstLineChars="200" w:firstLine="480"/>
      </w:pPr>
      <w:r>
        <w:t xml:space="preserve">5 </w:t>
      </w:r>
      <w:r>
        <w:rPr>
          <w:rFonts w:hint="eastAsia"/>
        </w:rPr>
        <w:t>.</w:t>
      </w:r>
      <w:r>
        <w:t>基础方案。</w:t>
      </w:r>
    </w:p>
    <w:p w:rsidR="00F14408" w:rsidRDefault="00BB75BA">
      <w:pPr>
        <w:ind w:firstLineChars="200" w:firstLine="480"/>
      </w:pPr>
      <w:r>
        <w:t>有条件时阐述基础选型及持力层，必要时说明对相邻既有建筑物的影响等。</w:t>
      </w:r>
    </w:p>
    <w:p w:rsidR="00F14408" w:rsidRDefault="00BB75BA">
      <w:pPr>
        <w:ind w:firstLineChars="200" w:firstLine="480"/>
      </w:pPr>
      <w:r>
        <w:t>6</w:t>
      </w:r>
      <w:r>
        <w:rPr>
          <w:rFonts w:hint="eastAsia"/>
        </w:rPr>
        <w:t>.</w:t>
      </w:r>
      <w:r>
        <w:t xml:space="preserve"> </w:t>
      </w:r>
      <w:r>
        <w:t>主要结构材料。</w:t>
      </w:r>
    </w:p>
    <w:p w:rsidR="00F14408" w:rsidRDefault="00BB75BA">
      <w:pPr>
        <w:ind w:firstLineChars="200" w:firstLine="480"/>
      </w:pPr>
      <w:r>
        <w:t>混凝土强度等级、钢筋种类、钢绞线或高强钢丝种类、钢材牌号、砌</w:t>
      </w:r>
      <w:proofErr w:type="gramStart"/>
      <w:r>
        <w:t>体材</w:t>
      </w:r>
      <w:proofErr w:type="gramEnd"/>
      <w:r>
        <w:t>料、其他特殊材料或产品（如成品拉索、铸钢件、成品支座、消</w:t>
      </w:r>
      <w:r>
        <w:t>能或减震产品等）的说明等。</w:t>
      </w:r>
    </w:p>
    <w:p w:rsidR="00F14408" w:rsidRDefault="00BB75BA">
      <w:pPr>
        <w:ind w:firstLineChars="200" w:firstLine="480"/>
      </w:pPr>
      <w:r>
        <w:t>7</w:t>
      </w:r>
      <w:r>
        <w:rPr>
          <w:rFonts w:hint="eastAsia"/>
        </w:rPr>
        <w:t>.</w:t>
      </w:r>
      <w:r>
        <w:t xml:space="preserve"> </w:t>
      </w:r>
      <w:r>
        <w:t>需要特别说明的其他问题。</w:t>
      </w:r>
    </w:p>
    <w:p w:rsidR="00F14408" w:rsidRDefault="00BB75BA">
      <w:pPr>
        <w:ind w:firstLineChars="200" w:firstLine="480"/>
      </w:pPr>
      <w:r>
        <w:t>如是否需进行风洞试验、振动台试验、节点试验等。对需要进行抗震设防专项审查或其他需要进行专项论证的项目应明确说明。</w:t>
      </w:r>
    </w:p>
    <w:p w:rsidR="00F14408" w:rsidRDefault="00BB75BA">
      <w:pPr>
        <w:ind w:firstLineChars="200" w:firstLine="480"/>
      </w:pPr>
      <w:r>
        <w:t>8</w:t>
      </w:r>
      <w:r>
        <w:rPr>
          <w:rFonts w:hint="eastAsia"/>
        </w:rPr>
        <w:t>.</w:t>
      </w:r>
      <w:r>
        <w:t xml:space="preserve"> </w:t>
      </w:r>
      <w:r>
        <w:t>当项目按绿色建筑要求建设时，说明绿色建筑设计目标，采用的与结构有关的绿色建筑技术和措施。</w:t>
      </w:r>
      <w:r>
        <w:t xml:space="preserve"> </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初步设计阶段</w:t>
      </w:r>
    </w:p>
    <w:p w:rsidR="00F14408" w:rsidRDefault="00BB75BA">
      <w:pPr>
        <w:numPr>
          <w:ilvl w:val="0"/>
          <w:numId w:val="12"/>
        </w:numPr>
        <w:ind w:firstLineChars="200" w:firstLine="480"/>
      </w:pPr>
      <w:r>
        <w:t>应进行结构竖向体系方案及抗侧力体系方案比选，并提供比选报告，报告中应</w:t>
      </w:r>
      <w:proofErr w:type="gramStart"/>
      <w:r>
        <w:t>明确含钢</w:t>
      </w:r>
      <w:proofErr w:type="gramEnd"/>
      <w:r>
        <w:t>量、</w:t>
      </w:r>
      <w:proofErr w:type="gramStart"/>
      <w:r>
        <w:t>砼</w:t>
      </w:r>
      <w:proofErr w:type="gramEnd"/>
      <w:r>
        <w:t>用量等技术经济指标。在此基础上明确结构平面布置方案及配筋方案图纸。</w:t>
      </w:r>
    </w:p>
    <w:p w:rsidR="00F14408" w:rsidRDefault="00BB75BA">
      <w:pPr>
        <w:numPr>
          <w:ilvl w:val="0"/>
          <w:numId w:val="12"/>
        </w:numPr>
        <w:ind w:firstLineChars="200" w:firstLine="480"/>
      </w:pPr>
      <w:r>
        <w:t>应注意对结构成本影响较大部位和体系进行论证比较，包括</w:t>
      </w:r>
      <w:r>
        <w:rPr>
          <w:rFonts w:hint="eastAsia"/>
        </w:rPr>
        <w:t>新建电梯及楼梯</w:t>
      </w:r>
      <w:r>
        <w:t>、悬</w:t>
      </w:r>
      <w:r>
        <w:t>挑、大跨、转换梁的设置等。</w:t>
      </w:r>
    </w:p>
    <w:p w:rsidR="00F14408" w:rsidRDefault="00BB75BA">
      <w:pPr>
        <w:pStyle w:val="a9"/>
        <w:numPr>
          <w:ilvl w:val="0"/>
          <w:numId w:val="12"/>
        </w:numPr>
        <w:ind w:firstLine="480"/>
        <w:rPr>
          <w:color w:val="000000"/>
        </w:rPr>
      </w:pPr>
      <w:r>
        <w:rPr>
          <w:color w:val="000000"/>
        </w:rPr>
        <w:t>结构加固设计要点：</w:t>
      </w:r>
    </w:p>
    <w:p w:rsidR="00F14408" w:rsidRDefault="00BB75BA">
      <w:pPr>
        <w:ind w:firstLineChars="200" w:firstLine="480"/>
        <w:rPr>
          <w:color w:val="000000"/>
        </w:rPr>
      </w:pPr>
      <w:r>
        <w:rPr>
          <w:rFonts w:hint="eastAsia"/>
          <w:color w:val="000000"/>
        </w:rPr>
        <w:t>（</w:t>
      </w:r>
      <w:r>
        <w:rPr>
          <w:rFonts w:hint="eastAsia"/>
          <w:color w:val="000000"/>
        </w:rPr>
        <w:t>1</w:t>
      </w:r>
      <w:r>
        <w:rPr>
          <w:rFonts w:hint="eastAsia"/>
          <w:color w:val="000000"/>
        </w:rPr>
        <w:t>）</w:t>
      </w:r>
      <w:r>
        <w:rPr>
          <w:color w:val="000000"/>
        </w:rPr>
        <w:t>应明确本次加固设计规范依据，确认原结构所采用的材料强度等级及性能参数，校核设计荷载与当前使用荷载的差异；其中，设计荷载需精确计算，荷载取值严格按照荷载规范及前期设计资料执行，不得任意降低或提高，如遇特殊情况要调整荷载取</w:t>
      </w:r>
      <w:r>
        <w:rPr>
          <w:color w:val="000000"/>
        </w:rPr>
        <w:lastRenderedPageBreak/>
        <w:t>值，需征得建设单位同意。</w:t>
      </w:r>
    </w:p>
    <w:p w:rsidR="00F14408" w:rsidRDefault="00BB75BA">
      <w:pPr>
        <w:ind w:firstLineChars="200" w:firstLine="480"/>
        <w:rPr>
          <w:color w:val="000000"/>
        </w:rPr>
      </w:pPr>
      <w:r>
        <w:rPr>
          <w:rFonts w:hint="eastAsia"/>
          <w:color w:val="000000"/>
        </w:rPr>
        <w:t>（</w:t>
      </w:r>
      <w:r>
        <w:rPr>
          <w:rFonts w:hint="eastAsia"/>
          <w:color w:val="000000"/>
        </w:rPr>
        <w:t>2</w:t>
      </w:r>
      <w:r>
        <w:rPr>
          <w:rFonts w:hint="eastAsia"/>
          <w:color w:val="000000"/>
        </w:rPr>
        <w:t>）</w:t>
      </w:r>
      <w:r>
        <w:rPr>
          <w:color w:val="000000"/>
        </w:rPr>
        <w:t>根据当前设计条件进行地基和基础的承载力复核，必要时应进行基础的补强设计；选定合适的基础结构加固设计方案进行施工图设计；同时应明确对本项目单体及相邻既有建筑物等的影响及保护措施。</w:t>
      </w:r>
    </w:p>
    <w:p w:rsidR="00F14408" w:rsidRDefault="00BB75BA">
      <w:pPr>
        <w:ind w:firstLineChars="200" w:firstLine="480"/>
        <w:rPr>
          <w:color w:val="000000"/>
        </w:rPr>
      </w:pPr>
      <w:r>
        <w:rPr>
          <w:rFonts w:hint="eastAsia"/>
          <w:color w:val="000000"/>
        </w:rPr>
        <w:t>（</w:t>
      </w:r>
      <w:r>
        <w:rPr>
          <w:rFonts w:hint="eastAsia"/>
          <w:color w:val="000000"/>
        </w:rPr>
        <w:t>3</w:t>
      </w:r>
      <w:r>
        <w:rPr>
          <w:rFonts w:hint="eastAsia"/>
          <w:color w:val="000000"/>
        </w:rPr>
        <w:t>）</w:t>
      </w:r>
      <w:r>
        <w:rPr>
          <w:color w:val="000000"/>
        </w:rPr>
        <w:t>结构加固设计时，应对成本影响较大的加固方案选择进行论证比较，包括灌浆</w:t>
      </w:r>
      <w:proofErr w:type="gramStart"/>
      <w:r>
        <w:rPr>
          <w:color w:val="000000"/>
        </w:rPr>
        <w:t>料加大</w:t>
      </w:r>
      <w:proofErr w:type="gramEnd"/>
      <w:r>
        <w:rPr>
          <w:color w:val="000000"/>
        </w:rPr>
        <w:t>截面、外包钢加固、</w:t>
      </w:r>
      <w:proofErr w:type="gramStart"/>
      <w:r>
        <w:rPr>
          <w:color w:val="000000"/>
        </w:rPr>
        <w:t>粘钢加固</w:t>
      </w:r>
      <w:proofErr w:type="gramEnd"/>
      <w:r>
        <w:rPr>
          <w:color w:val="000000"/>
        </w:rPr>
        <w:t>、植筋、碳纤维加固等方案，选择经济合理的方案；在满足功能使用及受力要求的前提下，结构加固应尽量减少对原结构体系的破坏；同时，结构限额设计指标应控制在合同要求范围内。</w:t>
      </w:r>
    </w:p>
    <w:p w:rsidR="00F14408" w:rsidRDefault="00BB75BA">
      <w:pPr>
        <w:ind w:firstLineChars="200" w:firstLine="480"/>
        <w:rPr>
          <w:color w:val="000000"/>
        </w:rPr>
      </w:pPr>
      <w:r>
        <w:rPr>
          <w:rFonts w:hint="eastAsia"/>
          <w:color w:val="000000"/>
        </w:rPr>
        <w:t>（</w:t>
      </w:r>
      <w:r>
        <w:rPr>
          <w:rFonts w:hint="eastAsia"/>
          <w:color w:val="000000"/>
        </w:rPr>
        <w:t>4</w:t>
      </w:r>
      <w:r>
        <w:rPr>
          <w:rFonts w:hint="eastAsia"/>
          <w:color w:val="000000"/>
        </w:rPr>
        <w:t>）</w:t>
      </w:r>
      <w:r>
        <w:rPr>
          <w:color w:val="000000"/>
        </w:rPr>
        <w:t>结构加固设计应对新增材料的规格、等级提出明确的要求，常用材料包括钢筋、钢材、焊条、混凝土、无收缩高强灌浆料、结构胶、环氧树脂灌注胶、碳纤维布、化学锚栓等。除满足相应规范规程的要求外，还需满足</w:t>
      </w:r>
      <w:r>
        <w:rPr>
          <w:rFonts w:hint="eastAsia"/>
          <w:color w:val="000000"/>
        </w:rPr>
        <w:t>医院</w:t>
      </w:r>
      <w:r>
        <w:rPr>
          <w:color w:val="000000"/>
        </w:rPr>
        <w:t>材料选型相关要求。</w:t>
      </w:r>
    </w:p>
    <w:p w:rsidR="00F14408" w:rsidRDefault="00BB75BA">
      <w:pPr>
        <w:ind w:firstLineChars="200" w:firstLine="480"/>
        <w:rPr>
          <w:color w:val="000000"/>
        </w:rPr>
      </w:pPr>
      <w:r>
        <w:rPr>
          <w:rFonts w:hint="eastAsia"/>
          <w:color w:val="000000"/>
        </w:rPr>
        <w:t>（</w:t>
      </w:r>
      <w:r>
        <w:rPr>
          <w:rFonts w:hint="eastAsia"/>
          <w:color w:val="000000"/>
        </w:rPr>
        <w:t>5</w:t>
      </w:r>
      <w:r>
        <w:rPr>
          <w:rFonts w:hint="eastAsia"/>
          <w:color w:val="000000"/>
        </w:rPr>
        <w:t>）</w:t>
      </w:r>
      <w:r>
        <w:rPr>
          <w:color w:val="000000"/>
        </w:rPr>
        <w:t>结构加固设计应对施工</w:t>
      </w:r>
      <w:r>
        <w:rPr>
          <w:color w:val="000000"/>
        </w:rPr>
        <w:t>参数及措施提出明确的要求，如涉及结构构件的拆除，应明确必要的临时支撑的设置方式及施工时序。</w:t>
      </w:r>
    </w:p>
    <w:p w:rsidR="00F14408" w:rsidRDefault="00BB75BA">
      <w:pPr>
        <w:ind w:firstLineChars="200" w:firstLine="480"/>
        <w:rPr>
          <w:color w:val="000000"/>
        </w:rPr>
      </w:pPr>
      <w:r>
        <w:rPr>
          <w:rFonts w:hint="eastAsia"/>
          <w:color w:val="000000"/>
        </w:rPr>
        <w:t>（</w:t>
      </w:r>
      <w:r>
        <w:rPr>
          <w:rFonts w:hint="eastAsia"/>
          <w:color w:val="000000"/>
        </w:rPr>
        <w:t>6</w:t>
      </w:r>
      <w:r>
        <w:rPr>
          <w:rFonts w:hint="eastAsia"/>
          <w:color w:val="000000"/>
        </w:rPr>
        <w:t>）</w:t>
      </w:r>
      <w:r>
        <w:rPr>
          <w:color w:val="000000"/>
        </w:rPr>
        <w:t>梁柱加固节点应绘制做法大样，植筋锚固深度应根据规范要求计算确定，不应直接采用基本锚固长度。</w:t>
      </w:r>
    </w:p>
    <w:p w:rsidR="00F14408" w:rsidRDefault="00BB75BA">
      <w:pPr>
        <w:ind w:firstLineChars="200" w:firstLine="480"/>
        <w:rPr>
          <w:color w:val="000000"/>
        </w:rPr>
      </w:pPr>
      <w:r>
        <w:rPr>
          <w:rFonts w:hint="eastAsia"/>
          <w:color w:val="000000"/>
        </w:rPr>
        <w:t>（</w:t>
      </w:r>
      <w:r>
        <w:rPr>
          <w:rFonts w:hint="eastAsia"/>
          <w:color w:val="000000"/>
        </w:rPr>
        <w:t>7</w:t>
      </w:r>
      <w:r>
        <w:rPr>
          <w:rFonts w:hint="eastAsia"/>
          <w:color w:val="000000"/>
        </w:rPr>
        <w:t>）</w:t>
      </w:r>
      <w:r>
        <w:rPr>
          <w:color w:val="000000"/>
        </w:rPr>
        <w:t>结构构件及墙体拆除部位及范围应在图纸中明确标明；涉及新旧墙体连接、新增墙体与原主体结构连接等特殊部位，应绘制详图明确做法，做法应方便施工操作。</w:t>
      </w:r>
    </w:p>
    <w:p w:rsidR="00F14408" w:rsidRDefault="00BB75BA">
      <w:pPr>
        <w:ind w:firstLineChars="200" w:firstLine="480"/>
        <w:rPr>
          <w:color w:val="000000"/>
        </w:rPr>
      </w:pPr>
      <w:r>
        <w:rPr>
          <w:rFonts w:hint="eastAsia"/>
          <w:color w:val="000000"/>
        </w:rPr>
        <w:t>（</w:t>
      </w:r>
      <w:r>
        <w:rPr>
          <w:rFonts w:hint="eastAsia"/>
          <w:color w:val="000000"/>
        </w:rPr>
        <w:t>8</w:t>
      </w:r>
      <w:r>
        <w:rPr>
          <w:rFonts w:hint="eastAsia"/>
          <w:color w:val="000000"/>
        </w:rPr>
        <w:t>）</w:t>
      </w:r>
      <w:r>
        <w:rPr>
          <w:color w:val="000000"/>
        </w:rPr>
        <w:t>绘制施工图时应根据实际计算结果合理选用加固措施，不得随意放大。</w:t>
      </w:r>
    </w:p>
    <w:p w:rsidR="00F14408" w:rsidRDefault="00BB75BA">
      <w:pPr>
        <w:ind w:firstLineChars="200" w:firstLine="480"/>
      </w:pPr>
      <w:r>
        <w:rPr>
          <w:rFonts w:hint="eastAsia"/>
          <w:color w:val="000000"/>
        </w:rPr>
        <w:t>（</w:t>
      </w:r>
      <w:r>
        <w:rPr>
          <w:rFonts w:hint="eastAsia"/>
          <w:color w:val="000000"/>
        </w:rPr>
        <w:t>9</w:t>
      </w:r>
      <w:r>
        <w:rPr>
          <w:rFonts w:hint="eastAsia"/>
          <w:color w:val="000000"/>
        </w:rPr>
        <w:t>）</w:t>
      </w:r>
      <w:r>
        <w:rPr>
          <w:color w:val="000000"/>
        </w:rPr>
        <w:t>对考虑温度应力、性能化设计、裂缝和挠度设计的放大措施，需提供相应合理的计算书并经认可后采用。</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三</w:t>
      </w:r>
      <w:r>
        <w:rPr>
          <w:rFonts w:ascii="宋体" w:hAnsi="宋体" w:cs="宋体" w:hint="eastAsia"/>
          <w:color w:val="000000"/>
          <w:sz w:val="24"/>
          <w:szCs w:val="24"/>
        </w:rPr>
        <w:t>）</w:t>
      </w:r>
      <w:r>
        <w:rPr>
          <w:rFonts w:ascii="宋体" w:hAnsi="宋体" w:cs="宋体"/>
          <w:color w:val="000000"/>
          <w:sz w:val="24"/>
          <w:szCs w:val="24"/>
        </w:rPr>
        <w:t>施工图设计阶段</w:t>
      </w:r>
    </w:p>
    <w:p w:rsidR="00F14408" w:rsidRDefault="00BB75BA">
      <w:pPr>
        <w:numPr>
          <w:ilvl w:val="0"/>
          <w:numId w:val="13"/>
        </w:numPr>
        <w:ind w:firstLineChars="200" w:firstLine="480"/>
      </w:pPr>
      <w:r>
        <w:t>各层应明确预埋管、预留洞平面布置，避免较大的预埋管、预留洞穿过受力构件。</w:t>
      </w:r>
    </w:p>
    <w:p w:rsidR="00F14408" w:rsidRDefault="00BB75BA">
      <w:pPr>
        <w:numPr>
          <w:ilvl w:val="0"/>
          <w:numId w:val="13"/>
        </w:numPr>
        <w:ind w:firstLineChars="200" w:firstLine="480"/>
      </w:pPr>
      <w:r>
        <w:t>装配式</w:t>
      </w:r>
      <w:proofErr w:type="gramStart"/>
      <w:r>
        <w:t>构件需出详图</w:t>
      </w:r>
      <w:proofErr w:type="gramEnd"/>
      <w:r>
        <w:t>，图纸深度须满足构件厂商加工制造的要求，每个预制构件均需编码，后期可追溯。开工前，须确认施工单位制定的装配式专项施工方案，做好现场服务。</w:t>
      </w:r>
    </w:p>
    <w:p w:rsidR="00F14408" w:rsidRDefault="00BB75BA">
      <w:pPr>
        <w:numPr>
          <w:ilvl w:val="0"/>
          <w:numId w:val="13"/>
        </w:numPr>
        <w:ind w:firstLineChars="200" w:firstLine="480"/>
      </w:pPr>
      <w:r>
        <w:t>为避免和防止工程出现安全和造价增加过大，设计采用标准图、通用图时，须明确设计意图及适用范围，以使设计内容符合实际情况；对所采用的通用构件，设计必须注明各类构件的适用范围和注意事项等，以免误用。</w:t>
      </w:r>
    </w:p>
    <w:p w:rsidR="00F14408" w:rsidRDefault="00BB75BA">
      <w:pPr>
        <w:numPr>
          <w:ilvl w:val="0"/>
          <w:numId w:val="13"/>
        </w:numPr>
        <w:ind w:firstLineChars="200" w:firstLine="480"/>
      </w:pPr>
      <w:r>
        <w:t>填充墙构造柱（包括女儿墙构造柱）应在平面图上标注（或与建筑</w:t>
      </w:r>
      <w:proofErr w:type="gramStart"/>
      <w:r>
        <w:t>图结合</w:t>
      </w:r>
      <w:proofErr w:type="gramEnd"/>
      <w:r>
        <w:t>标注</w:t>
      </w:r>
      <w:r>
        <w:lastRenderedPageBreak/>
        <w:t>在建筑图上），以免施工错漏。</w:t>
      </w:r>
    </w:p>
    <w:p w:rsidR="00F14408" w:rsidRDefault="00BB75BA">
      <w:pPr>
        <w:numPr>
          <w:ilvl w:val="0"/>
          <w:numId w:val="13"/>
        </w:numPr>
        <w:ind w:firstLineChars="200" w:firstLine="480"/>
      </w:pPr>
      <w:r>
        <w:t>钢结构、设备基础预埋应提供预埋件详图。</w:t>
      </w:r>
    </w:p>
    <w:p w:rsidR="00F14408" w:rsidRDefault="00BB75BA">
      <w:pPr>
        <w:numPr>
          <w:ilvl w:val="0"/>
          <w:numId w:val="13"/>
        </w:numPr>
        <w:ind w:firstLineChars="200" w:firstLine="480"/>
      </w:pPr>
      <w:r>
        <w:t>应优化计算模型，调整墙柱截面在合理范围，使墙柱配筋率接近规范规定最小配筋率；调整梁截面在合理范围，建议梁配筋接近</w:t>
      </w:r>
      <w:r>
        <w:t>1.0~1.7%</w:t>
      </w:r>
      <w:r>
        <w:t>。</w:t>
      </w:r>
    </w:p>
    <w:p w:rsidR="00F14408" w:rsidRDefault="00BB75BA">
      <w:pPr>
        <w:numPr>
          <w:ilvl w:val="0"/>
          <w:numId w:val="13"/>
        </w:numPr>
        <w:ind w:firstLineChars="200" w:firstLine="480"/>
      </w:pPr>
      <w:r>
        <w:t>绘制施工图时应根据实际计算结果合理配筋，不得随意放大；不允许采用软件自动归并的配筋结果。</w:t>
      </w:r>
    </w:p>
    <w:p w:rsidR="00F14408" w:rsidRDefault="00BB75BA">
      <w:pPr>
        <w:numPr>
          <w:ilvl w:val="0"/>
          <w:numId w:val="13"/>
        </w:numPr>
        <w:ind w:firstLineChars="200" w:firstLine="480"/>
      </w:pPr>
      <w:r>
        <w:t>对考虑温度应力、性能化设计、裂缝和挠度设计的放大配筋，需提供相应合理的计算书并经认可后采用。</w:t>
      </w:r>
    </w:p>
    <w:p w:rsidR="00F14408" w:rsidRDefault="00BB75BA">
      <w:pPr>
        <w:numPr>
          <w:ilvl w:val="0"/>
          <w:numId w:val="13"/>
        </w:numPr>
        <w:ind w:firstLineChars="200" w:firstLine="480"/>
      </w:pPr>
      <w:r>
        <w:t>采用桩基防水板基础形式时，防水板仅考虑水浮力计算，应按有限元进行应力分析，尽量按</w:t>
      </w:r>
      <w:r>
        <w:t>0.15%</w:t>
      </w:r>
      <w:r>
        <w:t>的构造配筋控制。</w:t>
      </w:r>
    </w:p>
    <w:p w:rsidR="00F14408" w:rsidRDefault="00BB75BA">
      <w:pPr>
        <w:numPr>
          <w:ilvl w:val="0"/>
          <w:numId w:val="13"/>
        </w:numPr>
        <w:ind w:firstLineChars="200" w:firstLine="480"/>
      </w:pPr>
      <w:r>
        <w:t>构件布置时应注意以</w:t>
      </w:r>
      <w:r>
        <w:t>下要点：</w:t>
      </w:r>
    </w:p>
    <w:p w:rsidR="00F14408" w:rsidRDefault="00BB75BA">
      <w:pPr>
        <w:numPr>
          <w:ilvl w:val="0"/>
          <w:numId w:val="14"/>
        </w:numPr>
      </w:pPr>
      <w:r>
        <w:t>通过调节梁宽、调整梁柱偏心等措施，尽量避免对</w:t>
      </w:r>
      <w:proofErr w:type="gramStart"/>
      <w:r>
        <w:t>梁水平加腋</w:t>
      </w:r>
      <w:proofErr w:type="gramEnd"/>
      <w:r>
        <w:t>；</w:t>
      </w:r>
    </w:p>
    <w:p w:rsidR="00F14408" w:rsidRDefault="00BB75BA">
      <w:pPr>
        <w:numPr>
          <w:ilvl w:val="0"/>
          <w:numId w:val="14"/>
        </w:numPr>
      </w:pPr>
      <w:r>
        <w:t>悬挑梁应采用变截面设计，不应采用水平加</w:t>
      </w:r>
      <w:proofErr w:type="gramStart"/>
      <w:r>
        <w:t>腋</w:t>
      </w:r>
      <w:proofErr w:type="gramEnd"/>
      <w:r>
        <w:t>构造；</w:t>
      </w:r>
    </w:p>
    <w:p w:rsidR="00F14408" w:rsidRDefault="00BB75BA">
      <w:pPr>
        <w:numPr>
          <w:ilvl w:val="0"/>
          <w:numId w:val="14"/>
        </w:numPr>
      </w:pPr>
      <w:proofErr w:type="gramStart"/>
      <w:r>
        <w:t>多梁相交</w:t>
      </w:r>
      <w:proofErr w:type="gramEnd"/>
      <w:r>
        <w:t>处梁柱节点应重点设计，以保证施工质量；</w:t>
      </w:r>
    </w:p>
    <w:p w:rsidR="00F14408" w:rsidRDefault="00BB75BA">
      <w:pPr>
        <w:numPr>
          <w:ilvl w:val="0"/>
          <w:numId w:val="14"/>
        </w:numPr>
      </w:pPr>
      <w:r>
        <w:t>梁与墙不在同一平面内时，不宜为满足钢筋水平锚固</w:t>
      </w:r>
      <w:proofErr w:type="gramStart"/>
      <w:r>
        <w:t>段采取</w:t>
      </w:r>
      <w:proofErr w:type="gramEnd"/>
      <w:r>
        <w:t>复杂的构造措施。</w:t>
      </w:r>
    </w:p>
    <w:p w:rsidR="00F14408" w:rsidRDefault="00BB75BA">
      <w:pPr>
        <w:numPr>
          <w:ilvl w:val="0"/>
          <w:numId w:val="13"/>
        </w:numPr>
        <w:ind w:firstLineChars="200" w:firstLine="480"/>
      </w:pPr>
      <w:r>
        <w:t>主体设计单位在满足结构设计安全的基础上，宜优化结构设计，降低结构造价，</w:t>
      </w:r>
      <w:proofErr w:type="gramStart"/>
      <w:r>
        <w:t>含钢量</w:t>
      </w:r>
      <w:proofErr w:type="gramEnd"/>
      <w:r>
        <w:t>（列表表示）。</w:t>
      </w:r>
    </w:p>
    <w:p w:rsidR="00F14408" w:rsidRDefault="00BB75BA">
      <w:pPr>
        <w:pStyle w:val="2"/>
        <w:widowControl w:val="0"/>
        <w:snapToGrid w:val="0"/>
        <w:spacing w:line="360" w:lineRule="auto"/>
      </w:pPr>
      <w:r>
        <w:t>四、电气设计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color w:val="000000"/>
          <w:sz w:val="24"/>
          <w:szCs w:val="24"/>
        </w:rPr>
        <w:t>初步设计阶段</w:t>
      </w:r>
    </w:p>
    <w:p w:rsidR="00F14408" w:rsidRDefault="00BB75BA">
      <w:pPr>
        <w:numPr>
          <w:ilvl w:val="0"/>
          <w:numId w:val="15"/>
        </w:numPr>
        <w:ind w:firstLineChars="200" w:firstLine="480"/>
      </w:pPr>
      <w:r>
        <w:t>供配电系统</w:t>
      </w:r>
    </w:p>
    <w:p w:rsidR="00F14408" w:rsidRDefault="00BB75BA">
      <w:pPr>
        <w:numPr>
          <w:ilvl w:val="0"/>
          <w:numId w:val="16"/>
        </w:numPr>
        <w:ind w:left="0" w:firstLineChars="200" w:firstLine="480"/>
      </w:pPr>
      <w:r>
        <w:t>按规范和使用功能，合理布置供配电系统管路，使其达到功能最强、线路</w:t>
      </w:r>
      <w:r>
        <w:rPr>
          <w:rFonts w:hint="eastAsia"/>
        </w:rPr>
        <w:t>最</w:t>
      </w:r>
      <w:r>
        <w:t>短、损耗最低。</w:t>
      </w:r>
      <w:r>
        <w:rPr>
          <w:rFonts w:hint="eastAsia"/>
        </w:rPr>
        <w:t>与综合楼配电房的对接及线路规划需统筹考虑。</w:t>
      </w:r>
    </w:p>
    <w:p w:rsidR="00F14408" w:rsidRDefault="00BB75BA">
      <w:pPr>
        <w:numPr>
          <w:ilvl w:val="0"/>
          <w:numId w:val="16"/>
        </w:numPr>
        <w:ind w:left="0" w:firstLineChars="200" w:firstLine="480"/>
      </w:pPr>
      <w:r>
        <w:t>根据建筑物内负荷特性及负荷等级，合理选择配电方式、线缆阻燃等级等。</w:t>
      </w:r>
    </w:p>
    <w:p w:rsidR="00F14408" w:rsidRDefault="00BB75BA">
      <w:pPr>
        <w:numPr>
          <w:ilvl w:val="0"/>
          <w:numId w:val="16"/>
        </w:numPr>
        <w:ind w:left="0" w:firstLineChars="200" w:firstLine="480"/>
      </w:pPr>
      <w:r>
        <w:rPr>
          <w:rFonts w:hint="eastAsia"/>
        </w:rPr>
        <w:t>工程总负荷计算和分路负荷计算：供、配电系统的设计中，须标注出装机容量、平均功率因数、需用系数、计算容量、计算电流，供电负荷计算电流及其供电回路短路容量校验，提供</w:t>
      </w:r>
      <w:proofErr w:type="gramStart"/>
      <w:r>
        <w:rPr>
          <w:rFonts w:hint="eastAsia"/>
        </w:rPr>
        <w:t>供</w:t>
      </w:r>
      <w:proofErr w:type="gramEnd"/>
      <w:r>
        <w:rPr>
          <w:rFonts w:hint="eastAsia"/>
        </w:rPr>
        <w:t>配电系统计算书，计算书包含以上内容，计算书作为每台变压器负荷选取依据、作为断路器及电缆选型的设计依据。</w:t>
      </w:r>
    </w:p>
    <w:p w:rsidR="00F14408" w:rsidRDefault="00BB75BA">
      <w:pPr>
        <w:numPr>
          <w:ilvl w:val="0"/>
          <w:numId w:val="15"/>
        </w:numPr>
        <w:ind w:firstLineChars="200" w:firstLine="480"/>
      </w:pPr>
      <w:r>
        <w:t>照明系统</w:t>
      </w:r>
    </w:p>
    <w:p w:rsidR="00F14408" w:rsidRDefault="00BB75BA">
      <w:pPr>
        <w:ind w:firstLineChars="200" w:firstLine="480"/>
      </w:pPr>
      <w:r>
        <w:t>明确照明系统设计原则，照明方式，照明种类，照度要求，照明供电及控制，光</w:t>
      </w:r>
      <w:r>
        <w:rPr>
          <w:rFonts w:hint="eastAsia"/>
        </w:rPr>
        <w:t>源</w:t>
      </w:r>
      <w:r>
        <w:t>选择，灯具选型和线路敷设方式。照度按相关照度标准配置，须满足规范要求的节能标</w:t>
      </w:r>
      <w:r>
        <w:lastRenderedPageBreak/>
        <w:t>准。</w:t>
      </w:r>
    </w:p>
    <w:p w:rsidR="00F14408" w:rsidRDefault="00BB75BA">
      <w:pPr>
        <w:numPr>
          <w:ilvl w:val="0"/>
          <w:numId w:val="15"/>
        </w:numPr>
        <w:ind w:firstLineChars="200" w:firstLine="480"/>
      </w:pPr>
      <w:r>
        <w:t>防雷、接地系统</w:t>
      </w:r>
      <w:r>
        <w:t>：满足初步设计深度要求</w:t>
      </w:r>
    </w:p>
    <w:p w:rsidR="00F14408" w:rsidRDefault="00BB75BA">
      <w:pPr>
        <w:numPr>
          <w:ilvl w:val="0"/>
          <w:numId w:val="15"/>
        </w:numPr>
        <w:ind w:firstLineChars="200" w:firstLine="480"/>
      </w:pPr>
      <w:r>
        <w:t>弱电系统</w:t>
      </w:r>
    </w:p>
    <w:p w:rsidR="00F14408" w:rsidRDefault="00BB75BA">
      <w:pPr>
        <w:numPr>
          <w:ilvl w:val="0"/>
          <w:numId w:val="17"/>
        </w:numPr>
        <w:ind w:left="0" w:firstLineChars="200" w:firstLine="480"/>
      </w:pPr>
      <w:r>
        <w:t>应有满足初步设计深度要求的相关说明、系统图。</w:t>
      </w:r>
    </w:p>
    <w:p w:rsidR="00F14408" w:rsidRDefault="00BB75BA">
      <w:pPr>
        <w:numPr>
          <w:ilvl w:val="0"/>
          <w:numId w:val="17"/>
        </w:numPr>
        <w:ind w:left="0" w:firstLineChars="200" w:firstLine="480"/>
      </w:pPr>
      <w:r>
        <w:t>除智能化专项外的弱电系统，如火灾自动报警等应包含在土建设计中。</w:t>
      </w:r>
    </w:p>
    <w:p w:rsidR="00F14408" w:rsidRDefault="00BB75BA">
      <w:pPr>
        <w:numPr>
          <w:ilvl w:val="0"/>
          <w:numId w:val="15"/>
        </w:numPr>
        <w:ind w:firstLineChars="200" w:firstLine="480"/>
      </w:pPr>
      <w:r>
        <w:t>初步设计说明及图纸要求</w:t>
      </w:r>
    </w:p>
    <w:p w:rsidR="00F14408" w:rsidRDefault="00BB75BA">
      <w:pPr>
        <w:ind w:firstLineChars="200" w:firstLine="480"/>
      </w:pPr>
      <w:r>
        <w:t>初步设计说明要能体现本项目电气设计的基本情况，并与其他专业保持一致。图纸应能表达项目的主要系统、平面，并满足初步设计深度要求。</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施工图设计阶段</w:t>
      </w:r>
    </w:p>
    <w:p w:rsidR="00F14408" w:rsidRDefault="00BB75BA">
      <w:pPr>
        <w:numPr>
          <w:ilvl w:val="0"/>
          <w:numId w:val="18"/>
        </w:numPr>
        <w:ind w:firstLineChars="200" w:firstLine="480"/>
      </w:pPr>
      <w:r>
        <w:t>供配电系统</w:t>
      </w:r>
    </w:p>
    <w:p w:rsidR="00F14408" w:rsidRDefault="00BB75BA">
      <w:pPr>
        <w:numPr>
          <w:ilvl w:val="0"/>
          <w:numId w:val="19"/>
        </w:numPr>
        <w:ind w:left="0" w:firstLineChars="200" w:firstLine="480"/>
      </w:pPr>
      <w:r>
        <w:rPr>
          <w:rFonts w:hint="eastAsia"/>
        </w:rPr>
        <w:t>根据初步设计方案进行深化，原则上不改变初步设计方案，如必须改变，应向甲方说明原因并取得确认后方可进行。</w:t>
      </w:r>
    </w:p>
    <w:p w:rsidR="00F14408" w:rsidRDefault="00BB75BA">
      <w:pPr>
        <w:numPr>
          <w:ilvl w:val="0"/>
          <w:numId w:val="19"/>
        </w:numPr>
        <w:ind w:left="0" w:firstLineChars="200" w:firstLine="480"/>
      </w:pPr>
      <w:r>
        <w:rPr>
          <w:rFonts w:hint="eastAsia"/>
        </w:rPr>
        <w:t>末端配电系统应详细注明用途和容量。配电箱、盘（包括预留）符号或代号标注应有文字</w:t>
      </w:r>
      <w:r>
        <w:rPr>
          <w:rFonts w:hint="eastAsia"/>
        </w:rPr>
        <w:t>及图例说明</w:t>
      </w:r>
      <w:r>
        <w:rPr>
          <w:rFonts w:hint="eastAsia"/>
        </w:rPr>
        <w:t>。</w:t>
      </w:r>
    </w:p>
    <w:p w:rsidR="00F14408" w:rsidRDefault="00BB75BA">
      <w:pPr>
        <w:numPr>
          <w:ilvl w:val="0"/>
          <w:numId w:val="19"/>
        </w:numPr>
        <w:ind w:left="0" w:firstLineChars="200" w:firstLine="480"/>
      </w:pPr>
      <w:r>
        <w:rPr>
          <w:rFonts w:hint="eastAsia"/>
        </w:rPr>
        <w:t>设计中应详细给出断路器等配电柜、箱内主要元器件的主要技术参数及相关整定值，明确应急电源设备主要技术参数；明确低压</w:t>
      </w:r>
      <w:proofErr w:type="gramStart"/>
      <w:r>
        <w:rPr>
          <w:rFonts w:hint="eastAsia"/>
        </w:rPr>
        <w:t>配电柜母排等</w:t>
      </w:r>
      <w:proofErr w:type="gramEnd"/>
      <w:r>
        <w:rPr>
          <w:rFonts w:hint="eastAsia"/>
        </w:rPr>
        <w:t>主要技术参数。对在设计中有连锁等方面控制要求的设备，应提供设计要求。</w:t>
      </w:r>
    </w:p>
    <w:p w:rsidR="00F14408" w:rsidRDefault="00BB75BA">
      <w:pPr>
        <w:numPr>
          <w:ilvl w:val="0"/>
          <w:numId w:val="18"/>
        </w:numPr>
        <w:ind w:firstLineChars="200" w:firstLine="480"/>
      </w:pPr>
      <w:r>
        <w:t>照明系统</w:t>
      </w:r>
    </w:p>
    <w:p w:rsidR="00F14408" w:rsidRDefault="00BB75BA">
      <w:pPr>
        <w:numPr>
          <w:ilvl w:val="0"/>
          <w:numId w:val="20"/>
        </w:numPr>
        <w:ind w:left="0" w:firstLineChars="200" w:firstLine="480"/>
      </w:pPr>
      <w:r>
        <w:rPr>
          <w:rFonts w:hint="eastAsia"/>
        </w:rPr>
        <w:t>照明及动力负荷设计容量应与使用单位进行沟通预留用电量</w:t>
      </w:r>
      <w:r>
        <w:rPr>
          <w:rFonts w:hint="eastAsia"/>
        </w:rPr>
        <w:t>。</w:t>
      </w:r>
    </w:p>
    <w:p w:rsidR="00F14408" w:rsidRDefault="00BB75BA">
      <w:pPr>
        <w:numPr>
          <w:ilvl w:val="0"/>
          <w:numId w:val="20"/>
        </w:numPr>
        <w:ind w:left="0" w:firstLineChars="200" w:firstLine="480"/>
      </w:pPr>
      <w:r>
        <w:rPr>
          <w:rFonts w:hint="eastAsia"/>
        </w:rPr>
        <w:t>照明控制系统设计时应与使用单位沟通确认。</w:t>
      </w:r>
    </w:p>
    <w:p w:rsidR="00F14408" w:rsidRDefault="00BB75BA">
      <w:pPr>
        <w:numPr>
          <w:ilvl w:val="0"/>
          <w:numId w:val="20"/>
        </w:numPr>
        <w:ind w:left="0" w:firstLineChars="200" w:firstLine="480"/>
      </w:pPr>
      <w:r>
        <w:rPr>
          <w:rFonts w:hint="eastAsia"/>
        </w:rPr>
        <w:t>建筑物泛光照明、景观照明应包含在设计范围内。</w:t>
      </w:r>
    </w:p>
    <w:p w:rsidR="00F14408" w:rsidRDefault="00BB75BA">
      <w:pPr>
        <w:numPr>
          <w:ilvl w:val="0"/>
          <w:numId w:val="18"/>
        </w:numPr>
        <w:ind w:firstLineChars="200" w:firstLine="480"/>
      </w:pPr>
      <w:r>
        <w:t>防雷、接地系统</w:t>
      </w:r>
    </w:p>
    <w:p w:rsidR="00F14408" w:rsidRDefault="00BB75BA" w:rsidP="00092614">
      <w:pPr>
        <w:ind w:leftChars="200" w:left="480"/>
      </w:pPr>
      <w:r>
        <w:rPr>
          <w:rFonts w:ascii="宋体" w:hAnsi="宋体" w:cs="宋体" w:hint="eastAsia"/>
          <w:color w:val="000000"/>
        </w:rPr>
        <w:t>设计满足规范要求即可，避免过度设计。</w:t>
      </w:r>
    </w:p>
    <w:p w:rsidR="00F14408" w:rsidRDefault="00BB75BA">
      <w:pPr>
        <w:numPr>
          <w:ilvl w:val="0"/>
          <w:numId w:val="18"/>
        </w:numPr>
        <w:ind w:firstLineChars="200" w:firstLine="480"/>
      </w:pPr>
      <w:r>
        <w:t>配电室及重要机房</w:t>
      </w:r>
    </w:p>
    <w:p w:rsidR="00F14408" w:rsidRDefault="00BB75BA">
      <w:pPr>
        <w:numPr>
          <w:ilvl w:val="0"/>
          <w:numId w:val="21"/>
        </w:numPr>
        <w:ind w:left="0" w:firstLineChars="200" w:firstLine="480"/>
      </w:pPr>
      <w:r>
        <w:rPr>
          <w:rFonts w:hint="eastAsia"/>
        </w:rPr>
        <w:t>图书馆电源由综合</w:t>
      </w:r>
      <w:proofErr w:type="gramStart"/>
      <w:r>
        <w:rPr>
          <w:rFonts w:hint="eastAsia"/>
        </w:rPr>
        <w:t>楼现有</w:t>
      </w:r>
      <w:r>
        <w:t>变</w:t>
      </w:r>
      <w:proofErr w:type="gramEnd"/>
      <w:r>
        <w:t>配电所</w:t>
      </w:r>
      <w:r>
        <w:rPr>
          <w:rFonts w:hint="eastAsia"/>
        </w:rPr>
        <w:t>接入，</w:t>
      </w:r>
      <w:r>
        <w:t>配电间、电气竖井（包括强、弱电竖井）的土建应设置防水</w:t>
      </w:r>
      <w:proofErr w:type="gramStart"/>
      <w:r>
        <w:t>浸</w:t>
      </w:r>
      <w:proofErr w:type="gramEnd"/>
      <w:r>
        <w:t>措施（含地面抬高、防水、排水、管孔封堵等），配电间室内外高差满足规范及验收要求。</w:t>
      </w:r>
      <w:r>
        <w:t xml:space="preserve"> </w:t>
      </w:r>
    </w:p>
    <w:p w:rsidR="00F14408" w:rsidRDefault="00BB75BA">
      <w:pPr>
        <w:numPr>
          <w:ilvl w:val="0"/>
          <w:numId w:val="21"/>
        </w:numPr>
        <w:ind w:left="0" w:firstLineChars="200" w:firstLine="480"/>
      </w:pPr>
      <w:proofErr w:type="gramStart"/>
      <w:r>
        <w:t>消控室</w:t>
      </w:r>
      <w:proofErr w:type="gramEnd"/>
      <w:r>
        <w:t>、配电间的室内不应有无关管道通过，消防栓及其水管不应设于配电间的外墙上。</w:t>
      </w:r>
      <w:r>
        <w:t xml:space="preserve"> </w:t>
      </w:r>
    </w:p>
    <w:p w:rsidR="00F14408" w:rsidRDefault="00BB75BA">
      <w:pPr>
        <w:numPr>
          <w:ilvl w:val="0"/>
          <w:numId w:val="21"/>
        </w:numPr>
        <w:ind w:left="0" w:firstLineChars="200" w:firstLine="480"/>
      </w:pPr>
      <w:r>
        <w:t>电源进、出线应避开建筑主要出入口，并应在结构外墙预留足够的供电电源</w:t>
      </w:r>
      <w:r>
        <w:lastRenderedPageBreak/>
        <w:t>进、出线防水套管，防水套管做法应有明确表述。</w:t>
      </w:r>
      <w:r>
        <w:t xml:space="preserve"> </w:t>
      </w:r>
    </w:p>
    <w:p w:rsidR="00F14408" w:rsidRDefault="00BB75BA">
      <w:pPr>
        <w:numPr>
          <w:ilvl w:val="0"/>
          <w:numId w:val="21"/>
        </w:numPr>
        <w:ind w:left="0" w:firstLineChars="200" w:firstLine="480"/>
      </w:pPr>
      <w:r>
        <w:t>设备机房配电设备（指落地安装的）设置位置及防水措施应有明确表述。</w:t>
      </w:r>
      <w:r>
        <w:t xml:space="preserve"> </w:t>
      </w:r>
    </w:p>
    <w:p w:rsidR="00F14408" w:rsidRDefault="00BB75BA">
      <w:pPr>
        <w:numPr>
          <w:ilvl w:val="0"/>
          <w:numId w:val="18"/>
        </w:numPr>
        <w:ind w:firstLineChars="200" w:firstLine="480"/>
      </w:pPr>
      <w:r>
        <w:t>节能设计</w:t>
      </w:r>
      <w:r>
        <w:t xml:space="preserve"> </w:t>
      </w:r>
    </w:p>
    <w:p w:rsidR="00F14408" w:rsidRDefault="00BB75BA">
      <w:pPr>
        <w:numPr>
          <w:ilvl w:val="0"/>
          <w:numId w:val="22"/>
        </w:numPr>
        <w:ind w:left="0" w:firstLineChars="200" w:firstLine="480"/>
      </w:pPr>
      <w:r>
        <w:rPr>
          <w:rFonts w:hint="eastAsia"/>
        </w:rPr>
        <w:t>涉及</w:t>
      </w:r>
      <w:r>
        <w:rPr>
          <w:rFonts w:hint="eastAsia"/>
        </w:rPr>
        <w:t>土建预埋的相关弱电条件应有表达。</w:t>
      </w:r>
    </w:p>
    <w:p w:rsidR="00F14408" w:rsidRDefault="00BB75BA">
      <w:pPr>
        <w:numPr>
          <w:ilvl w:val="0"/>
          <w:numId w:val="22"/>
        </w:numPr>
        <w:ind w:left="0" w:firstLineChars="200" w:firstLine="480"/>
      </w:pPr>
      <w:r>
        <w:rPr>
          <w:rFonts w:ascii="宋体" w:hAnsi="宋体" w:cs="宋体" w:hint="eastAsia"/>
          <w:color w:val="000000"/>
        </w:rPr>
        <w:t>除智能化专项外的弱电系统，如火灾自动报警系统等应在满足规范要</w:t>
      </w:r>
      <w:r>
        <w:rPr>
          <w:rFonts w:ascii="宋体" w:hAnsi="宋体" w:cs="宋体" w:hint="eastAsia"/>
          <w:color w:val="000000"/>
        </w:rPr>
        <w:t>求下充分考虑经济性。</w:t>
      </w:r>
    </w:p>
    <w:p w:rsidR="00F14408" w:rsidRDefault="00BB75BA">
      <w:pPr>
        <w:numPr>
          <w:ilvl w:val="0"/>
          <w:numId w:val="18"/>
        </w:numPr>
        <w:ind w:firstLineChars="200" w:firstLine="480"/>
      </w:pPr>
      <w:r>
        <w:rPr>
          <w:rFonts w:hint="eastAsia"/>
        </w:rPr>
        <w:t>节能设计：满足建筑物</w:t>
      </w:r>
      <w:proofErr w:type="gramStart"/>
      <w:r>
        <w:rPr>
          <w:rFonts w:hint="eastAsia"/>
        </w:rPr>
        <w:t>绿建相应</w:t>
      </w:r>
      <w:proofErr w:type="gramEnd"/>
      <w:r>
        <w:rPr>
          <w:rFonts w:hint="eastAsia"/>
        </w:rPr>
        <w:t>星级要求。</w:t>
      </w:r>
    </w:p>
    <w:p w:rsidR="00F14408" w:rsidRDefault="00BB75BA">
      <w:pPr>
        <w:numPr>
          <w:ilvl w:val="0"/>
          <w:numId w:val="18"/>
        </w:numPr>
        <w:ind w:firstLineChars="200" w:firstLine="480"/>
      </w:pPr>
      <w:r>
        <w:t>图纸要求</w:t>
      </w:r>
    </w:p>
    <w:p w:rsidR="00F14408" w:rsidRDefault="00BB75BA" w:rsidP="00092614">
      <w:pPr>
        <w:ind w:leftChars="200" w:left="480"/>
      </w:pPr>
      <w:r>
        <w:t>图纸应满足施工图设计深度要求及清单编制深度要求。</w:t>
      </w:r>
    </w:p>
    <w:p w:rsidR="00F14408" w:rsidRDefault="00BB75BA">
      <w:pPr>
        <w:pStyle w:val="2"/>
        <w:widowControl w:val="0"/>
        <w:snapToGrid w:val="0"/>
        <w:spacing w:line="360" w:lineRule="auto"/>
      </w:pPr>
      <w:r>
        <w:t>五、给排水设计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color w:val="000000"/>
          <w:sz w:val="24"/>
          <w:szCs w:val="24"/>
        </w:rPr>
        <w:t>初步设计阶段</w:t>
      </w:r>
    </w:p>
    <w:p w:rsidR="00F14408" w:rsidRDefault="00BB75BA">
      <w:pPr>
        <w:numPr>
          <w:ilvl w:val="0"/>
          <w:numId w:val="23"/>
        </w:numPr>
        <w:ind w:firstLineChars="200" w:firstLine="480"/>
      </w:pPr>
      <w:r>
        <w:t>冷水系统</w:t>
      </w:r>
    </w:p>
    <w:p w:rsidR="00F14408" w:rsidRDefault="00BB75BA">
      <w:pPr>
        <w:ind w:firstLineChars="200" w:firstLine="480"/>
        <w:jc w:val="both"/>
        <w:rPr>
          <w:rFonts w:asciiTheme="minorHAnsi" w:hAnsiTheme="minorHAnsi"/>
          <w:color w:val="000000"/>
        </w:rPr>
      </w:pPr>
      <w:r>
        <w:rPr>
          <w:rFonts w:asciiTheme="minorHAnsi" w:hAnsiTheme="minorHAnsi" w:hint="eastAsia"/>
          <w:color w:val="000000"/>
        </w:rPr>
        <w:t>与图书馆</w:t>
      </w:r>
      <w:r>
        <w:rPr>
          <w:rFonts w:asciiTheme="minorHAnsi" w:hAnsiTheme="minorHAnsi" w:hint="eastAsia"/>
          <w:color w:val="000000"/>
        </w:rPr>
        <w:t>4-5</w:t>
      </w:r>
      <w:r>
        <w:rPr>
          <w:rFonts w:asciiTheme="minorHAnsi" w:hAnsiTheme="minorHAnsi" w:hint="eastAsia"/>
          <w:color w:val="000000"/>
        </w:rPr>
        <w:t>层用水及综合楼水箱整体考虑。</w:t>
      </w:r>
    </w:p>
    <w:p w:rsidR="00F14408" w:rsidRDefault="00BB75BA">
      <w:pPr>
        <w:ind w:firstLineChars="200" w:firstLine="480"/>
        <w:jc w:val="both"/>
        <w:rPr>
          <w:rFonts w:asciiTheme="minorHAnsi" w:hAnsiTheme="minorHAnsi"/>
          <w:color w:val="000000"/>
        </w:rPr>
      </w:pPr>
      <w:r>
        <w:rPr>
          <w:rFonts w:asciiTheme="minorHAnsi" w:hAnsiTheme="minorHAnsi"/>
          <w:color w:val="000000"/>
        </w:rPr>
        <w:t>2.</w:t>
      </w:r>
      <w:r>
        <w:rPr>
          <w:rFonts w:asciiTheme="minorHAnsi" w:hAnsiTheme="minorHAnsi"/>
          <w:color w:val="000000"/>
        </w:rPr>
        <w:t>热水系统</w:t>
      </w:r>
    </w:p>
    <w:p w:rsidR="00F14408" w:rsidRDefault="00BB75BA">
      <w:pPr>
        <w:ind w:firstLineChars="200" w:firstLine="480"/>
        <w:jc w:val="both"/>
        <w:rPr>
          <w:rFonts w:asciiTheme="minorHAnsi" w:hAnsiTheme="minorHAnsi"/>
          <w:color w:val="000000"/>
        </w:rPr>
      </w:pPr>
      <w:r>
        <w:rPr>
          <w:rFonts w:asciiTheme="minorHAnsi" w:hAnsiTheme="minorHAnsi"/>
          <w:color w:val="000000"/>
        </w:rPr>
        <w:t>热水采取分区供水，按最新规范选取合适的热源供给</w:t>
      </w:r>
      <w:r>
        <w:rPr>
          <w:rFonts w:asciiTheme="minorHAnsi" w:hAnsiTheme="minorHAnsi" w:hint="eastAsia"/>
          <w:color w:val="000000"/>
        </w:rPr>
        <w:t>，</w:t>
      </w:r>
      <w:r>
        <w:rPr>
          <w:rFonts w:asciiTheme="minorHAnsi" w:hAnsiTheme="minorHAnsi" w:hint="eastAsia"/>
          <w:color w:val="000000"/>
        </w:rPr>
        <w:t>与综合楼热水系统统筹考虑</w:t>
      </w:r>
      <w:r>
        <w:rPr>
          <w:rFonts w:asciiTheme="minorHAnsi" w:hAnsiTheme="minorHAnsi"/>
          <w:color w:val="000000"/>
        </w:rPr>
        <w:t>。</w:t>
      </w:r>
    </w:p>
    <w:p w:rsidR="00F14408" w:rsidRDefault="00BB75BA">
      <w:pPr>
        <w:ind w:firstLineChars="200" w:firstLine="480"/>
        <w:jc w:val="both"/>
        <w:rPr>
          <w:rFonts w:asciiTheme="minorHAnsi" w:hAnsiTheme="minorHAnsi"/>
          <w:color w:val="000000"/>
        </w:rPr>
      </w:pPr>
      <w:r>
        <w:rPr>
          <w:rFonts w:asciiTheme="minorHAnsi" w:hAnsiTheme="minorHAnsi"/>
          <w:color w:val="000000"/>
        </w:rPr>
        <w:t>3.</w:t>
      </w:r>
      <w:r>
        <w:rPr>
          <w:rFonts w:asciiTheme="minorHAnsi" w:hAnsiTheme="minorHAnsi"/>
          <w:color w:val="000000"/>
        </w:rPr>
        <w:t>纯水系统</w:t>
      </w:r>
      <w:r>
        <w:rPr>
          <w:rFonts w:asciiTheme="minorHAnsi" w:hAnsiTheme="minorHAnsi" w:hint="eastAsia"/>
          <w:color w:val="000000"/>
        </w:rPr>
        <w:t>（</w:t>
      </w:r>
      <w:r>
        <w:rPr>
          <w:rFonts w:asciiTheme="minorHAnsi" w:hAnsiTheme="minorHAnsi" w:hint="eastAsia"/>
          <w:color w:val="000000"/>
        </w:rPr>
        <w:t>如需</w:t>
      </w:r>
      <w:r>
        <w:rPr>
          <w:rFonts w:asciiTheme="minorHAnsi" w:hAnsiTheme="minorHAnsi" w:hint="eastAsia"/>
          <w:color w:val="000000"/>
        </w:rPr>
        <w:t>）</w:t>
      </w:r>
    </w:p>
    <w:p w:rsidR="00F14408" w:rsidRDefault="00BB75BA">
      <w:pPr>
        <w:ind w:firstLineChars="200" w:firstLine="480"/>
        <w:jc w:val="both"/>
        <w:rPr>
          <w:rFonts w:asciiTheme="minorHAnsi" w:hAnsiTheme="minorHAnsi"/>
          <w:color w:val="000000"/>
        </w:rPr>
      </w:pPr>
      <w:r>
        <w:rPr>
          <w:rFonts w:asciiTheme="minorHAnsi" w:hAnsiTheme="minorHAnsi" w:hint="eastAsia"/>
          <w:color w:val="000000"/>
        </w:rPr>
        <w:t>综合</w:t>
      </w:r>
      <w:proofErr w:type="gramStart"/>
      <w:r>
        <w:rPr>
          <w:rFonts w:asciiTheme="minorHAnsi" w:hAnsiTheme="minorHAnsi" w:hint="eastAsia"/>
          <w:color w:val="000000"/>
        </w:rPr>
        <w:t>楼现有</w:t>
      </w:r>
      <w:proofErr w:type="gramEnd"/>
      <w:r>
        <w:rPr>
          <w:rFonts w:asciiTheme="minorHAnsi" w:hAnsiTheme="minorHAnsi"/>
          <w:color w:val="000000"/>
        </w:rPr>
        <w:t>纯水管网</w:t>
      </w:r>
      <w:r>
        <w:rPr>
          <w:rFonts w:asciiTheme="minorHAnsi" w:hAnsiTheme="minorHAnsi" w:hint="eastAsia"/>
          <w:color w:val="000000"/>
        </w:rPr>
        <w:t>，</w:t>
      </w:r>
      <w:r>
        <w:rPr>
          <w:rFonts w:asciiTheme="minorHAnsi" w:hAnsiTheme="minorHAnsi" w:hint="eastAsia"/>
          <w:color w:val="000000"/>
        </w:rPr>
        <w:t>能否接入综合楼纯水系统，或另行设计</w:t>
      </w:r>
      <w:r>
        <w:rPr>
          <w:rFonts w:asciiTheme="minorHAnsi" w:hAnsiTheme="minorHAnsi"/>
          <w:color w:val="000000"/>
        </w:rPr>
        <w:t>。</w:t>
      </w:r>
    </w:p>
    <w:p w:rsidR="00F14408" w:rsidRDefault="00BB75BA">
      <w:r>
        <w:t xml:space="preserve">   </w:t>
      </w:r>
      <w:r>
        <w:rPr>
          <w:rFonts w:hint="eastAsia"/>
        </w:rPr>
        <w:t xml:space="preserve">  </w:t>
      </w:r>
      <w:r>
        <w:t xml:space="preserve"> 4.</w:t>
      </w:r>
      <w:r>
        <w:t>排水系统</w:t>
      </w:r>
    </w:p>
    <w:p w:rsidR="00F14408" w:rsidRDefault="00BB75BA">
      <w:pPr>
        <w:ind w:firstLineChars="200" w:firstLine="480"/>
        <w:jc w:val="both"/>
        <w:rPr>
          <w:rFonts w:asciiTheme="minorHAnsi" w:hAnsiTheme="minorHAnsi"/>
          <w:color w:val="000000"/>
        </w:rPr>
      </w:pPr>
      <w:r>
        <w:rPr>
          <w:rFonts w:asciiTheme="minorHAnsi" w:hAnsiTheme="minorHAnsi" w:hint="eastAsia"/>
          <w:color w:val="000000"/>
        </w:rPr>
        <w:t>接入综合</w:t>
      </w:r>
      <w:proofErr w:type="gramStart"/>
      <w:r>
        <w:rPr>
          <w:rFonts w:asciiTheme="minorHAnsi" w:hAnsiTheme="minorHAnsi" w:hint="eastAsia"/>
          <w:color w:val="000000"/>
        </w:rPr>
        <w:t>楼现有</w:t>
      </w:r>
      <w:proofErr w:type="gramEnd"/>
      <w:r>
        <w:rPr>
          <w:rFonts w:asciiTheme="minorHAnsi" w:hAnsiTheme="minorHAnsi" w:hint="eastAsia"/>
          <w:color w:val="000000"/>
        </w:rPr>
        <w:t>室外管网，</w:t>
      </w:r>
      <w:r>
        <w:rPr>
          <w:rFonts w:asciiTheme="minorHAnsi" w:hAnsiTheme="minorHAnsi"/>
          <w:color w:val="000000"/>
        </w:rPr>
        <w:t>采用雨、污分流制。室内生活排水采用污、废水合流制。</w:t>
      </w:r>
      <w:r>
        <w:rPr>
          <w:rFonts w:asciiTheme="minorHAnsi" w:hAnsiTheme="minorHAnsi"/>
          <w:color w:val="000000"/>
        </w:rPr>
        <w:t xml:space="preserve"> </w:t>
      </w:r>
      <w:r>
        <w:rPr>
          <w:rFonts w:asciiTheme="minorHAnsi" w:hAnsiTheme="minorHAnsi" w:hint="eastAsia"/>
          <w:color w:val="000000"/>
        </w:rPr>
        <w:t>实验</w:t>
      </w:r>
      <w:proofErr w:type="gramStart"/>
      <w:r>
        <w:rPr>
          <w:rFonts w:asciiTheme="minorHAnsi" w:hAnsiTheme="minorHAnsi"/>
          <w:color w:val="000000"/>
        </w:rPr>
        <w:t>污</w:t>
      </w:r>
      <w:proofErr w:type="gramEnd"/>
      <w:r>
        <w:rPr>
          <w:rFonts w:asciiTheme="minorHAnsi" w:hAnsiTheme="minorHAnsi"/>
          <w:color w:val="000000"/>
        </w:rPr>
        <w:t>废水按照</w:t>
      </w:r>
      <w:r>
        <w:rPr>
          <w:rFonts w:asciiTheme="minorHAnsi" w:hAnsiTheme="minorHAnsi" w:hint="eastAsia"/>
          <w:color w:val="000000"/>
        </w:rPr>
        <w:t>相关</w:t>
      </w:r>
      <w:r>
        <w:rPr>
          <w:rFonts w:asciiTheme="minorHAnsi" w:hAnsiTheme="minorHAnsi"/>
          <w:color w:val="000000"/>
        </w:rPr>
        <w:t>要求处理后排放，并符合《医疗机构水污染物排放标准》</w:t>
      </w:r>
      <w:r>
        <w:rPr>
          <w:rFonts w:asciiTheme="minorHAnsi" w:hAnsiTheme="minorHAnsi"/>
          <w:color w:val="000000"/>
        </w:rPr>
        <w:t>(GB18466-2015)</w:t>
      </w:r>
      <w:r>
        <w:rPr>
          <w:rFonts w:asciiTheme="minorHAnsi" w:hAnsiTheme="minorHAnsi"/>
          <w:color w:val="000000"/>
        </w:rPr>
        <w:t>等有关规定。</w:t>
      </w:r>
    </w:p>
    <w:p w:rsidR="00F14408" w:rsidRDefault="00BB75BA">
      <w:r>
        <w:t xml:space="preserve">    </w:t>
      </w:r>
      <w:r>
        <w:rPr>
          <w:rFonts w:hint="eastAsia"/>
        </w:rPr>
        <w:t xml:space="preserve">  </w:t>
      </w:r>
      <w:r>
        <w:t>5.</w:t>
      </w:r>
      <w:r>
        <w:t>消防系统</w:t>
      </w:r>
    </w:p>
    <w:p w:rsidR="00F14408" w:rsidRDefault="00BB75BA">
      <w:pPr>
        <w:ind w:firstLineChars="200" w:firstLine="480"/>
        <w:jc w:val="both"/>
        <w:rPr>
          <w:rFonts w:asciiTheme="minorHAnsi" w:hAnsiTheme="minorHAnsi"/>
          <w:color w:val="000000"/>
        </w:rPr>
      </w:pPr>
      <w:r>
        <w:rPr>
          <w:rFonts w:asciiTheme="minorHAnsi" w:hAnsiTheme="minorHAnsi"/>
          <w:color w:val="000000"/>
        </w:rPr>
        <w:t>（</w:t>
      </w:r>
      <w:r>
        <w:rPr>
          <w:rFonts w:asciiTheme="minorHAnsi" w:hAnsiTheme="minorHAnsi"/>
          <w:color w:val="000000"/>
        </w:rPr>
        <w:t>1</w:t>
      </w:r>
      <w:r>
        <w:rPr>
          <w:rFonts w:asciiTheme="minorHAnsi" w:hAnsiTheme="minorHAnsi"/>
          <w:color w:val="000000"/>
        </w:rPr>
        <w:t>）消火栓系统：室内消火栓系统采用临时高压给水系统。室内消火栓箱布置在建筑物内的走道、大厅等明显易取用部位，其间距保证两股消火栓的充实水柱同时到达室内任何部位，且不大于</w:t>
      </w:r>
      <w:r>
        <w:rPr>
          <w:rFonts w:asciiTheme="minorHAnsi" w:hAnsiTheme="minorHAnsi"/>
          <w:color w:val="000000"/>
        </w:rPr>
        <w:t>30m</w:t>
      </w:r>
      <w:r>
        <w:rPr>
          <w:rFonts w:asciiTheme="minorHAnsi" w:hAnsiTheme="minorHAnsi"/>
          <w:color w:val="000000"/>
        </w:rPr>
        <w:t>。</w:t>
      </w:r>
    </w:p>
    <w:p w:rsidR="00F14408" w:rsidRDefault="00BB75BA">
      <w:r>
        <w:t xml:space="preserve">    </w:t>
      </w:r>
      <w:r>
        <w:t>（</w:t>
      </w:r>
      <w:r>
        <w:t>2</w:t>
      </w:r>
      <w:r>
        <w:t>）自喷灭火系统：采用湿式喷淋系统，除不宜用水扑救的部位外其余部位均应设喷淋，不设吊顶采用直立型喷头，其余场所采用吊顶型喷头。喷淋支管应以喷头所要求的最小管</w:t>
      </w:r>
      <w:proofErr w:type="gramStart"/>
      <w:r>
        <w:t>径</w:t>
      </w:r>
      <w:proofErr w:type="gramEnd"/>
      <w:r>
        <w:t>开始设计，尽量减小支管管径，必要时可适当增加支</w:t>
      </w:r>
      <w:r>
        <w:t>管的设计流速和</w:t>
      </w:r>
      <w:proofErr w:type="gramStart"/>
      <w:r>
        <w:t>阻损</w:t>
      </w:r>
      <w:proofErr w:type="gramEnd"/>
      <w:r>
        <w:t>，</w:t>
      </w:r>
      <w:r>
        <w:lastRenderedPageBreak/>
        <w:t>增大喷淋泵扬程。</w:t>
      </w:r>
    </w:p>
    <w:p w:rsidR="00F14408" w:rsidRDefault="00BB75BA">
      <w:r>
        <w:t xml:space="preserve">     </w:t>
      </w:r>
      <w:r>
        <w:t>（</w:t>
      </w:r>
      <w:r>
        <w:t>3</w:t>
      </w:r>
      <w:r>
        <w:t>）灭火器配置系统：所有的设备机房都应设置灭火器。</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施工图设计阶段</w:t>
      </w:r>
    </w:p>
    <w:p w:rsidR="00F14408" w:rsidRDefault="00BB75BA">
      <w:pPr>
        <w:numPr>
          <w:ilvl w:val="0"/>
          <w:numId w:val="24"/>
        </w:numPr>
        <w:ind w:firstLineChars="200" w:firstLine="480"/>
      </w:pPr>
      <w:r>
        <w:t>冷水系统</w:t>
      </w:r>
    </w:p>
    <w:p w:rsidR="00F14408" w:rsidRDefault="00BB75BA">
      <w:pPr>
        <w:snapToGrid/>
        <w:jc w:val="both"/>
        <w:rPr>
          <w:rFonts w:asciiTheme="minorHAnsi" w:hAnsiTheme="minorHAnsi" w:cs="宋体"/>
          <w:color w:val="000000"/>
        </w:rPr>
      </w:pPr>
      <w:r>
        <w:rPr>
          <w:rFonts w:asciiTheme="minorHAnsi" w:hAnsiTheme="minorHAnsi" w:cs="宋体"/>
          <w:color w:val="000000"/>
        </w:rPr>
        <w:t xml:space="preserve">    </w:t>
      </w:r>
      <w:r>
        <w:rPr>
          <w:rFonts w:asciiTheme="minorHAnsi" w:hAnsiTheme="minorHAnsi" w:cs="宋体"/>
          <w:color w:val="000000"/>
        </w:rPr>
        <w:t>（</w:t>
      </w:r>
      <w:r>
        <w:rPr>
          <w:rFonts w:asciiTheme="minorHAnsi" w:hAnsiTheme="minorHAnsi" w:cs="宋体"/>
          <w:color w:val="000000"/>
        </w:rPr>
        <w:t>1</w:t>
      </w:r>
      <w:r>
        <w:rPr>
          <w:rFonts w:asciiTheme="minorHAnsi" w:hAnsiTheme="minorHAnsi" w:cs="宋体"/>
          <w:color w:val="000000"/>
        </w:rPr>
        <w:t>）根据当地职能部门和使用单位要求确定引入。</w:t>
      </w:r>
    </w:p>
    <w:p w:rsidR="00F14408" w:rsidRDefault="00BB75BA">
      <w:pPr>
        <w:snapToGrid/>
        <w:jc w:val="both"/>
        <w:rPr>
          <w:rFonts w:asciiTheme="minorHAnsi" w:hAnsiTheme="minorHAnsi" w:cs="宋体"/>
          <w:color w:val="000000"/>
        </w:rPr>
      </w:pPr>
      <w:r>
        <w:rPr>
          <w:rFonts w:asciiTheme="minorHAnsi" w:hAnsiTheme="minorHAnsi" w:cs="宋体"/>
          <w:color w:val="000000"/>
        </w:rPr>
        <w:t xml:space="preserve">    </w:t>
      </w:r>
      <w:r>
        <w:rPr>
          <w:rFonts w:asciiTheme="minorHAnsi" w:hAnsiTheme="minorHAnsi" w:cs="宋体"/>
          <w:color w:val="000000"/>
        </w:rPr>
        <w:t>（</w:t>
      </w:r>
      <w:r>
        <w:rPr>
          <w:rFonts w:asciiTheme="minorHAnsi" w:hAnsiTheme="minorHAnsi" w:cs="宋体"/>
          <w:color w:val="000000"/>
        </w:rPr>
        <w:t>2</w:t>
      </w:r>
      <w:r>
        <w:rPr>
          <w:rFonts w:asciiTheme="minorHAnsi" w:hAnsiTheme="minorHAnsi" w:cs="宋体"/>
          <w:color w:val="000000"/>
        </w:rPr>
        <w:t>）按用途分类分项安装计量水表，分级水表安装至三级。</w:t>
      </w:r>
    </w:p>
    <w:p w:rsidR="00F14408" w:rsidRDefault="00BB75BA">
      <w:pPr>
        <w:numPr>
          <w:ilvl w:val="0"/>
          <w:numId w:val="24"/>
        </w:numPr>
        <w:ind w:firstLineChars="200" w:firstLine="480"/>
      </w:pPr>
      <w:r>
        <w:t>排水系统</w:t>
      </w:r>
    </w:p>
    <w:p w:rsidR="00F14408" w:rsidRDefault="00BB75BA">
      <w:pPr>
        <w:snapToGrid/>
        <w:jc w:val="both"/>
        <w:rPr>
          <w:rFonts w:asciiTheme="minorHAnsi" w:hAnsiTheme="minorHAnsi" w:cs="宋体"/>
          <w:color w:val="000000"/>
        </w:rPr>
      </w:pPr>
      <w:r>
        <w:rPr>
          <w:rFonts w:asciiTheme="minorHAnsi" w:hAnsiTheme="minorHAnsi" w:cs="宋体"/>
          <w:color w:val="000000"/>
        </w:rPr>
        <w:t xml:space="preserve">    </w:t>
      </w:r>
      <w:r>
        <w:rPr>
          <w:rFonts w:asciiTheme="minorHAnsi" w:hAnsiTheme="minorHAnsi" w:cs="宋体"/>
          <w:color w:val="000000"/>
        </w:rPr>
        <w:t>（</w:t>
      </w:r>
      <w:r>
        <w:rPr>
          <w:rFonts w:asciiTheme="minorHAnsi" w:hAnsiTheme="minorHAnsi" w:cs="宋体"/>
          <w:color w:val="000000"/>
        </w:rPr>
        <w:t>1</w:t>
      </w:r>
      <w:r>
        <w:rPr>
          <w:rFonts w:asciiTheme="minorHAnsi" w:hAnsiTheme="minorHAnsi" w:cs="宋体"/>
          <w:color w:val="000000"/>
        </w:rPr>
        <w:t>）医疗废水系统：医疗废水按照环</w:t>
      </w:r>
      <w:proofErr w:type="gramStart"/>
      <w:r>
        <w:rPr>
          <w:rFonts w:asciiTheme="minorHAnsi" w:hAnsiTheme="minorHAnsi" w:cs="宋体"/>
          <w:color w:val="000000"/>
        </w:rPr>
        <w:t>评要求</w:t>
      </w:r>
      <w:proofErr w:type="gramEnd"/>
      <w:r>
        <w:rPr>
          <w:rFonts w:asciiTheme="minorHAnsi" w:hAnsiTheme="minorHAnsi" w:cs="宋体"/>
          <w:color w:val="000000"/>
        </w:rPr>
        <w:t>处理达标后再排放。</w:t>
      </w:r>
    </w:p>
    <w:p w:rsidR="00F14408" w:rsidRDefault="00BB75BA">
      <w:pPr>
        <w:rPr>
          <w:rFonts w:asciiTheme="minorHAnsi" w:hAnsiTheme="minorHAnsi"/>
        </w:rPr>
      </w:pPr>
      <w:r>
        <w:t xml:space="preserve">    </w:t>
      </w:r>
      <w:r>
        <w:t>（</w:t>
      </w:r>
      <w:r>
        <w:t>2</w:t>
      </w:r>
      <w:r>
        <w:t>）各功能区域的排水：</w:t>
      </w:r>
      <w:r>
        <w:rPr>
          <w:rFonts w:asciiTheme="minorHAnsi" w:hAnsiTheme="minorHAnsi"/>
        </w:rPr>
        <w:t>除电气设备机房外，所有的设备机房内应设排水点，地漏规格建议不小于</w:t>
      </w:r>
      <w:r>
        <w:rPr>
          <w:rFonts w:asciiTheme="minorHAnsi" w:hAnsiTheme="minorHAnsi"/>
        </w:rPr>
        <w:t>DN75</w:t>
      </w:r>
      <w:r>
        <w:rPr>
          <w:rFonts w:asciiTheme="minorHAnsi" w:hAnsiTheme="minorHAnsi"/>
        </w:rPr>
        <w:t>。</w:t>
      </w:r>
    </w:p>
    <w:p w:rsidR="00F14408" w:rsidRDefault="00BB75BA">
      <w:pPr>
        <w:ind w:firstLineChars="200" w:firstLine="480"/>
      </w:pPr>
      <w:r>
        <w:t>（</w:t>
      </w:r>
      <w:r>
        <w:t>3</w:t>
      </w:r>
      <w:r>
        <w:t>）对于给排水设备及管道较多处，如泵房、水池、水箱间、水管井、卫生间、水处理间、报警阀间、气体钢瓶储存间等，应绘制大样图。</w:t>
      </w:r>
      <w:r>
        <w:t xml:space="preserve"> </w:t>
      </w:r>
    </w:p>
    <w:p w:rsidR="00F14408" w:rsidRDefault="00BB75BA">
      <w:pPr>
        <w:numPr>
          <w:ilvl w:val="0"/>
          <w:numId w:val="24"/>
        </w:numPr>
        <w:ind w:firstLineChars="200" w:firstLine="480"/>
      </w:pPr>
      <w:r>
        <w:t>消防系统</w:t>
      </w:r>
    </w:p>
    <w:p w:rsidR="00F14408" w:rsidRDefault="00BB75BA">
      <w:pPr>
        <w:numPr>
          <w:ilvl w:val="0"/>
          <w:numId w:val="25"/>
        </w:numPr>
        <w:ind w:left="0" w:firstLineChars="200" w:firstLine="480"/>
      </w:pPr>
      <w:r>
        <w:t>施工图阶段消防系统应有正式完整的计算书。</w:t>
      </w:r>
    </w:p>
    <w:p w:rsidR="00F14408" w:rsidRDefault="00BB75BA">
      <w:pPr>
        <w:numPr>
          <w:ilvl w:val="0"/>
          <w:numId w:val="25"/>
        </w:numPr>
        <w:ind w:left="0" w:firstLineChars="200" w:firstLine="480"/>
      </w:pPr>
      <w:r>
        <w:t>消火栓系统</w:t>
      </w:r>
    </w:p>
    <w:p w:rsidR="00F14408" w:rsidRDefault="00BB75BA">
      <w:pPr>
        <w:numPr>
          <w:ilvl w:val="0"/>
          <w:numId w:val="26"/>
        </w:numPr>
        <w:snapToGrid/>
        <w:ind w:firstLineChars="250" w:firstLine="600"/>
        <w:jc w:val="both"/>
        <w:rPr>
          <w:rFonts w:asciiTheme="minorHAnsi" w:hAnsiTheme="minorHAnsi" w:cs="宋体"/>
          <w:color w:val="000000"/>
        </w:rPr>
      </w:pPr>
      <w:r>
        <w:rPr>
          <w:rFonts w:asciiTheme="minorHAnsi" w:hAnsiTheme="minorHAnsi" w:cs="宋体"/>
          <w:color w:val="000000"/>
        </w:rPr>
        <w:t>公共空间的消火栓布置要与装修配合，在满足规范的前提下，达到美观的效果。</w:t>
      </w:r>
    </w:p>
    <w:p w:rsidR="00F14408" w:rsidRDefault="00BB75BA">
      <w:pPr>
        <w:numPr>
          <w:ilvl w:val="0"/>
          <w:numId w:val="26"/>
        </w:numPr>
        <w:snapToGrid/>
        <w:ind w:firstLineChars="250" w:firstLine="600"/>
        <w:jc w:val="both"/>
        <w:rPr>
          <w:rFonts w:asciiTheme="minorHAnsi" w:hAnsiTheme="minorHAnsi" w:cs="宋体"/>
          <w:color w:val="000000"/>
        </w:rPr>
      </w:pPr>
      <w:r>
        <w:rPr>
          <w:rFonts w:asciiTheme="minorHAnsi" w:hAnsiTheme="minorHAnsi" w:cs="宋体"/>
          <w:color w:val="000000"/>
        </w:rPr>
        <w:t>当一张平面图分为若干个防火分区时，应采用缩影图标识不同防火分区的位置。</w:t>
      </w:r>
    </w:p>
    <w:p w:rsidR="00F14408" w:rsidRDefault="00BB75BA">
      <w:pPr>
        <w:numPr>
          <w:ilvl w:val="0"/>
          <w:numId w:val="25"/>
        </w:numPr>
        <w:ind w:left="0" w:firstLineChars="200" w:firstLine="480"/>
      </w:pPr>
      <w:r>
        <w:t>自喷灭火系统</w:t>
      </w:r>
    </w:p>
    <w:p w:rsidR="00F14408" w:rsidRDefault="00BB75BA">
      <w:pPr>
        <w:numPr>
          <w:ilvl w:val="0"/>
          <w:numId w:val="27"/>
        </w:numPr>
        <w:snapToGrid/>
        <w:ind w:firstLineChars="250" w:firstLine="600"/>
        <w:jc w:val="both"/>
        <w:rPr>
          <w:rFonts w:asciiTheme="minorHAnsi" w:hAnsiTheme="minorHAnsi" w:cs="宋体"/>
          <w:color w:val="000000"/>
        </w:rPr>
      </w:pPr>
      <w:r>
        <w:rPr>
          <w:rFonts w:asciiTheme="minorHAnsi" w:hAnsiTheme="minorHAnsi" w:cs="宋体"/>
          <w:color w:val="000000"/>
        </w:rPr>
        <w:t>设置上喷区域，应附上结构梁图，放在非打印层，以便审核。</w:t>
      </w:r>
    </w:p>
    <w:p w:rsidR="00F14408" w:rsidRDefault="00BB75BA">
      <w:pPr>
        <w:numPr>
          <w:ilvl w:val="0"/>
          <w:numId w:val="27"/>
        </w:numPr>
        <w:snapToGrid/>
        <w:ind w:firstLineChars="250" w:firstLine="600"/>
        <w:jc w:val="both"/>
        <w:rPr>
          <w:rFonts w:asciiTheme="minorHAnsi" w:hAnsiTheme="minorHAnsi" w:cs="宋体"/>
          <w:color w:val="000000"/>
        </w:rPr>
      </w:pPr>
      <w:r>
        <w:rPr>
          <w:rFonts w:asciiTheme="minorHAnsi" w:hAnsiTheme="minorHAnsi" w:cs="宋体"/>
          <w:color w:val="000000"/>
        </w:rPr>
        <w:t>喷淋支管应以喷头所要求的最小管</w:t>
      </w:r>
      <w:proofErr w:type="gramStart"/>
      <w:r>
        <w:rPr>
          <w:rFonts w:asciiTheme="minorHAnsi" w:hAnsiTheme="minorHAnsi" w:cs="宋体"/>
          <w:color w:val="000000"/>
        </w:rPr>
        <w:t>径</w:t>
      </w:r>
      <w:proofErr w:type="gramEnd"/>
      <w:r>
        <w:rPr>
          <w:rFonts w:asciiTheme="minorHAnsi" w:hAnsiTheme="minorHAnsi" w:cs="宋体"/>
          <w:color w:val="000000"/>
        </w:rPr>
        <w:t>开始设计，尽量减小支管管径，必要时可适当增加支管的设计流速和</w:t>
      </w:r>
      <w:proofErr w:type="gramStart"/>
      <w:r>
        <w:rPr>
          <w:rFonts w:asciiTheme="minorHAnsi" w:hAnsiTheme="minorHAnsi" w:cs="宋体"/>
          <w:color w:val="000000"/>
        </w:rPr>
        <w:t>阻损</w:t>
      </w:r>
      <w:proofErr w:type="gramEnd"/>
      <w:r>
        <w:rPr>
          <w:rFonts w:asciiTheme="minorHAnsi" w:hAnsiTheme="minorHAnsi" w:cs="宋体"/>
          <w:color w:val="000000"/>
        </w:rPr>
        <w:t>，增大喷淋泵扬程。</w:t>
      </w:r>
    </w:p>
    <w:p w:rsidR="00F14408" w:rsidRDefault="00BB75BA">
      <w:pPr>
        <w:numPr>
          <w:ilvl w:val="0"/>
          <w:numId w:val="24"/>
        </w:numPr>
        <w:ind w:firstLineChars="200" w:firstLine="480"/>
      </w:pPr>
      <w:r>
        <w:t>室外给排水系统</w:t>
      </w:r>
    </w:p>
    <w:p w:rsidR="00F14408" w:rsidRDefault="00BB75BA">
      <w:pPr>
        <w:numPr>
          <w:ilvl w:val="0"/>
          <w:numId w:val="28"/>
        </w:numPr>
        <w:ind w:left="0" w:firstLineChars="200" w:firstLine="480"/>
      </w:pPr>
      <w:r>
        <w:t>应复核排水接驳点标高是否合理，接驳口管</w:t>
      </w:r>
      <w:proofErr w:type="gramStart"/>
      <w:r>
        <w:t>径</w:t>
      </w:r>
      <w:proofErr w:type="gramEnd"/>
      <w:r>
        <w:t>大小，是否满足基地内管道管顶平接的接入条件</w:t>
      </w:r>
      <w:r>
        <w:rPr>
          <w:rFonts w:hint="eastAsia"/>
        </w:rPr>
        <w:t>。</w:t>
      </w:r>
    </w:p>
    <w:p w:rsidR="00F14408" w:rsidRDefault="00BB75BA">
      <w:pPr>
        <w:numPr>
          <w:ilvl w:val="0"/>
          <w:numId w:val="28"/>
        </w:numPr>
        <w:ind w:left="0" w:firstLineChars="200" w:firstLine="480"/>
      </w:pPr>
      <w:r>
        <w:t>核对室内外接户管位置、管径、阀门设置、标高等，防止单体图与总图管线不一致。阀门井、检查井不应在消防坡道、残疾人坡道、出入口大门，及消防通道门对门位置路面等影响美观的地方。</w:t>
      </w:r>
    </w:p>
    <w:p w:rsidR="00F14408" w:rsidRDefault="00BB75BA">
      <w:pPr>
        <w:numPr>
          <w:ilvl w:val="0"/>
          <w:numId w:val="28"/>
        </w:numPr>
        <w:ind w:left="0" w:firstLineChars="200" w:firstLine="480"/>
      </w:pPr>
      <w:r>
        <w:lastRenderedPageBreak/>
        <w:t>室外给排水</w:t>
      </w:r>
      <w:proofErr w:type="gramStart"/>
      <w:r>
        <w:t>检修井宜设于</w:t>
      </w:r>
      <w:proofErr w:type="gramEnd"/>
      <w:r>
        <w:t>绿地内，尽可能避免设于道路上。</w:t>
      </w:r>
      <w:r>
        <w:t xml:space="preserve"> </w:t>
      </w:r>
    </w:p>
    <w:p w:rsidR="00F14408" w:rsidRDefault="00BB75BA">
      <w:pPr>
        <w:numPr>
          <w:ilvl w:val="0"/>
          <w:numId w:val="28"/>
        </w:numPr>
        <w:ind w:left="0" w:firstLineChars="200" w:firstLine="480"/>
      </w:pPr>
      <w:r>
        <w:t>垃圾房、景观水池等应预留给排水接口。</w:t>
      </w:r>
    </w:p>
    <w:p w:rsidR="00F14408" w:rsidRDefault="00BB75BA">
      <w:pPr>
        <w:numPr>
          <w:ilvl w:val="0"/>
          <w:numId w:val="24"/>
        </w:numPr>
        <w:ind w:firstLineChars="200" w:firstLine="480"/>
      </w:pPr>
      <w:r>
        <w:t>给排水管材要求</w:t>
      </w:r>
    </w:p>
    <w:p w:rsidR="00F14408" w:rsidRDefault="00BB75BA">
      <w:pPr>
        <w:ind w:firstLineChars="200" w:firstLine="480"/>
        <w:contextualSpacing/>
        <w:rPr>
          <w:rFonts w:asciiTheme="minorHAnsi" w:hAnsiTheme="minorHAnsi"/>
        </w:rPr>
      </w:pPr>
      <w:r>
        <w:rPr>
          <w:rFonts w:asciiTheme="minorHAnsi" w:hAnsiTheme="minorHAnsi"/>
        </w:rPr>
        <w:t>给排水管道应</w:t>
      </w:r>
      <w:r>
        <w:rPr>
          <w:rFonts w:asciiTheme="minorHAnsi" w:hAnsiTheme="minorHAnsi"/>
        </w:rPr>
        <w:t>采用常见、市场上普遍使用的管道。若使用方或当地有特殊要求可采用其他管材。</w:t>
      </w:r>
    </w:p>
    <w:p w:rsidR="00F14408" w:rsidRDefault="00BB75BA">
      <w:pPr>
        <w:adjustRightInd w:val="0"/>
        <w:jc w:val="center"/>
        <w:rPr>
          <w:rFonts w:asciiTheme="minorHAnsi" w:hAnsiTheme="minorHAnsi" w:cs="黑体"/>
          <w:b/>
          <w:lang w:bidi="ar"/>
        </w:rPr>
      </w:pPr>
      <w:r>
        <w:rPr>
          <w:rFonts w:asciiTheme="minorHAnsi" w:hAnsiTheme="minorHAnsi" w:cs="黑体" w:hint="eastAsia"/>
          <w:b/>
          <w:lang w:bidi="ar"/>
        </w:rPr>
        <w:t>表</w:t>
      </w:r>
      <w:r>
        <w:rPr>
          <w:rFonts w:cs="Times New Roman"/>
          <w:b/>
          <w:lang w:bidi="ar"/>
        </w:rPr>
        <w:t>5-1</w:t>
      </w:r>
      <w:r>
        <w:rPr>
          <w:rFonts w:asciiTheme="minorHAnsi" w:hAnsiTheme="minorHAnsi" w:cs="黑体" w:hint="eastAsia"/>
          <w:b/>
          <w:lang w:bidi="ar"/>
        </w:rPr>
        <w:t xml:space="preserve"> </w:t>
      </w:r>
      <w:r>
        <w:rPr>
          <w:rFonts w:asciiTheme="minorHAnsi" w:hAnsiTheme="minorHAnsi" w:cs="黑体"/>
          <w:b/>
          <w:lang w:bidi="ar"/>
        </w:rPr>
        <w:t>给排水室内管材</w:t>
      </w:r>
    </w:p>
    <w:tbl>
      <w:tblPr>
        <w:tblStyle w:val="a8"/>
        <w:tblW w:w="0" w:type="auto"/>
        <w:tblLayout w:type="fixed"/>
        <w:tblLook w:val="04A0" w:firstRow="1" w:lastRow="0" w:firstColumn="1" w:lastColumn="0" w:noHBand="0" w:noVBand="1"/>
      </w:tblPr>
      <w:tblGrid>
        <w:gridCol w:w="2839"/>
        <w:gridCol w:w="3352"/>
        <w:gridCol w:w="3096"/>
      </w:tblGrid>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项目类型</w:t>
            </w:r>
          </w:p>
        </w:tc>
        <w:tc>
          <w:tcPr>
            <w:tcW w:w="3352"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管材</w:t>
            </w:r>
          </w:p>
        </w:tc>
        <w:tc>
          <w:tcPr>
            <w:tcW w:w="3096"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连接方式</w:t>
            </w:r>
          </w:p>
        </w:tc>
      </w:tr>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冷水管</w:t>
            </w:r>
          </w:p>
        </w:tc>
        <w:tc>
          <w:tcPr>
            <w:tcW w:w="3352" w:type="dxa"/>
            <w:vMerge w:val="restart"/>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不锈钢管</w:t>
            </w:r>
          </w:p>
        </w:tc>
        <w:tc>
          <w:tcPr>
            <w:tcW w:w="3096" w:type="dxa"/>
            <w:vMerge w:val="restart"/>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卡环式连接</w:t>
            </w:r>
          </w:p>
        </w:tc>
      </w:tr>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热水管</w:t>
            </w:r>
          </w:p>
        </w:tc>
        <w:tc>
          <w:tcPr>
            <w:tcW w:w="3352" w:type="dxa"/>
            <w:vMerge/>
            <w:vAlign w:val="center"/>
          </w:tcPr>
          <w:p w:rsidR="00F14408" w:rsidRDefault="00F14408">
            <w:pPr>
              <w:spacing w:line="240" w:lineRule="auto"/>
              <w:jc w:val="center"/>
              <w:rPr>
                <w:rFonts w:ascii="宋体" w:hAnsi="宋体" w:cs="宋体"/>
                <w:color w:val="000000"/>
                <w:sz w:val="21"/>
                <w:szCs w:val="21"/>
              </w:rPr>
            </w:pPr>
          </w:p>
        </w:tc>
        <w:tc>
          <w:tcPr>
            <w:tcW w:w="3096" w:type="dxa"/>
            <w:vMerge/>
            <w:vAlign w:val="center"/>
          </w:tcPr>
          <w:p w:rsidR="00F14408" w:rsidRDefault="00F14408">
            <w:pPr>
              <w:spacing w:line="240" w:lineRule="auto"/>
              <w:jc w:val="center"/>
              <w:rPr>
                <w:rFonts w:ascii="宋体" w:hAnsi="宋体" w:cs="宋体"/>
                <w:color w:val="000000"/>
                <w:sz w:val="21"/>
                <w:szCs w:val="21"/>
              </w:rPr>
            </w:pPr>
          </w:p>
        </w:tc>
      </w:tr>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消火栓管</w:t>
            </w:r>
          </w:p>
        </w:tc>
        <w:tc>
          <w:tcPr>
            <w:tcW w:w="3352" w:type="dxa"/>
            <w:vMerge w:val="restart"/>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PN</w:t>
            </w:r>
            <w:r>
              <w:rPr>
                <w:rFonts w:ascii="宋体" w:hAnsi="宋体" w:cs="宋体" w:hint="eastAsia"/>
                <w:color w:val="000000"/>
                <w:sz w:val="21"/>
                <w:szCs w:val="21"/>
              </w:rPr>
              <w:t>≤</w:t>
            </w:r>
            <w:r>
              <w:rPr>
                <w:rFonts w:ascii="宋体" w:hAnsi="宋体" w:cs="宋体" w:hint="eastAsia"/>
                <w:color w:val="000000"/>
                <w:sz w:val="21"/>
                <w:szCs w:val="21"/>
              </w:rPr>
              <w:t>1.2MPa</w:t>
            </w:r>
            <w:r>
              <w:rPr>
                <w:rFonts w:ascii="宋体" w:hAnsi="宋体" w:cs="宋体" w:hint="eastAsia"/>
                <w:color w:val="000000"/>
                <w:sz w:val="21"/>
                <w:szCs w:val="21"/>
              </w:rPr>
              <w:t>：</w:t>
            </w:r>
          </w:p>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热浸</w:t>
            </w:r>
            <w:proofErr w:type="gramStart"/>
            <w:r>
              <w:rPr>
                <w:rFonts w:ascii="宋体" w:hAnsi="宋体" w:cs="宋体" w:hint="eastAsia"/>
                <w:color w:val="000000"/>
                <w:sz w:val="21"/>
                <w:szCs w:val="21"/>
              </w:rPr>
              <w:t>锌</w:t>
            </w:r>
            <w:proofErr w:type="gramEnd"/>
            <w:r>
              <w:rPr>
                <w:rFonts w:ascii="宋体" w:hAnsi="宋体" w:cs="宋体" w:hint="eastAsia"/>
                <w:color w:val="000000"/>
                <w:sz w:val="21"/>
                <w:szCs w:val="21"/>
              </w:rPr>
              <w:t>镀锌钢管；</w:t>
            </w:r>
          </w:p>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1.2MPa</w:t>
            </w:r>
            <w:r>
              <w:rPr>
                <w:rFonts w:ascii="宋体" w:hAnsi="宋体" w:cs="宋体" w:hint="eastAsia"/>
                <w:color w:val="000000"/>
                <w:sz w:val="21"/>
                <w:szCs w:val="21"/>
              </w:rPr>
              <w:t>＜</w:t>
            </w:r>
            <w:r>
              <w:rPr>
                <w:rFonts w:ascii="宋体" w:hAnsi="宋体" w:cs="宋体" w:hint="eastAsia"/>
                <w:color w:val="000000"/>
                <w:sz w:val="21"/>
                <w:szCs w:val="21"/>
              </w:rPr>
              <w:t>PN</w:t>
            </w:r>
            <w:r>
              <w:rPr>
                <w:rFonts w:ascii="宋体" w:hAnsi="宋体" w:cs="宋体" w:hint="eastAsia"/>
                <w:color w:val="000000"/>
                <w:sz w:val="21"/>
                <w:szCs w:val="21"/>
              </w:rPr>
              <w:t>≤</w:t>
            </w:r>
            <w:r>
              <w:rPr>
                <w:rFonts w:ascii="宋体" w:hAnsi="宋体" w:cs="宋体" w:hint="eastAsia"/>
                <w:color w:val="000000"/>
                <w:sz w:val="21"/>
                <w:szCs w:val="21"/>
              </w:rPr>
              <w:t>1.6MPa</w:t>
            </w:r>
            <w:r>
              <w:rPr>
                <w:rFonts w:ascii="宋体" w:hAnsi="宋体" w:cs="宋体" w:hint="eastAsia"/>
                <w:color w:val="000000"/>
                <w:sz w:val="21"/>
                <w:szCs w:val="21"/>
              </w:rPr>
              <w:t>：</w:t>
            </w:r>
          </w:p>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热浸</w:t>
            </w:r>
            <w:proofErr w:type="gramStart"/>
            <w:r>
              <w:rPr>
                <w:rFonts w:ascii="宋体" w:hAnsi="宋体" w:cs="宋体" w:hint="eastAsia"/>
                <w:color w:val="000000"/>
                <w:sz w:val="21"/>
                <w:szCs w:val="21"/>
              </w:rPr>
              <w:t>锌</w:t>
            </w:r>
            <w:proofErr w:type="gramEnd"/>
            <w:r>
              <w:rPr>
                <w:rFonts w:ascii="宋体" w:hAnsi="宋体" w:cs="宋体" w:hint="eastAsia"/>
                <w:color w:val="000000"/>
                <w:sz w:val="21"/>
                <w:szCs w:val="21"/>
              </w:rPr>
              <w:t>镀锌加厚钢管；</w:t>
            </w:r>
          </w:p>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PN</w:t>
            </w:r>
            <w:r>
              <w:rPr>
                <w:rFonts w:ascii="宋体" w:hAnsi="宋体" w:cs="宋体" w:hint="eastAsia"/>
                <w:color w:val="000000"/>
                <w:sz w:val="21"/>
                <w:szCs w:val="21"/>
              </w:rPr>
              <w:t>＞</w:t>
            </w:r>
            <w:r>
              <w:rPr>
                <w:rFonts w:ascii="宋体" w:hAnsi="宋体" w:cs="宋体" w:hint="eastAsia"/>
                <w:color w:val="000000"/>
                <w:sz w:val="21"/>
                <w:szCs w:val="21"/>
              </w:rPr>
              <w:t>1.6MPa</w:t>
            </w:r>
            <w:r>
              <w:rPr>
                <w:rFonts w:ascii="宋体" w:hAnsi="宋体" w:cs="宋体" w:hint="eastAsia"/>
                <w:color w:val="000000"/>
                <w:sz w:val="21"/>
                <w:szCs w:val="21"/>
              </w:rPr>
              <w:t>：</w:t>
            </w:r>
          </w:p>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热浸</w:t>
            </w:r>
            <w:proofErr w:type="gramStart"/>
            <w:r>
              <w:rPr>
                <w:rFonts w:ascii="宋体" w:hAnsi="宋体" w:cs="宋体" w:hint="eastAsia"/>
                <w:color w:val="000000"/>
                <w:sz w:val="21"/>
                <w:szCs w:val="21"/>
              </w:rPr>
              <w:t>锌</w:t>
            </w:r>
            <w:proofErr w:type="gramEnd"/>
            <w:r>
              <w:rPr>
                <w:rFonts w:ascii="宋体" w:hAnsi="宋体" w:cs="宋体" w:hint="eastAsia"/>
                <w:color w:val="000000"/>
                <w:sz w:val="21"/>
                <w:szCs w:val="21"/>
              </w:rPr>
              <w:t>镀锌无缝钢管</w:t>
            </w:r>
          </w:p>
        </w:tc>
        <w:tc>
          <w:tcPr>
            <w:tcW w:w="3096" w:type="dxa"/>
            <w:vMerge w:val="restart"/>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DN</w:t>
            </w:r>
            <w:r>
              <w:rPr>
                <w:rFonts w:ascii="宋体" w:hAnsi="宋体" w:cs="宋体" w:hint="eastAsia"/>
                <w:color w:val="000000"/>
                <w:sz w:val="21"/>
                <w:szCs w:val="21"/>
              </w:rPr>
              <w:t>≤</w:t>
            </w:r>
            <w:r>
              <w:rPr>
                <w:rFonts w:ascii="宋体" w:hAnsi="宋体" w:cs="宋体" w:hint="eastAsia"/>
                <w:color w:val="000000"/>
                <w:sz w:val="21"/>
                <w:szCs w:val="21"/>
              </w:rPr>
              <w:t>50mm</w:t>
            </w:r>
            <w:r>
              <w:rPr>
                <w:rFonts w:ascii="宋体" w:hAnsi="宋体" w:cs="宋体" w:hint="eastAsia"/>
                <w:color w:val="000000"/>
                <w:sz w:val="21"/>
                <w:szCs w:val="21"/>
              </w:rPr>
              <w:t>，丝扣连接；</w:t>
            </w:r>
          </w:p>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DN</w:t>
            </w:r>
            <w:r>
              <w:rPr>
                <w:rFonts w:ascii="宋体" w:hAnsi="宋体" w:cs="宋体" w:hint="eastAsia"/>
                <w:color w:val="000000"/>
                <w:sz w:val="21"/>
                <w:szCs w:val="21"/>
              </w:rPr>
              <w:t>＞</w:t>
            </w:r>
            <w:r>
              <w:rPr>
                <w:rFonts w:ascii="宋体" w:hAnsi="宋体" w:cs="宋体" w:hint="eastAsia"/>
                <w:color w:val="000000"/>
                <w:sz w:val="21"/>
                <w:szCs w:val="21"/>
              </w:rPr>
              <w:t>50mm</w:t>
            </w:r>
            <w:r>
              <w:rPr>
                <w:rFonts w:ascii="宋体" w:hAnsi="宋体" w:cs="宋体" w:hint="eastAsia"/>
                <w:color w:val="000000"/>
                <w:sz w:val="21"/>
                <w:szCs w:val="21"/>
              </w:rPr>
              <w:t>，沟槽连接</w:t>
            </w:r>
          </w:p>
        </w:tc>
      </w:tr>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自喷管</w:t>
            </w:r>
          </w:p>
        </w:tc>
        <w:tc>
          <w:tcPr>
            <w:tcW w:w="3352" w:type="dxa"/>
            <w:vMerge/>
            <w:vAlign w:val="center"/>
          </w:tcPr>
          <w:p w:rsidR="00F14408" w:rsidRDefault="00F14408">
            <w:pPr>
              <w:spacing w:line="240" w:lineRule="auto"/>
              <w:jc w:val="center"/>
              <w:rPr>
                <w:rFonts w:ascii="宋体" w:hAnsi="宋体" w:cs="宋体"/>
                <w:color w:val="000000"/>
                <w:sz w:val="21"/>
                <w:szCs w:val="21"/>
              </w:rPr>
            </w:pPr>
          </w:p>
        </w:tc>
        <w:tc>
          <w:tcPr>
            <w:tcW w:w="3096" w:type="dxa"/>
            <w:vMerge/>
            <w:vAlign w:val="center"/>
          </w:tcPr>
          <w:p w:rsidR="00F14408" w:rsidRDefault="00F14408">
            <w:pPr>
              <w:spacing w:line="240" w:lineRule="auto"/>
              <w:jc w:val="center"/>
              <w:rPr>
                <w:rFonts w:ascii="宋体" w:hAnsi="宋体" w:cs="宋体"/>
                <w:color w:val="000000"/>
                <w:sz w:val="21"/>
                <w:szCs w:val="21"/>
              </w:rPr>
            </w:pPr>
          </w:p>
        </w:tc>
      </w:tr>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实验</w:t>
            </w:r>
            <w:r>
              <w:rPr>
                <w:rFonts w:ascii="宋体" w:hAnsi="宋体" w:cs="宋体" w:hint="eastAsia"/>
                <w:color w:val="000000"/>
                <w:sz w:val="21"/>
                <w:szCs w:val="21"/>
              </w:rPr>
              <w:t>废水管</w:t>
            </w:r>
          </w:p>
        </w:tc>
        <w:tc>
          <w:tcPr>
            <w:tcW w:w="3352"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PP</w:t>
            </w:r>
            <w:r>
              <w:rPr>
                <w:rFonts w:ascii="宋体" w:hAnsi="宋体" w:cs="宋体" w:hint="eastAsia"/>
                <w:color w:val="000000"/>
                <w:sz w:val="21"/>
                <w:szCs w:val="21"/>
              </w:rPr>
              <w:t>管</w:t>
            </w:r>
          </w:p>
        </w:tc>
        <w:tc>
          <w:tcPr>
            <w:tcW w:w="3096"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热熔连接</w:t>
            </w:r>
          </w:p>
        </w:tc>
      </w:tr>
      <w:tr w:rsidR="00F14408">
        <w:trPr>
          <w:trHeight w:val="23"/>
        </w:trPr>
        <w:tc>
          <w:tcPr>
            <w:tcW w:w="2839" w:type="dxa"/>
            <w:vAlign w:val="center"/>
          </w:tcPr>
          <w:p w:rsidR="00F14408" w:rsidRDefault="00BB75BA">
            <w:pPr>
              <w:spacing w:line="240" w:lineRule="auto"/>
              <w:jc w:val="center"/>
            </w:pPr>
            <w:r>
              <w:rPr>
                <w:rFonts w:ascii="宋体" w:hAnsi="宋体" w:cs="宋体" w:hint="eastAsia"/>
                <w:color w:val="000000"/>
                <w:sz w:val="21"/>
                <w:szCs w:val="21"/>
              </w:rPr>
              <w:t>生活排水管</w:t>
            </w:r>
          </w:p>
        </w:tc>
        <w:tc>
          <w:tcPr>
            <w:tcW w:w="3352" w:type="dxa"/>
            <w:vAlign w:val="center"/>
          </w:tcPr>
          <w:p w:rsidR="00F14408" w:rsidRDefault="00BB75BA">
            <w:pPr>
              <w:spacing w:line="240" w:lineRule="auto"/>
              <w:jc w:val="center"/>
            </w:pPr>
            <w:r>
              <w:rPr>
                <w:rFonts w:ascii="宋体" w:hAnsi="宋体" w:cs="宋体" w:hint="eastAsia"/>
                <w:color w:val="000000"/>
                <w:sz w:val="21"/>
                <w:szCs w:val="21"/>
              </w:rPr>
              <w:t>静音塑料排水管</w:t>
            </w:r>
          </w:p>
        </w:tc>
        <w:tc>
          <w:tcPr>
            <w:tcW w:w="3096" w:type="dxa"/>
            <w:vAlign w:val="center"/>
          </w:tcPr>
          <w:p w:rsidR="00F14408" w:rsidRDefault="00BB75BA">
            <w:pPr>
              <w:spacing w:line="240" w:lineRule="auto"/>
              <w:jc w:val="center"/>
              <w:rPr>
                <w:rFonts w:ascii="宋体" w:hAnsi="宋体" w:cs="宋体"/>
                <w:b/>
                <w:sz w:val="21"/>
                <w:szCs w:val="21"/>
                <w:lang w:bidi="ar"/>
              </w:rPr>
            </w:pPr>
            <w:r>
              <w:rPr>
                <w:rFonts w:ascii="宋体" w:hAnsi="宋体" w:cs="宋体" w:hint="eastAsia"/>
                <w:color w:val="000000"/>
                <w:sz w:val="21"/>
                <w:szCs w:val="21"/>
              </w:rPr>
              <w:t>橡胶圈连接</w:t>
            </w:r>
          </w:p>
        </w:tc>
      </w:tr>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雨水管</w:t>
            </w:r>
          </w:p>
        </w:tc>
        <w:tc>
          <w:tcPr>
            <w:tcW w:w="3352"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承压</w:t>
            </w:r>
            <w:r>
              <w:rPr>
                <w:rFonts w:ascii="宋体" w:hAnsi="宋体" w:cs="宋体" w:hint="eastAsia"/>
                <w:color w:val="000000"/>
                <w:sz w:val="21"/>
                <w:szCs w:val="21"/>
              </w:rPr>
              <w:t>UPVC</w:t>
            </w:r>
            <w:r>
              <w:rPr>
                <w:rFonts w:ascii="宋体" w:hAnsi="宋体" w:cs="宋体" w:hint="eastAsia"/>
                <w:color w:val="000000"/>
                <w:sz w:val="21"/>
                <w:szCs w:val="21"/>
              </w:rPr>
              <w:t>管</w:t>
            </w:r>
          </w:p>
        </w:tc>
        <w:tc>
          <w:tcPr>
            <w:tcW w:w="3096"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粘接</w:t>
            </w:r>
          </w:p>
        </w:tc>
      </w:tr>
      <w:tr w:rsidR="00F14408">
        <w:trPr>
          <w:trHeight w:val="23"/>
        </w:trPr>
        <w:tc>
          <w:tcPr>
            <w:tcW w:w="2839"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潜水泵压力排水管</w:t>
            </w:r>
          </w:p>
        </w:tc>
        <w:tc>
          <w:tcPr>
            <w:tcW w:w="3352"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热镀锌钢管</w:t>
            </w:r>
          </w:p>
        </w:tc>
        <w:tc>
          <w:tcPr>
            <w:tcW w:w="3096" w:type="dxa"/>
            <w:vAlign w:val="center"/>
          </w:tcPr>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DN</w:t>
            </w:r>
            <w:r>
              <w:rPr>
                <w:rFonts w:ascii="宋体" w:hAnsi="宋体" w:cs="宋体" w:hint="eastAsia"/>
                <w:color w:val="000000"/>
                <w:sz w:val="21"/>
                <w:szCs w:val="21"/>
              </w:rPr>
              <w:t>＜</w:t>
            </w:r>
            <w:r>
              <w:rPr>
                <w:rFonts w:ascii="宋体" w:hAnsi="宋体" w:cs="宋体" w:hint="eastAsia"/>
                <w:color w:val="000000"/>
                <w:sz w:val="21"/>
                <w:szCs w:val="21"/>
              </w:rPr>
              <w:t>100mm</w:t>
            </w:r>
            <w:r>
              <w:rPr>
                <w:rFonts w:ascii="宋体" w:hAnsi="宋体" w:cs="宋体" w:hint="eastAsia"/>
                <w:color w:val="000000"/>
                <w:sz w:val="21"/>
                <w:szCs w:val="21"/>
              </w:rPr>
              <w:t>，丝扣连接；</w:t>
            </w:r>
          </w:p>
          <w:p w:rsidR="00F14408" w:rsidRDefault="00BB75BA">
            <w:pPr>
              <w:spacing w:line="240" w:lineRule="auto"/>
              <w:jc w:val="center"/>
              <w:rPr>
                <w:rFonts w:ascii="宋体" w:hAnsi="宋体" w:cs="宋体"/>
                <w:color w:val="000000"/>
                <w:sz w:val="21"/>
                <w:szCs w:val="21"/>
              </w:rPr>
            </w:pPr>
            <w:r>
              <w:rPr>
                <w:rFonts w:ascii="宋体" w:hAnsi="宋体" w:cs="宋体" w:hint="eastAsia"/>
                <w:color w:val="000000"/>
                <w:sz w:val="21"/>
                <w:szCs w:val="21"/>
              </w:rPr>
              <w:t>DN</w:t>
            </w:r>
            <w:r>
              <w:rPr>
                <w:rFonts w:ascii="宋体" w:hAnsi="宋体" w:cs="宋体" w:hint="eastAsia"/>
                <w:color w:val="000000"/>
                <w:sz w:val="21"/>
                <w:szCs w:val="21"/>
              </w:rPr>
              <w:t>≥</w:t>
            </w:r>
            <w:r>
              <w:rPr>
                <w:rFonts w:ascii="宋体" w:hAnsi="宋体" w:cs="宋体" w:hint="eastAsia"/>
                <w:color w:val="000000"/>
                <w:sz w:val="21"/>
                <w:szCs w:val="21"/>
              </w:rPr>
              <w:t>100mm</w:t>
            </w:r>
            <w:r>
              <w:rPr>
                <w:rFonts w:ascii="宋体" w:hAnsi="宋体" w:cs="宋体" w:hint="eastAsia"/>
                <w:color w:val="000000"/>
                <w:sz w:val="21"/>
                <w:szCs w:val="21"/>
              </w:rPr>
              <w:t>，沟槽连接</w:t>
            </w:r>
          </w:p>
        </w:tc>
      </w:tr>
    </w:tbl>
    <w:p w:rsidR="00F14408" w:rsidRDefault="00F14408">
      <w:pPr>
        <w:jc w:val="center"/>
        <w:rPr>
          <w:rFonts w:asciiTheme="minorHAnsi" w:hAnsiTheme="minorHAnsi"/>
          <w:color w:val="000000"/>
        </w:rPr>
      </w:pPr>
    </w:p>
    <w:p w:rsidR="00F14408" w:rsidRDefault="00F14408">
      <w:pPr>
        <w:pStyle w:val="2"/>
        <w:rPr>
          <w:rFonts w:eastAsia="宋体"/>
          <w:color w:val="000000"/>
          <w:szCs w:val="28"/>
          <w:highlight w:val="red"/>
        </w:rPr>
      </w:pPr>
    </w:p>
    <w:p w:rsidR="00F14408" w:rsidRDefault="00BB75BA">
      <w:pPr>
        <w:pStyle w:val="2"/>
        <w:widowControl w:val="0"/>
        <w:snapToGrid w:val="0"/>
        <w:spacing w:line="360" w:lineRule="auto"/>
      </w:pPr>
      <w:r>
        <w:t>六、暖通设计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color w:val="000000"/>
          <w:sz w:val="24"/>
          <w:szCs w:val="24"/>
        </w:rPr>
        <w:t>初步设计阶段</w:t>
      </w:r>
    </w:p>
    <w:p w:rsidR="00F14408" w:rsidRDefault="00BB75BA">
      <w:pPr>
        <w:numPr>
          <w:ilvl w:val="0"/>
          <w:numId w:val="29"/>
        </w:numPr>
        <w:ind w:firstLineChars="200" w:firstLine="480"/>
      </w:pPr>
      <w:r>
        <w:t>空调系统</w:t>
      </w:r>
    </w:p>
    <w:p w:rsidR="00F14408" w:rsidRDefault="00BB75BA">
      <w:pPr>
        <w:ind w:firstLineChars="200" w:firstLine="480"/>
        <w:contextualSpacing/>
        <w:rPr>
          <w:rFonts w:asciiTheme="minorHAnsi" w:hAnsiTheme="minorHAnsi"/>
        </w:rPr>
      </w:pPr>
      <w:r>
        <w:rPr>
          <w:rFonts w:asciiTheme="minorHAnsi" w:hAnsiTheme="minorHAnsi"/>
        </w:rPr>
        <w:t>计算建筑空调冷、热负荷，折合耗冷、耗热量指标，提供计算书。</w:t>
      </w:r>
    </w:p>
    <w:p w:rsidR="00F14408" w:rsidRDefault="00BB75BA">
      <w:pPr>
        <w:ind w:firstLineChars="200" w:firstLine="480"/>
        <w:contextualSpacing/>
        <w:rPr>
          <w:rFonts w:asciiTheme="minorHAnsi" w:hAnsiTheme="minorHAnsi"/>
        </w:rPr>
      </w:pPr>
      <w:r>
        <w:rPr>
          <w:rFonts w:asciiTheme="minorHAnsi" w:hAnsiTheme="minorHAnsi"/>
        </w:rPr>
        <w:t>完成空调系统平面布置图（风平面、水平面、冷媒管平面等），完成风管、水管水力计算，完成设备选型。</w:t>
      </w:r>
    </w:p>
    <w:p w:rsidR="00F14408" w:rsidRDefault="00BB75BA">
      <w:pPr>
        <w:ind w:firstLineChars="200" w:firstLine="480"/>
        <w:contextualSpacing/>
        <w:rPr>
          <w:rFonts w:asciiTheme="minorHAnsi" w:hAnsiTheme="minorHAnsi"/>
        </w:rPr>
      </w:pPr>
      <w:r>
        <w:rPr>
          <w:rFonts w:asciiTheme="minorHAnsi" w:hAnsiTheme="minorHAnsi"/>
        </w:rPr>
        <w:t>明确空调自控系统方案。</w:t>
      </w:r>
    </w:p>
    <w:p w:rsidR="00F14408" w:rsidRDefault="00BB75BA">
      <w:pPr>
        <w:numPr>
          <w:ilvl w:val="0"/>
          <w:numId w:val="29"/>
        </w:numPr>
        <w:ind w:firstLineChars="200" w:firstLine="480"/>
      </w:pPr>
      <w:r>
        <w:t>通风系统</w:t>
      </w:r>
    </w:p>
    <w:p w:rsidR="00F14408" w:rsidRDefault="00BB75BA">
      <w:pPr>
        <w:ind w:firstLineChars="200" w:firstLine="480"/>
        <w:contextualSpacing/>
        <w:rPr>
          <w:rFonts w:asciiTheme="minorHAnsi" w:hAnsiTheme="minorHAnsi"/>
        </w:rPr>
      </w:pPr>
      <w:r>
        <w:rPr>
          <w:rFonts w:asciiTheme="minorHAnsi" w:hAnsiTheme="minorHAnsi"/>
        </w:rPr>
        <w:t>确定换气次数并进行通风量计算，提供计算书。</w:t>
      </w:r>
    </w:p>
    <w:p w:rsidR="00F14408" w:rsidRDefault="00BB75BA">
      <w:pPr>
        <w:ind w:firstLineChars="200" w:firstLine="480"/>
        <w:contextualSpacing/>
        <w:rPr>
          <w:rFonts w:asciiTheme="minorHAnsi" w:hAnsiTheme="minorHAnsi"/>
        </w:rPr>
      </w:pPr>
      <w:r>
        <w:rPr>
          <w:rFonts w:asciiTheme="minorHAnsi" w:hAnsiTheme="minorHAnsi"/>
        </w:rPr>
        <w:t>完成通风平面布置图（管道布置、风管尺寸计算），完成风机、排气扇等选型。</w:t>
      </w:r>
    </w:p>
    <w:p w:rsidR="00F14408" w:rsidRDefault="00BB75BA">
      <w:pPr>
        <w:numPr>
          <w:ilvl w:val="0"/>
          <w:numId w:val="29"/>
        </w:numPr>
        <w:ind w:firstLineChars="200" w:firstLine="480"/>
      </w:pPr>
      <w:r>
        <w:t>防排烟系统</w:t>
      </w:r>
    </w:p>
    <w:p w:rsidR="00F14408" w:rsidRDefault="00BB75BA">
      <w:pPr>
        <w:ind w:firstLineChars="200" w:firstLine="480"/>
        <w:contextualSpacing/>
        <w:rPr>
          <w:rFonts w:asciiTheme="minorHAnsi" w:hAnsiTheme="minorHAnsi"/>
        </w:rPr>
      </w:pPr>
      <w:r>
        <w:rPr>
          <w:rFonts w:asciiTheme="minorHAnsi" w:hAnsiTheme="minorHAnsi"/>
        </w:rPr>
        <w:t>确定防排烟系统风量，完成防排烟平面布置图（管道布置、风管尺寸计算），完成</w:t>
      </w:r>
      <w:r>
        <w:rPr>
          <w:rFonts w:asciiTheme="minorHAnsi" w:hAnsiTheme="minorHAnsi"/>
        </w:rPr>
        <w:lastRenderedPageBreak/>
        <w:t>风机、排烟口等选型，提供计算书。</w:t>
      </w:r>
    </w:p>
    <w:p w:rsidR="00F14408" w:rsidRDefault="00BB75BA">
      <w:pPr>
        <w:ind w:firstLineChars="200" w:firstLine="480"/>
        <w:contextualSpacing/>
        <w:rPr>
          <w:rFonts w:asciiTheme="minorHAnsi" w:hAnsiTheme="minorHAnsi"/>
        </w:rPr>
      </w:pPr>
      <w:r>
        <w:rPr>
          <w:rFonts w:asciiTheme="minorHAnsi" w:hAnsiTheme="minorHAnsi"/>
        </w:rPr>
        <w:t>统筹设计各类风口、阀门启闭的控制程序及防烟、排烟系统与平时通风系统的联系。</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施工图设计阶段</w:t>
      </w:r>
    </w:p>
    <w:p w:rsidR="00F14408" w:rsidRDefault="00BB75BA">
      <w:pPr>
        <w:numPr>
          <w:ilvl w:val="0"/>
          <w:numId w:val="30"/>
        </w:numPr>
        <w:ind w:firstLineChars="200" w:firstLine="480"/>
      </w:pPr>
      <w:r>
        <w:t>空调系统</w:t>
      </w:r>
    </w:p>
    <w:p w:rsidR="00F14408" w:rsidRDefault="00BB75BA">
      <w:pPr>
        <w:ind w:firstLineChars="200" w:firstLine="480"/>
        <w:contextualSpacing/>
        <w:rPr>
          <w:rFonts w:asciiTheme="minorHAnsi" w:hAnsiTheme="minorHAnsi"/>
        </w:rPr>
      </w:pPr>
      <w:r>
        <w:rPr>
          <w:rFonts w:asciiTheme="minorHAnsi" w:hAnsiTheme="minorHAnsi"/>
        </w:rPr>
        <w:t>外墙上的风口应与外立面、幕墙结合。</w:t>
      </w:r>
    </w:p>
    <w:p w:rsidR="00F14408" w:rsidRDefault="00BB75BA">
      <w:pPr>
        <w:ind w:firstLineChars="200" w:firstLine="480"/>
        <w:contextualSpacing/>
        <w:rPr>
          <w:rFonts w:asciiTheme="minorHAnsi" w:hAnsiTheme="minorHAnsi"/>
        </w:rPr>
      </w:pPr>
      <w:r>
        <w:rPr>
          <w:rFonts w:asciiTheme="minorHAnsi" w:hAnsiTheme="minorHAnsi"/>
        </w:rPr>
        <w:t>空调机房内的设备、空调水管井等应预留足够的检修空间，空调水系统阀门应安装在便于检修处。</w:t>
      </w:r>
    </w:p>
    <w:p w:rsidR="00F14408" w:rsidRDefault="00BB75BA">
      <w:pPr>
        <w:numPr>
          <w:ilvl w:val="0"/>
          <w:numId w:val="30"/>
        </w:numPr>
        <w:ind w:firstLineChars="200" w:firstLine="480"/>
      </w:pPr>
      <w:r>
        <w:t>通风系统</w:t>
      </w:r>
    </w:p>
    <w:p w:rsidR="00F14408" w:rsidRDefault="00BB75BA">
      <w:pPr>
        <w:ind w:firstLineChars="200" w:firstLine="480"/>
        <w:contextualSpacing/>
        <w:rPr>
          <w:rFonts w:asciiTheme="minorHAnsi" w:hAnsiTheme="minorHAnsi"/>
        </w:rPr>
      </w:pPr>
      <w:r>
        <w:rPr>
          <w:rFonts w:asciiTheme="minorHAnsi" w:hAnsiTheme="minorHAnsi"/>
        </w:rPr>
        <w:t>日常通风和排烟、事故通风共享系统的，宜选用双速风机，并做好日常和事故状态下的切换。</w:t>
      </w:r>
    </w:p>
    <w:p w:rsidR="00F14408" w:rsidRDefault="00BB75BA">
      <w:pPr>
        <w:ind w:firstLineChars="200" w:firstLine="480"/>
        <w:contextualSpacing/>
        <w:rPr>
          <w:rFonts w:asciiTheme="minorHAnsi" w:hAnsiTheme="minorHAnsi"/>
        </w:rPr>
      </w:pPr>
      <w:r>
        <w:rPr>
          <w:rFonts w:asciiTheme="minorHAnsi" w:hAnsiTheme="minorHAnsi"/>
        </w:rPr>
        <w:t>提供通风机房详图，必要时绘制剖面图。</w:t>
      </w:r>
    </w:p>
    <w:p w:rsidR="00F14408" w:rsidRDefault="00BB75BA">
      <w:pPr>
        <w:numPr>
          <w:ilvl w:val="0"/>
          <w:numId w:val="30"/>
        </w:numPr>
        <w:ind w:firstLineChars="200" w:firstLine="480"/>
      </w:pPr>
      <w:r>
        <w:t>防排烟系统</w:t>
      </w:r>
    </w:p>
    <w:p w:rsidR="00F14408" w:rsidRDefault="00BB75BA">
      <w:pPr>
        <w:ind w:firstLineChars="200" w:firstLine="480"/>
        <w:contextualSpacing/>
        <w:rPr>
          <w:rFonts w:asciiTheme="minorHAnsi" w:hAnsiTheme="minorHAnsi"/>
        </w:rPr>
      </w:pPr>
      <w:r>
        <w:rPr>
          <w:rFonts w:asciiTheme="minorHAnsi" w:hAnsiTheme="minorHAnsi"/>
        </w:rPr>
        <w:t>提供防排烟机房详图，必要时绘制</w:t>
      </w:r>
      <w:r>
        <w:rPr>
          <w:rFonts w:asciiTheme="minorHAnsi" w:hAnsiTheme="minorHAnsi"/>
        </w:rPr>
        <w:t>剖面图。</w:t>
      </w:r>
    </w:p>
    <w:p w:rsidR="00F14408" w:rsidRDefault="00BB75BA">
      <w:pPr>
        <w:ind w:firstLineChars="200" w:firstLine="480"/>
        <w:contextualSpacing/>
        <w:rPr>
          <w:rFonts w:asciiTheme="minorHAnsi" w:hAnsiTheme="minorHAnsi"/>
        </w:rPr>
      </w:pPr>
      <w:r>
        <w:rPr>
          <w:rFonts w:asciiTheme="minorHAnsi" w:hAnsiTheme="minorHAnsi"/>
        </w:rPr>
        <w:t>自然排烟窗，</w:t>
      </w:r>
      <w:proofErr w:type="gramStart"/>
      <w:r>
        <w:rPr>
          <w:rFonts w:asciiTheme="minorHAnsi" w:hAnsiTheme="minorHAnsi"/>
        </w:rPr>
        <w:t>暖通图和</w:t>
      </w:r>
      <w:proofErr w:type="gramEnd"/>
      <w:r>
        <w:rPr>
          <w:rFonts w:asciiTheme="minorHAnsi" w:hAnsiTheme="minorHAnsi"/>
        </w:rPr>
        <w:t>建筑图上，需要标明每处排烟窗的有效开启面积和有效开启高度区间。</w:t>
      </w:r>
    </w:p>
    <w:p w:rsidR="00F14408" w:rsidRDefault="00BB75BA">
      <w:pPr>
        <w:ind w:firstLineChars="200" w:firstLine="480"/>
        <w:contextualSpacing/>
        <w:rPr>
          <w:rFonts w:asciiTheme="minorHAnsi" w:hAnsiTheme="minorHAnsi"/>
        </w:rPr>
      </w:pPr>
      <w:r>
        <w:rPr>
          <w:rFonts w:asciiTheme="minorHAnsi" w:hAnsiTheme="minorHAnsi"/>
        </w:rPr>
        <w:t>各地对《建筑防烟排烟系统技术标准》都有不同的解读，并推出相关的文件，各设计院在设计时需要充分研读项目所在地的规范解读，有疑问时需要提前和当地的审图部门沟通。</w:t>
      </w:r>
    </w:p>
    <w:p w:rsidR="00F14408" w:rsidRDefault="00BB75BA">
      <w:pPr>
        <w:pStyle w:val="2"/>
        <w:widowControl w:val="0"/>
        <w:snapToGrid w:val="0"/>
        <w:spacing w:line="360" w:lineRule="auto"/>
      </w:pPr>
      <w:r>
        <w:t>七、智能化设计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color w:val="000000"/>
          <w:sz w:val="24"/>
          <w:szCs w:val="24"/>
        </w:rPr>
        <w:t>初步设计阶段</w:t>
      </w:r>
    </w:p>
    <w:p w:rsidR="00F14408" w:rsidRDefault="00BB75BA">
      <w:pPr>
        <w:numPr>
          <w:ilvl w:val="0"/>
          <w:numId w:val="31"/>
        </w:numPr>
        <w:ind w:firstLineChars="200" w:firstLine="480"/>
      </w:pPr>
      <w:r>
        <w:t>根据建筑设计方案进行初步设计，</w:t>
      </w:r>
      <w:proofErr w:type="gramStart"/>
      <w:r>
        <w:t>本着经济</w:t>
      </w:r>
      <w:proofErr w:type="gramEnd"/>
      <w:r>
        <w:t>适用的原则，构建各系统的技术实现方案。</w:t>
      </w:r>
    </w:p>
    <w:p w:rsidR="00F14408" w:rsidRDefault="00BB75BA">
      <w:pPr>
        <w:numPr>
          <w:ilvl w:val="0"/>
          <w:numId w:val="31"/>
        </w:numPr>
        <w:ind w:firstLineChars="200" w:firstLine="480"/>
      </w:pPr>
      <w:r>
        <w:t>理清各子系统之间的相互关系，以及各子系统自行承担部分的技术接口或界面。</w:t>
      </w:r>
    </w:p>
    <w:p w:rsidR="00F14408" w:rsidRDefault="00BB75BA">
      <w:pPr>
        <w:numPr>
          <w:ilvl w:val="0"/>
          <w:numId w:val="31"/>
        </w:numPr>
        <w:ind w:firstLineChars="200" w:firstLine="480"/>
      </w:pPr>
      <w:r>
        <w:t>理清本项目的子系统和学校原有已建系统之间的技术接口和界面，以及连接方式和路由，确定原有系统是否需要扩容、升级等。</w:t>
      </w:r>
    </w:p>
    <w:p w:rsidR="00F14408" w:rsidRDefault="00BB75BA">
      <w:pPr>
        <w:numPr>
          <w:ilvl w:val="0"/>
          <w:numId w:val="31"/>
        </w:numPr>
        <w:ind w:firstLineChars="200" w:firstLine="480"/>
      </w:pPr>
      <w:r>
        <w:t>提出智能化各系统的技术架构选型建议，优先采用医院原有技术架构，需充分考虑与医院既有系统衔接及扩容升级。</w:t>
      </w:r>
    </w:p>
    <w:p w:rsidR="00F14408" w:rsidRDefault="00BB75BA">
      <w:pPr>
        <w:numPr>
          <w:ilvl w:val="0"/>
          <w:numId w:val="31"/>
        </w:numPr>
        <w:ind w:firstLineChars="200" w:firstLine="480"/>
      </w:pPr>
      <w:r>
        <w:t>提出建筑智能化机房、弱电井的尺寸空间要求，合理确定机房、弱电井的布置。</w:t>
      </w:r>
    </w:p>
    <w:p w:rsidR="00F14408" w:rsidRDefault="00BB75BA">
      <w:pPr>
        <w:ind w:firstLineChars="200" w:firstLine="480"/>
        <w:contextualSpacing/>
        <w:rPr>
          <w:rFonts w:asciiTheme="minorHAnsi" w:hAnsiTheme="minorHAnsi"/>
        </w:rPr>
      </w:pPr>
      <w:r>
        <w:rPr>
          <w:rFonts w:asciiTheme="minorHAnsi" w:hAnsiTheme="minorHAnsi"/>
        </w:rPr>
        <w:t>对智能化各机房的位置、面积及通信接入要求进行技术复核；确定智能化各机房的设计内容、标准及技术要求；确定机房精密空调的室外机位置及路由（如有）；确定机</w:t>
      </w:r>
      <w:r>
        <w:rPr>
          <w:rFonts w:asciiTheme="minorHAnsi" w:hAnsiTheme="minorHAnsi"/>
        </w:rPr>
        <w:lastRenderedPageBreak/>
        <w:t>房给水管、排水管的位置及路由（如有）；计算并确认机房集中设备承重是否符合建筑结构设计要求；确定</w:t>
      </w:r>
      <w:r>
        <w:rPr>
          <w:rFonts w:asciiTheme="minorHAnsi" w:hAnsiTheme="minorHAnsi"/>
        </w:rPr>
        <w:t>UPS</w:t>
      </w:r>
      <w:r>
        <w:rPr>
          <w:rFonts w:asciiTheme="minorHAnsi" w:hAnsiTheme="minorHAnsi"/>
        </w:rPr>
        <w:t>集中供电范围，统计各机房的用电负载。</w:t>
      </w:r>
    </w:p>
    <w:p w:rsidR="00F14408" w:rsidRDefault="00BB75BA">
      <w:pPr>
        <w:numPr>
          <w:ilvl w:val="0"/>
          <w:numId w:val="31"/>
        </w:numPr>
        <w:ind w:firstLineChars="200" w:firstLine="480"/>
      </w:pPr>
      <w:r>
        <w:t>编制智能化技术方案</w:t>
      </w:r>
    </w:p>
    <w:p w:rsidR="00F14408" w:rsidRDefault="00BB75BA">
      <w:pPr>
        <w:ind w:firstLineChars="200" w:firstLine="480"/>
        <w:contextualSpacing/>
        <w:rPr>
          <w:rFonts w:asciiTheme="minorHAnsi" w:hAnsiTheme="minorHAnsi"/>
        </w:rPr>
      </w:pPr>
      <w:r>
        <w:rPr>
          <w:rFonts w:asciiTheme="minorHAnsi" w:hAnsiTheme="minorHAnsi"/>
        </w:rPr>
        <w:t>各系统的技术方案设计；清晰描述出各子系统需实现的功能，以及功能的具体实现方式、系统范围等，并提供相应的系统原理图。</w:t>
      </w:r>
    </w:p>
    <w:p w:rsidR="00F14408" w:rsidRDefault="00BB75BA">
      <w:pPr>
        <w:ind w:firstLineChars="200" w:firstLine="480"/>
        <w:contextualSpacing/>
        <w:rPr>
          <w:rFonts w:asciiTheme="minorHAnsi" w:hAnsiTheme="minorHAnsi"/>
        </w:rPr>
      </w:pPr>
      <w:r>
        <w:rPr>
          <w:rFonts w:asciiTheme="minorHAnsi" w:hAnsiTheme="minorHAnsi"/>
        </w:rPr>
        <w:t>技术方案应对技术架构解决方案可选较多的子系统进行多方案技术比选、对标案例分析等，提出更适合</w:t>
      </w:r>
      <w:r>
        <w:rPr>
          <w:rFonts w:asciiTheme="minorHAnsi" w:hAnsiTheme="minorHAnsi"/>
        </w:rPr>
        <w:t>本项目建设需求、性价比更高的方案建议。</w:t>
      </w:r>
    </w:p>
    <w:p w:rsidR="00F14408" w:rsidRDefault="00BB75BA">
      <w:pPr>
        <w:ind w:firstLineChars="200" w:firstLine="480"/>
        <w:contextualSpacing/>
        <w:rPr>
          <w:rFonts w:asciiTheme="minorHAnsi" w:hAnsiTheme="minorHAnsi"/>
        </w:rPr>
      </w:pPr>
      <w:r>
        <w:rPr>
          <w:rFonts w:asciiTheme="minorHAnsi" w:hAnsiTheme="minorHAnsi"/>
        </w:rPr>
        <w:t>结合项目定位以及设计对项目的理解，</w:t>
      </w:r>
      <w:proofErr w:type="gramStart"/>
      <w:r>
        <w:rPr>
          <w:rFonts w:asciiTheme="minorHAnsi" w:hAnsiTheme="minorHAnsi"/>
        </w:rPr>
        <w:t>本着经济</w:t>
      </w:r>
      <w:proofErr w:type="gramEnd"/>
      <w:r>
        <w:rPr>
          <w:rFonts w:asciiTheme="minorHAnsi" w:hAnsiTheme="minorHAnsi"/>
        </w:rPr>
        <w:t>适用的原则，对各系统所用设备的选择、终端布置等提出合理建议。</w:t>
      </w:r>
    </w:p>
    <w:p w:rsidR="00F14408" w:rsidRDefault="00BB75BA">
      <w:pPr>
        <w:ind w:firstLineChars="200" w:firstLine="480"/>
        <w:contextualSpacing/>
        <w:rPr>
          <w:rFonts w:asciiTheme="minorHAnsi" w:hAnsiTheme="minorHAnsi"/>
        </w:rPr>
      </w:pPr>
      <w:r>
        <w:rPr>
          <w:rFonts w:asciiTheme="minorHAnsi" w:hAnsiTheme="minorHAnsi"/>
        </w:rPr>
        <w:t>在建筑智能化各功能实现的基础上，系统地提出对建筑、机电设备、装修等专业的相关技术要求，为各专业设计之间的协调提供依据。</w:t>
      </w:r>
    </w:p>
    <w:p w:rsidR="00F14408" w:rsidRDefault="00BB75BA">
      <w:pPr>
        <w:numPr>
          <w:ilvl w:val="0"/>
          <w:numId w:val="31"/>
        </w:numPr>
        <w:ind w:firstLineChars="200" w:firstLine="480"/>
      </w:pPr>
      <w:r>
        <w:t>设计图纸：提供智能化系统设计图，确定所有智能化子系统的点位，走线。各智能化子系统详细的系统图。智能化各机房平面布置图。室外总平面图，标明室外弱电末端设备的布置位置。</w:t>
      </w:r>
    </w:p>
    <w:p w:rsidR="00F14408" w:rsidRDefault="00BB75BA">
      <w:pPr>
        <w:numPr>
          <w:ilvl w:val="0"/>
          <w:numId w:val="31"/>
        </w:numPr>
        <w:ind w:firstLineChars="200" w:firstLine="480"/>
      </w:pPr>
      <w:r>
        <w:t>系统投资概算：提供每个系统造价概算表和总投资概算表。</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施工图设计阶段</w:t>
      </w:r>
    </w:p>
    <w:p w:rsidR="00F14408" w:rsidRDefault="00BB75BA">
      <w:pPr>
        <w:numPr>
          <w:ilvl w:val="0"/>
          <w:numId w:val="32"/>
        </w:numPr>
        <w:ind w:firstLineChars="200" w:firstLine="480"/>
      </w:pPr>
      <w:r>
        <w:t>根据提</w:t>
      </w:r>
      <w:r>
        <w:t>供的建筑主体初步设计文件、精装修图纸以及经使用单位和公建中心共同确认的智能化设计方案（含对方案的审核意见）进入施工图深化设计。施工图文件应清晰地反映出设计意图和设计要求。</w:t>
      </w:r>
    </w:p>
    <w:p w:rsidR="00F14408" w:rsidRDefault="00BB75BA">
      <w:pPr>
        <w:numPr>
          <w:ilvl w:val="0"/>
          <w:numId w:val="32"/>
        </w:numPr>
        <w:ind w:firstLineChars="200" w:firstLine="480"/>
      </w:pPr>
      <w:r>
        <w:t>施工图设计要求：</w:t>
      </w:r>
    </w:p>
    <w:p w:rsidR="00F14408" w:rsidRDefault="00BB75BA">
      <w:pPr>
        <w:numPr>
          <w:ilvl w:val="0"/>
          <w:numId w:val="33"/>
        </w:numPr>
        <w:ind w:left="0" w:firstLineChars="200" w:firstLine="480"/>
      </w:pPr>
      <w:r>
        <w:t>图纸目录：标明图纸名称、图号、图幅、比例等。</w:t>
      </w:r>
      <w:r>
        <w:t xml:space="preserve"> </w:t>
      </w:r>
    </w:p>
    <w:p w:rsidR="00F14408" w:rsidRDefault="00BB75BA">
      <w:pPr>
        <w:numPr>
          <w:ilvl w:val="0"/>
          <w:numId w:val="33"/>
        </w:numPr>
        <w:ind w:left="0" w:firstLineChars="200" w:firstLine="480"/>
      </w:pPr>
      <w:r>
        <w:t>设计说明、施工说明：应包含项目概述，设计的依据、遵循的标准，各系统实现的配置及功能概况、设备材料及施工要求、图例说明等。</w:t>
      </w:r>
    </w:p>
    <w:p w:rsidR="00F14408" w:rsidRDefault="00BB75BA">
      <w:pPr>
        <w:numPr>
          <w:ilvl w:val="0"/>
          <w:numId w:val="33"/>
        </w:numPr>
        <w:ind w:left="0" w:firstLineChars="200" w:firstLine="480"/>
      </w:pPr>
      <w:r>
        <w:t>设备材料表：标明各系统主要设备材料，含技术参数。</w:t>
      </w:r>
    </w:p>
    <w:p w:rsidR="00F14408" w:rsidRDefault="00BB75BA">
      <w:pPr>
        <w:numPr>
          <w:ilvl w:val="0"/>
          <w:numId w:val="33"/>
        </w:numPr>
        <w:ind w:left="0" w:firstLineChars="200" w:firstLine="480"/>
      </w:pPr>
      <w:r>
        <w:t>系统图及原理图：图中标明系统的组成及网络结构、机房的位置、各设备间的连接关系、设备数量、设备供电方式、</w:t>
      </w:r>
      <w:r>
        <w:t>设备分布楼层或区域、线缆规格、图例说明等。</w:t>
      </w:r>
      <w:r>
        <w:t xml:space="preserve"> </w:t>
      </w:r>
    </w:p>
    <w:p w:rsidR="00F14408" w:rsidRDefault="00BB75BA">
      <w:pPr>
        <w:numPr>
          <w:ilvl w:val="0"/>
          <w:numId w:val="33"/>
        </w:numPr>
        <w:ind w:left="0" w:firstLineChars="200" w:firstLine="480"/>
      </w:pPr>
      <w:r>
        <w:t>平面布置敷设图：图中标明该层所有智能化相关设备的布置位置、标高、安装方式等；图例说明及设备数量表；桥架、线槽的规格、走向、敷设方式；管线的规格、走向、敷设方式；图纸要突出各系统管线、图形符号及文字。</w:t>
      </w:r>
    </w:p>
    <w:p w:rsidR="00F14408" w:rsidRDefault="00BB75BA">
      <w:pPr>
        <w:numPr>
          <w:ilvl w:val="0"/>
          <w:numId w:val="33"/>
        </w:numPr>
        <w:ind w:left="0" w:firstLineChars="200" w:firstLine="480"/>
      </w:pPr>
      <w:r>
        <w:t>各机房详图、弱电井详图以及其他各系统关键部位的详图等。图中标明各设</w:t>
      </w:r>
      <w:r>
        <w:lastRenderedPageBreak/>
        <w:t>备的布置位置、尺寸、间距等；桥架、线槽的规格、走向、敷设方式；管线的规格、走向、敷设方式。</w:t>
      </w:r>
    </w:p>
    <w:p w:rsidR="00F14408" w:rsidRDefault="00BB75BA">
      <w:pPr>
        <w:numPr>
          <w:ilvl w:val="0"/>
          <w:numId w:val="33"/>
        </w:numPr>
        <w:ind w:left="0" w:firstLineChars="200" w:firstLine="480"/>
      </w:pPr>
      <w:r>
        <w:t>室外总平面：标明室外智能化末端设备的布置位置、标高、安装方式等；室外管线的规格、走向、敷设方式、埋设深度；弱</w:t>
      </w:r>
      <w:r>
        <w:t>电进户管、出户管（通信、消防、智能化）位置应与综合管网一致，统一考虑，应根据综合管网提供的路由位置由最近处引入</w:t>
      </w:r>
      <w:r>
        <w:t xml:space="preserve"> </w:t>
      </w:r>
      <w:r>
        <w:t>。</w:t>
      </w:r>
    </w:p>
    <w:p w:rsidR="00F14408" w:rsidRDefault="00BB75BA">
      <w:pPr>
        <w:numPr>
          <w:ilvl w:val="0"/>
          <w:numId w:val="33"/>
        </w:numPr>
        <w:ind w:left="0" w:firstLineChars="200" w:firstLine="480"/>
      </w:pPr>
      <w:r>
        <w:t>设备安装大样图：表现设备的安装位置、定位和安装方式（</w:t>
      </w:r>
      <w:proofErr w:type="gramStart"/>
      <w:r>
        <w:t>含关键</w:t>
      </w:r>
      <w:proofErr w:type="gramEnd"/>
      <w:r>
        <w:t>设备的安装图、线缆图和基础图等）。</w:t>
      </w:r>
    </w:p>
    <w:p w:rsidR="00F14408" w:rsidRDefault="00BB75BA">
      <w:pPr>
        <w:numPr>
          <w:ilvl w:val="0"/>
          <w:numId w:val="33"/>
        </w:numPr>
        <w:ind w:left="0" w:firstLineChars="200" w:firstLine="480"/>
      </w:pPr>
      <w:r>
        <w:t>图签齐全（设计、校对、审核）、严格控制笔误、前后矛盾、表达不清等图纸差错，并加盖设计方出图章。</w:t>
      </w:r>
    </w:p>
    <w:p w:rsidR="00F14408" w:rsidRDefault="00BB75BA">
      <w:pPr>
        <w:numPr>
          <w:ilvl w:val="0"/>
          <w:numId w:val="32"/>
        </w:numPr>
        <w:ind w:firstLineChars="200" w:firstLine="480"/>
      </w:pPr>
      <w:r>
        <w:t>根据施工图设计，提供每个子系统造价预算和总投资预算。</w:t>
      </w:r>
    </w:p>
    <w:p w:rsidR="00F14408" w:rsidRDefault="00BB75BA">
      <w:pPr>
        <w:ind w:firstLineChars="200" w:firstLine="480"/>
        <w:contextualSpacing/>
        <w:rPr>
          <w:rFonts w:asciiTheme="minorHAnsi" w:hAnsiTheme="minorHAnsi"/>
        </w:rPr>
      </w:pPr>
      <w:r>
        <w:rPr>
          <w:rFonts w:asciiTheme="minorHAnsi" w:hAnsiTheme="minorHAnsi"/>
        </w:rPr>
        <w:t>提供智能化系统完整设备清单（含技术参数）和各系统统计点表。</w:t>
      </w:r>
    </w:p>
    <w:p w:rsidR="00F14408" w:rsidRDefault="00BB75BA">
      <w:pPr>
        <w:numPr>
          <w:ilvl w:val="0"/>
          <w:numId w:val="32"/>
        </w:numPr>
        <w:ind w:firstLineChars="200" w:firstLine="480"/>
      </w:pPr>
      <w:r>
        <w:t>提交智能化技术需求书（用于招标），除包含设备技术参数外，还应包括（不限于）各系统组成、系统架构、设置范围、系统功能及相关技术要求等内容。</w:t>
      </w:r>
    </w:p>
    <w:p w:rsidR="00F14408" w:rsidRDefault="00BB75BA">
      <w:pPr>
        <w:ind w:firstLineChars="200" w:firstLine="480"/>
        <w:contextualSpacing/>
        <w:rPr>
          <w:rFonts w:asciiTheme="minorHAnsi" w:hAnsiTheme="minorHAnsi"/>
        </w:rPr>
      </w:pPr>
      <w:r>
        <w:rPr>
          <w:rFonts w:asciiTheme="minorHAnsi" w:hAnsiTheme="minorHAnsi"/>
        </w:rPr>
        <w:t>技术需求书应包含弱电与机电、装饰、土建等各专业接口技术要求及施工界面划分。</w:t>
      </w:r>
    </w:p>
    <w:p w:rsidR="00F14408" w:rsidRDefault="00F14408">
      <w:pPr>
        <w:ind w:firstLineChars="200" w:firstLine="480"/>
        <w:contextualSpacing/>
        <w:rPr>
          <w:rFonts w:asciiTheme="minorHAnsi" w:hAnsiTheme="minorHAnsi"/>
        </w:rPr>
      </w:pPr>
    </w:p>
    <w:p w:rsidR="00F14408" w:rsidRDefault="00BB75BA">
      <w:pPr>
        <w:pStyle w:val="1"/>
        <w:spacing w:line="360" w:lineRule="auto"/>
        <w:jc w:val="center"/>
        <w:rPr>
          <w:rFonts w:ascii="黑体" w:hAnsi="黑体" w:cs="黑体"/>
          <w:color w:val="000000"/>
          <w:szCs w:val="32"/>
        </w:rPr>
      </w:pPr>
      <w:r>
        <w:rPr>
          <w:rFonts w:ascii="黑体" w:hAnsi="黑体" w:cs="黑体"/>
          <w:color w:val="000000"/>
          <w:szCs w:val="32"/>
        </w:rPr>
        <w:t>第六章</w:t>
      </w:r>
      <w:r>
        <w:rPr>
          <w:rFonts w:ascii="黑体" w:hAnsi="黑体" w:cs="黑体" w:hint="eastAsia"/>
          <w:color w:val="000000"/>
          <w:szCs w:val="32"/>
        </w:rPr>
        <w:t xml:space="preserve"> </w:t>
      </w:r>
      <w:r>
        <w:rPr>
          <w:rFonts w:ascii="黑体" w:hAnsi="黑体" w:cs="黑体"/>
          <w:color w:val="000000"/>
          <w:szCs w:val="32"/>
        </w:rPr>
        <w:t>专项设计技术要求</w:t>
      </w:r>
    </w:p>
    <w:p w:rsidR="00F14408" w:rsidRDefault="00BB75BA">
      <w:pPr>
        <w:pStyle w:val="2"/>
        <w:widowControl w:val="0"/>
        <w:snapToGrid w:val="0"/>
        <w:spacing w:line="360" w:lineRule="auto"/>
      </w:pPr>
      <w:r>
        <w:rPr>
          <w:rFonts w:hint="eastAsia"/>
        </w:rPr>
        <w:t>一</w:t>
      </w:r>
      <w:r>
        <w:t>、钢结构专项设计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color w:val="000000"/>
          <w:sz w:val="24"/>
          <w:szCs w:val="24"/>
        </w:rPr>
        <w:t>与主体设计单位及施工单位配合的要求</w:t>
      </w:r>
    </w:p>
    <w:p w:rsidR="00F14408" w:rsidRDefault="00BB75BA">
      <w:pPr>
        <w:numPr>
          <w:ilvl w:val="0"/>
          <w:numId w:val="34"/>
        </w:numPr>
        <w:ind w:firstLineChars="200" w:firstLine="480"/>
      </w:pPr>
      <w:r>
        <w:t>与主体设计方配合的要求</w:t>
      </w:r>
    </w:p>
    <w:p w:rsidR="00F14408" w:rsidRDefault="00BB75BA">
      <w:pPr>
        <w:ind w:firstLineChars="200" w:firstLine="480"/>
        <w:contextualSpacing/>
        <w:rPr>
          <w:rFonts w:asciiTheme="minorHAnsi" w:hAnsiTheme="minorHAnsi"/>
        </w:rPr>
      </w:pPr>
      <w:r>
        <w:rPr>
          <w:rFonts w:asciiTheme="minorHAnsi" w:hAnsiTheme="minorHAnsi"/>
        </w:rPr>
        <w:t>钢结构专项设计涉及到与主体结构设计方、幕墙设计方</w:t>
      </w:r>
      <w:r>
        <w:rPr>
          <w:rFonts w:asciiTheme="minorHAnsi" w:hAnsiTheme="minorHAnsi" w:hint="eastAsia"/>
        </w:rPr>
        <w:t>（</w:t>
      </w:r>
      <w:r>
        <w:rPr>
          <w:rFonts w:asciiTheme="minorHAnsi" w:hAnsiTheme="minorHAnsi" w:hint="eastAsia"/>
        </w:rPr>
        <w:t>如有</w:t>
      </w:r>
      <w:r>
        <w:rPr>
          <w:rFonts w:asciiTheme="minorHAnsi" w:hAnsiTheme="minorHAnsi" w:hint="eastAsia"/>
        </w:rPr>
        <w:t>）</w:t>
      </w:r>
      <w:r>
        <w:rPr>
          <w:rFonts w:asciiTheme="minorHAnsi" w:hAnsiTheme="minorHAnsi"/>
        </w:rPr>
        <w:t>等多方面的配合，其设计界面划分与配合要求应按如下原则实施：</w:t>
      </w:r>
    </w:p>
    <w:p w:rsidR="00F14408" w:rsidRDefault="00BB75BA">
      <w:pPr>
        <w:ind w:firstLineChars="200" w:firstLine="480"/>
        <w:contextualSpacing/>
        <w:rPr>
          <w:rFonts w:asciiTheme="minorHAnsi" w:hAnsiTheme="minorHAnsi"/>
        </w:rPr>
      </w:pPr>
      <w:r>
        <w:rPr>
          <w:rFonts w:asciiTheme="minorHAnsi" w:hAnsiTheme="minorHAnsi"/>
        </w:rPr>
        <w:t>钢结构设计方应与主体设计方、幕墙设计方（如有）密切配合，解决包括结构单元避让、节点约束耦合、荷载传递、孔洞定位等问题，避免发生因配合不当导致设计文件冲突的情况。尤其应明确支座约束条件，注意钢、木结构与下部结构计算假定及受力分析的统一协调。</w:t>
      </w:r>
    </w:p>
    <w:p w:rsidR="00F14408" w:rsidRDefault="00BB75BA">
      <w:pPr>
        <w:numPr>
          <w:ilvl w:val="0"/>
          <w:numId w:val="34"/>
        </w:numPr>
        <w:ind w:firstLineChars="200" w:firstLine="480"/>
      </w:pPr>
      <w:r>
        <w:t>与施工方配合的要求</w:t>
      </w:r>
    </w:p>
    <w:p w:rsidR="00F14408" w:rsidRDefault="00BB75BA">
      <w:pPr>
        <w:ind w:firstLineChars="200" w:firstLine="480"/>
        <w:contextualSpacing/>
        <w:rPr>
          <w:rFonts w:asciiTheme="minorHAnsi" w:hAnsiTheme="minorHAnsi"/>
        </w:rPr>
      </w:pPr>
      <w:r>
        <w:rPr>
          <w:rFonts w:asciiTheme="minorHAnsi" w:hAnsiTheme="minorHAnsi"/>
        </w:rPr>
        <w:t>钢结构设计过程中，应视情况及时与施工团队协调配合，其设计配合要求应按如下原则实施：</w:t>
      </w:r>
    </w:p>
    <w:p w:rsidR="00F14408" w:rsidRDefault="00BB75BA">
      <w:pPr>
        <w:ind w:firstLineChars="200" w:firstLine="480"/>
        <w:contextualSpacing/>
        <w:rPr>
          <w:rFonts w:asciiTheme="minorHAnsi" w:hAnsiTheme="minorHAnsi"/>
        </w:rPr>
      </w:pPr>
      <w:r>
        <w:rPr>
          <w:rFonts w:asciiTheme="minorHAnsi" w:hAnsiTheme="minorHAnsi"/>
        </w:rPr>
        <w:t>钢结构专项设计应与施工组织设计的内容相结合，充分考虑预留预埋设置、现场安</w:t>
      </w:r>
      <w:r>
        <w:rPr>
          <w:rFonts w:asciiTheme="minorHAnsi" w:hAnsiTheme="minorHAnsi"/>
        </w:rPr>
        <w:lastRenderedPageBreak/>
        <w:t>装便利性、运输堆放场地布置、吊装形式选择等方面内容。</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各阶段过程管理和设计成果要求</w:t>
      </w:r>
    </w:p>
    <w:p w:rsidR="00F14408" w:rsidRDefault="00BB75BA">
      <w:pPr>
        <w:numPr>
          <w:ilvl w:val="0"/>
          <w:numId w:val="35"/>
        </w:numPr>
        <w:ind w:firstLineChars="200" w:firstLine="480"/>
      </w:pPr>
      <w:r>
        <w:t>初步设计阶段，钢结构工程专项设计文件应包括设计说明、设计施工图纸和计算书。初步设计阶段应明确的内容主要有：</w:t>
      </w:r>
    </w:p>
    <w:p w:rsidR="00F14408" w:rsidRDefault="00BB75BA">
      <w:pPr>
        <w:ind w:firstLineChars="200" w:firstLine="480"/>
        <w:contextualSpacing/>
        <w:rPr>
          <w:rFonts w:asciiTheme="minorHAnsi" w:hAnsiTheme="minorHAnsi"/>
        </w:rPr>
      </w:pPr>
      <w:r>
        <w:rPr>
          <w:rFonts w:asciiTheme="minorHAnsi" w:hAnsiTheme="minorHAnsi"/>
        </w:rPr>
        <w:t>明确材料的种类、牌号和质量等级及所对应的产品标准，明确构件的连接方法及要求；明确加工、制作及施工、安装要求；明确质量检测要求；明确防火防腐涂</w:t>
      </w:r>
      <w:proofErr w:type="gramStart"/>
      <w:r>
        <w:rPr>
          <w:rFonts w:asciiTheme="minorHAnsi" w:hAnsiTheme="minorHAnsi"/>
        </w:rPr>
        <w:t>装做</w:t>
      </w:r>
      <w:proofErr w:type="gramEnd"/>
      <w:r>
        <w:rPr>
          <w:rFonts w:asciiTheme="minorHAnsi" w:hAnsiTheme="minorHAnsi"/>
        </w:rPr>
        <w:t>法等。</w:t>
      </w:r>
    </w:p>
    <w:p w:rsidR="00F14408" w:rsidRDefault="00BB75BA">
      <w:pPr>
        <w:ind w:firstLineChars="200" w:firstLine="480"/>
        <w:contextualSpacing/>
        <w:rPr>
          <w:rFonts w:asciiTheme="minorHAnsi" w:hAnsiTheme="minorHAnsi"/>
        </w:rPr>
      </w:pPr>
      <w:r>
        <w:rPr>
          <w:rFonts w:asciiTheme="minorHAnsi" w:hAnsiTheme="minorHAnsi"/>
        </w:rPr>
        <w:t>初步设计阶段应进行钢结构设计方案技术经济比选及优化，明确钢结构整体选型方案和支座受力情况。并应出具满足相关要求的初步设计图纸及计算书。</w:t>
      </w:r>
    </w:p>
    <w:p w:rsidR="00F14408" w:rsidRDefault="00BB75BA">
      <w:pPr>
        <w:ind w:firstLineChars="200" w:firstLine="480"/>
        <w:contextualSpacing/>
        <w:rPr>
          <w:rFonts w:asciiTheme="minorHAnsi" w:hAnsiTheme="minorHAnsi"/>
        </w:rPr>
      </w:pPr>
      <w:r>
        <w:rPr>
          <w:rFonts w:asciiTheme="minorHAnsi" w:hAnsiTheme="minorHAnsi"/>
        </w:rPr>
        <w:t>初步设计阶段，钢结构专项设计方应根据以上要求进行钢结构专项设计并出具相关概算。</w:t>
      </w:r>
    </w:p>
    <w:p w:rsidR="00F14408" w:rsidRDefault="00BB75BA">
      <w:pPr>
        <w:ind w:firstLineChars="200" w:firstLine="480"/>
        <w:contextualSpacing/>
        <w:rPr>
          <w:rFonts w:asciiTheme="minorHAnsi" w:hAnsiTheme="minorHAnsi"/>
        </w:rPr>
      </w:pPr>
      <w:r>
        <w:rPr>
          <w:rFonts w:asciiTheme="minorHAnsi" w:hAnsiTheme="minorHAnsi"/>
        </w:rPr>
        <w:t>根据总体设计进度和有关部门及业主的需求，参与工程初步设计评审，并视项目复杂程度及修改调整情况适当增加中间过程汇报次数。</w:t>
      </w:r>
    </w:p>
    <w:p w:rsidR="00F14408" w:rsidRDefault="00BB75BA">
      <w:pPr>
        <w:numPr>
          <w:ilvl w:val="0"/>
          <w:numId w:val="35"/>
        </w:numPr>
        <w:ind w:firstLineChars="200" w:firstLine="480"/>
      </w:pPr>
      <w:r>
        <w:t>施工图设计阶段，是对初步设计的完善和深化，如初步设计评审没有出现大的颠覆性改变，施工图设计需延续上一设计阶段明确的设计成果。</w:t>
      </w:r>
    </w:p>
    <w:p w:rsidR="00F14408" w:rsidRDefault="00BB75BA">
      <w:pPr>
        <w:ind w:firstLineChars="200" w:firstLine="480"/>
        <w:contextualSpacing/>
        <w:rPr>
          <w:rFonts w:asciiTheme="minorHAnsi" w:hAnsiTheme="minorHAnsi"/>
        </w:rPr>
      </w:pPr>
      <w:r>
        <w:rPr>
          <w:rFonts w:asciiTheme="minorHAnsi" w:hAnsiTheme="minorHAnsi"/>
        </w:rPr>
        <w:t>施工图设计阶段，专项设计文件应包括设计施工图纸和计算书。</w:t>
      </w:r>
    </w:p>
    <w:p w:rsidR="00F14408" w:rsidRDefault="00BB75BA">
      <w:pPr>
        <w:ind w:firstLineChars="200" w:firstLine="480"/>
        <w:contextualSpacing/>
        <w:rPr>
          <w:rFonts w:asciiTheme="minorHAnsi" w:hAnsiTheme="minorHAnsi"/>
        </w:rPr>
      </w:pPr>
      <w:r>
        <w:rPr>
          <w:rFonts w:asciiTheme="minorHAnsi" w:hAnsiTheme="minorHAnsi"/>
        </w:rPr>
        <w:t>设计成果除满足施工图深度要求外，尤应注意：</w:t>
      </w:r>
    </w:p>
    <w:p w:rsidR="00F14408" w:rsidRDefault="00BB75BA">
      <w:pPr>
        <w:numPr>
          <w:ilvl w:val="0"/>
          <w:numId w:val="36"/>
        </w:numPr>
        <w:ind w:left="0" w:firstLineChars="200" w:firstLine="480"/>
      </w:pPr>
      <w:r>
        <w:t>所有预留预埋构件应出具大样图；幕墙、建筑装饰构件和其它围护结构与钢、木结构连接的钢件、预埋件以及空调、水电等设备的挂钩、挂具，应在施工详图中准确详细表示，并预先进行</w:t>
      </w:r>
      <w:r>
        <w:t>表面的防锈处理；钢构件预留孔洞，按照设计图纸所示尺寸、位置在工厂制孔，并按设计要求进行补强。</w:t>
      </w:r>
    </w:p>
    <w:p w:rsidR="00F14408" w:rsidRDefault="00BB75BA">
      <w:pPr>
        <w:numPr>
          <w:ilvl w:val="0"/>
          <w:numId w:val="36"/>
        </w:numPr>
        <w:ind w:left="0" w:firstLineChars="200" w:firstLine="480"/>
      </w:pPr>
      <w:r>
        <w:t>深化设计应实测实体结构偏差，应将土建实体结构偏差综合在深化设计图纸内，使得土建偏差造成的修改量减至最少。</w:t>
      </w:r>
    </w:p>
    <w:p w:rsidR="00F14408" w:rsidRDefault="00BB75BA">
      <w:pPr>
        <w:numPr>
          <w:ilvl w:val="0"/>
          <w:numId w:val="36"/>
        </w:numPr>
        <w:ind w:left="0" w:firstLineChars="200" w:firstLine="480"/>
      </w:pPr>
      <w:r>
        <w:t>采用结构标准图时，应根据图集的说明结合工程实际情况进行必要的核算工作，且应作为结构计算书的内容。</w:t>
      </w:r>
    </w:p>
    <w:p w:rsidR="00F14408" w:rsidRDefault="00BB75BA">
      <w:pPr>
        <w:numPr>
          <w:ilvl w:val="0"/>
          <w:numId w:val="36"/>
        </w:numPr>
        <w:ind w:left="0" w:firstLineChars="200" w:firstLine="480"/>
      </w:pPr>
      <w:r>
        <w:t>设计单位应当在设计文件中注明涉及危险性较大工程（简称</w:t>
      </w:r>
      <w:r>
        <w:t>“</w:t>
      </w:r>
      <w:r>
        <w:t>危大工程</w:t>
      </w:r>
      <w:r>
        <w:t>”</w:t>
      </w:r>
      <w:r>
        <w:t>）的重点部位和环节，提出保障工程周边环境安全和工程施工安全的意见，必要时应进行专项设计。</w:t>
      </w:r>
    </w:p>
    <w:p w:rsidR="00F14408" w:rsidRDefault="00BB75BA">
      <w:pPr>
        <w:pStyle w:val="2"/>
        <w:widowControl w:val="0"/>
        <w:snapToGrid w:val="0"/>
        <w:spacing w:line="360" w:lineRule="auto"/>
      </w:pPr>
      <w:r>
        <w:rPr>
          <w:rFonts w:hint="eastAsia"/>
        </w:rPr>
        <w:t>二</w:t>
      </w:r>
      <w:r>
        <w:t>、装饰装修专项设计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一</w:t>
      </w:r>
      <w:r>
        <w:rPr>
          <w:rFonts w:ascii="宋体" w:hAnsi="宋体" w:cs="宋体" w:hint="eastAsia"/>
          <w:color w:val="000000"/>
          <w:sz w:val="24"/>
          <w:szCs w:val="24"/>
        </w:rPr>
        <w:t>）</w:t>
      </w:r>
      <w:r>
        <w:rPr>
          <w:rFonts w:ascii="宋体" w:hAnsi="宋体" w:cs="宋体"/>
          <w:color w:val="000000"/>
          <w:sz w:val="24"/>
          <w:szCs w:val="24"/>
        </w:rPr>
        <w:t>设计服务范围</w:t>
      </w:r>
    </w:p>
    <w:p w:rsidR="00F14408" w:rsidRDefault="00BB75BA">
      <w:pPr>
        <w:ind w:firstLineChars="200" w:firstLine="480"/>
        <w:contextualSpacing/>
        <w:rPr>
          <w:rFonts w:asciiTheme="minorHAnsi" w:hAnsiTheme="minorHAnsi"/>
        </w:rPr>
      </w:pPr>
      <w:r>
        <w:rPr>
          <w:rFonts w:asciiTheme="minorHAnsi" w:hAnsiTheme="minorHAnsi"/>
        </w:rPr>
        <w:t>精装</w:t>
      </w:r>
      <w:proofErr w:type="gramStart"/>
      <w:r>
        <w:rPr>
          <w:rFonts w:asciiTheme="minorHAnsi" w:hAnsiTheme="minorHAnsi"/>
        </w:rPr>
        <w:t>修范围</w:t>
      </w:r>
      <w:proofErr w:type="gramEnd"/>
      <w:r>
        <w:rPr>
          <w:rFonts w:asciiTheme="minorHAnsi" w:hAnsiTheme="minorHAnsi"/>
        </w:rPr>
        <w:t>以使用单</w:t>
      </w:r>
      <w:r>
        <w:rPr>
          <w:rFonts w:asciiTheme="minorHAnsi" w:hAnsiTheme="minorHAnsi"/>
        </w:rPr>
        <w:t>位提供内容为准（由使用单位提供）。</w:t>
      </w:r>
    </w:p>
    <w:p w:rsidR="00F14408" w:rsidRDefault="00BB75BA">
      <w:pPr>
        <w:ind w:firstLineChars="200" w:firstLine="480"/>
        <w:contextualSpacing/>
        <w:rPr>
          <w:rFonts w:asciiTheme="minorHAnsi" w:hAnsiTheme="minorHAnsi"/>
        </w:rPr>
      </w:pPr>
      <w:r>
        <w:rPr>
          <w:rFonts w:asciiTheme="minorHAnsi" w:hAnsiTheme="minorHAnsi"/>
        </w:rPr>
        <w:lastRenderedPageBreak/>
        <w:t>设计服务阶段包含方案设计、初步设计及施工图设计（含二次机电设计）</w:t>
      </w:r>
      <w:r>
        <w:rPr>
          <w:rFonts w:asciiTheme="minorHAnsi" w:hAnsiTheme="minorHAnsi"/>
        </w:rPr>
        <w:t>，</w:t>
      </w:r>
      <w:r>
        <w:rPr>
          <w:rFonts w:asciiTheme="minorHAnsi" w:hAnsiTheme="minorHAnsi"/>
        </w:rPr>
        <w:t>服务内容为图纸设计及汇报、设计各阶段交底、施工图设计内容的指导和复核，施工阶段属于方案性问题的技术指导。</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color w:val="000000"/>
          <w:sz w:val="24"/>
          <w:szCs w:val="24"/>
        </w:rPr>
        <w:t>设计总体要求</w:t>
      </w:r>
    </w:p>
    <w:p w:rsidR="00F14408" w:rsidRDefault="00BB75BA">
      <w:pPr>
        <w:ind w:firstLineChars="200" w:firstLine="480"/>
        <w:contextualSpacing/>
        <w:rPr>
          <w:rFonts w:asciiTheme="minorHAnsi" w:hAnsiTheme="minorHAnsi"/>
        </w:rPr>
      </w:pPr>
      <w:r>
        <w:rPr>
          <w:rFonts w:asciiTheme="minorHAnsi" w:hAnsiTheme="minorHAnsi"/>
        </w:rPr>
        <w:t>精装</w:t>
      </w:r>
      <w:proofErr w:type="gramStart"/>
      <w:r>
        <w:rPr>
          <w:rFonts w:asciiTheme="minorHAnsi" w:hAnsiTheme="minorHAnsi"/>
        </w:rPr>
        <w:t>修设计</w:t>
      </w:r>
      <w:proofErr w:type="gramEnd"/>
      <w:r>
        <w:rPr>
          <w:rFonts w:asciiTheme="minorHAnsi" w:hAnsiTheme="minorHAnsi"/>
        </w:rPr>
        <w:t>须与项目整体设计风格相协调。</w:t>
      </w:r>
    </w:p>
    <w:p w:rsidR="00F14408" w:rsidRDefault="00BB75BA">
      <w:pPr>
        <w:numPr>
          <w:ilvl w:val="0"/>
          <w:numId w:val="37"/>
        </w:numPr>
        <w:ind w:firstLineChars="200" w:firstLine="480"/>
      </w:pPr>
      <w:r>
        <w:t>以耐用、经济、实用、美观为目标，符合项目特质。</w:t>
      </w:r>
    </w:p>
    <w:p w:rsidR="00F14408" w:rsidRDefault="00BB75BA">
      <w:pPr>
        <w:numPr>
          <w:ilvl w:val="0"/>
          <w:numId w:val="37"/>
        </w:numPr>
        <w:ind w:firstLineChars="200" w:firstLine="480"/>
      </w:pPr>
      <w:r>
        <w:t>设计功能布局合理。</w:t>
      </w:r>
    </w:p>
    <w:p w:rsidR="00F14408" w:rsidRDefault="00BB75BA">
      <w:pPr>
        <w:numPr>
          <w:ilvl w:val="0"/>
          <w:numId w:val="37"/>
        </w:numPr>
        <w:ind w:firstLineChars="200" w:firstLine="480"/>
      </w:pPr>
      <w:r>
        <w:t>限额设计。</w:t>
      </w:r>
    </w:p>
    <w:p w:rsidR="00F14408" w:rsidRDefault="00BB75BA">
      <w:pPr>
        <w:pStyle w:val="3"/>
        <w:spacing w:line="36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三</w:t>
      </w:r>
      <w:r>
        <w:rPr>
          <w:rFonts w:ascii="宋体" w:hAnsi="宋体" w:cs="宋体" w:hint="eastAsia"/>
          <w:color w:val="000000"/>
          <w:sz w:val="24"/>
          <w:szCs w:val="24"/>
        </w:rPr>
        <w:t>）</w:t>
      </w:r>
      <w:r>
        <w:rPr>
          <w:rFonts w:ascii="宋体" w:hAnsi="宋体" w:cs="宋体"/>
          <w:color w:val="000000"/>
          <w:sz w:val="24"/>
          <w:szCs w:val="24"/>
        </w:rPr>
        <w:t>设计内容要求</w:t>
      </w:r>
    </w:p>
    <w:p w:rsidR="00F14408" w:rsidRDefault="00BB75BA">
      <w:pPr>
        <w:ind w:firstLineChars="200" w:firstLine="480"/>
        <w:contextualSpacing/>
        <w:rPr>
          <w:rFonts w:asciiTheme="minorHAnsi" w:hAnsiTheme="minorHAnsi"/>
        </w:rPr>
      </w:pPr>
      <w:r>
        <w:rPr>
          <w:rFonts w:asciiTheme="minorHAnsi" w:hAnsiTheme="minorHAnsi"/>
        </w:rPr>
        <w:t>设计单位提供的设计成品资料应满足规范及招标人要求的设计深度，应包含以下内容：</w:t>
      </w:r>
    </w:p>
    <w:p w:rsidR="00F14408" w:rsidRDefault="00BB75BA">
      <w:pPr>
        <w:numPr>
          <w:ilvl w:val="0"/>
          <w:numId w:val="38"/>
        </w:numPr>
        <w:ind w:firstLineChars="200" w:firstLine="480"/>
      </w:pPr>
      <w:r>
        <w:t>方案设计阶段</w:t>
      </w:r>
    </w:p>
    <w:p w:rsidR="00F14408" w:rsidRDefault="00BB75BA">
      <w:pPr>
        <w:numPr>
          <w:ilvl w:val="0"/>
          <w:numId w:val="39"/>
        </w:numPr>
        <w:ind w:left="0" w:firstLineChars="200" w:firstLine="480"/>
      </w:pPr>
      <w:r>
        <w:t>须同使用单位充分沟通，结合使用需求及投资需求，提供不少于</w:t>
      </w:r>
      <w:r>
        <w:t>2</w:t>
      </w:r>
      <w:r>
        <w:t>套的室内完整方案供比选（每套室内方案需不少于</w:t>
      </w:r>
      <w:r>
        <w:t>5</w:t>
      </w:r>
      <w:r>
        <w:t>张效果图；重点空间需根据招标人需求提供不同角度效果图，不另计入总张数</w:t>
      </w:r>
      <w:r>
        <w:t>)</w:t>
      </w:r>
      <w:r>
        <w:t>。</w:t>
      </w:r>
    </w:p>
    <w:p w:rsidR="00F14408" w:rsidRDefault="00BB75BA">
      <w:pPr>
        <w:numPr>
          <w:ilvl w:val="0"/>
          <w:numId w:val="39"/>
        </w:numPr>
        <w:ind w:left="0" w:firstLineChars="200" w:firstLine="480"/>
      </w:pPr>
      <w:r>
        <w:t>提供方案应包括整体设计理念的阐述，空间分析与描述，设计效果演示与落地可行性分析，灯光照明分析与设计，并需提供与室内方案相匹配的</w:t>
      </w:r>
      <w:proofErr w:type="gramStart"/>
      <w:r>
        <w:t>软装概念</w:t>
      </w:r>
      <w:proofErr w:type="gramEnd"/>
      <w:r>
        <w:t>设计、标识标牌概念设计及特殊工艺设计（如有）。</w:t>
      </w:r>
    </w:p>
    <w:p w:rsidR="00F14408" w:rsidRDefault="00BB75BA">
      <w:pPr>
        <w:numPr>
          <w:ilvl w:val="0"/>
          <w:numId w:val="39"/>
        </w:numPr>
        <w:ind w:left="0" w:firstLineChars="200" w:firstLine="480"/>
      </w:pPr>
      <w:r>
        <w:t>设计内容包括但不限于设计说明、平面彩色图、地面彩色图、重点部位效果图（详</w:t>
      </w:r>
      <w:r>
        <w:t>1</w:t>
      </w:r>
      <w:r>
        <w:t>），主要装饰材料说明及样品、装饰灯具说明（如有）。</w:t>
      </w:r>
    </w:p>
    <w:p w:rsidR="00F14408" w:rsidRDefault="00BB75BA">
      <w:pPr>
        <w:numPr>
          <w:ilvl w:val="0"/>
          <w:numId w:val="38"/>
        </w:numPr>
        <w:ind w:firstLineChars="200" w:firstLine="480"/>
      </w:pPr>
      <w:r>
        <w:t>初步设计阶段</w:t>
      </w:r>
    </w:p>
    <w:p w:rsidR="00F14408" w:rsidRDefault="00BB75BA">
      <w:pPr>
        <w:ind w:firstLineChars="200" w:firstLine="480"/>
        <w:contextualSpacing/>
        <w:rPr>
          <w:rFonts w:asciiTheme="minorHAnsi" w:hAnsiTheme="minorHAnsi"/>
        </w:rPr>
      </w:pPr>
      <w:r>
        <w:rPr>
          <w:rFonts w:asciiTheme="minorHAnsi" w:hAnsiTheme="minorHAnsi"/>
        </w:rPr>
        <w:t>根据确认的方</w:t>
      </w:r>
      <w:r>
        <w:rPr>
          <w:rFonts w:asciiTheme="minorHAnsi" w:hAnsiTheme="minorHAnsi"/>
        </w:rPr>
        <w:t>案文件，将整体方案深化至各局部细节之中。需提供：</w:t>
      </w:r>
    </w:p>
    <w:p w:rsidR="00F14408" w:rsidRDefault="00BB75BA">
      <w:pPr>
        <w:numPr>
          <w:ilvl w:val="0"/>
          <w:numId w:val="40"/>
        </w:numPr>
        <w:ind w:left="0" w:firstLineChars="200" w:firstLine="480"/>
      </w:pPr>
      <w:r>
        <w:t>各层平面系统图</w:t>
      </w:r>
    </w:p>
    <w:p w:rsidR="00F14408" w:rsidRDefault="00BB75BA">
      <w:pPr>
        <w:numPr>
          <w:ilvl w:val="0"/>
          <w:numId w:val="41"/>
        </w:numPr>
        <w:snapToGrid/>
        <w:ind w:firstLineChars="250" w:firstLine="600"/>
        <w:jc w:val="both"/>
        <w:rPr>
          <w:rFonts w:asciiTheme="minorHAnsi" w:hAnsiTheme="minorHAnsi" w:cs="宋体"/>
          <w:color w:val="000000"/>
        </w:rPr>
      </w:pPr>
      <w:r>
        <w:rPr>
          <w:rFonts w:asciiTheme="minorHAnsi" w:hAnsiTheme="minorHAnsi" w:cs="宋体"/>
          <w:color w:val="000000"/>
        </w:rPr>
        <w:t>平面布置图（包括平面功能布置图、地面铺装图）；</w:t>
      </w:r>
    </w:p>
    <w:p w:rsidR="00F14408" w:rsidRDefault="00BB75BA">
      <w:pPr>
        <w:numPr>
          <w:ilvl w:val="0"/>
          <w:numId w:val="41"/>
        </w:numPr>
        <w:snapToGrid/>
        <w:ind w:firstLineChars="250" w:firstLine="600"/>
        <w:jc w:val="both"/>
        <w:rPr>
          <w:rFonts w:asciiTheme="minorHAnsi" w:hAnsiTheme="minorHAnsi" w:cs="宋体"/>
          <w:color w:val="000000"/>
        </w:rPr>
      </w:pPr>
      <w:r>
        <w:rPr>
          <w:rFonts w:asciiTheme="minorHAnsi" w:hAnsiTheme="minorHAnsi" w:cs="宋体"/>
          <w:color w:val="000000"/>
        </w:rPr>
        <w:t>综合天花图；</w:t>
      </w:r>
    </w:p>
    <w:p w:rsidR="00F14408" w:rsidRDefault="00BB75BA">
      <w:pPr>
        <w:numPr>
          <w:ilvl w:val="0"/>
          <w:numId w:val="41"/>
        </w:numPr>
        <w:snapToGrid/>
        <w:ind w:firstLineChars="250" w:firstLine="600"/>
        <w:jc w:val="both"/>
        <w:rPr>
          <w:rFonts w:asciiTheme="minorHAnsi" w:hAnsiTheme="minorHAnsi" w:cs="宋体"/>
          <w:color w:val="000000"/>
        </w:rPr>
      </w:pPr>
      <w:r>
        <w:rPr>
          <w:rFonts w:asciiTheme="minorHAnsi" w:hAnsiTheme="minorHAnsi" w:cs="宋体"/>
          <w:color w:val="000000"/>
        </w:rPr>
        <w:t>重点区域的放大平面、铺地、天花详图。</w:t>
      </w:r>
    </w:p>
    <w:p w:rsidR="00F14408" w:rsidRDefault="00BB75BA">
      <w:pPr>
        <w:numPr>
          <w:ilvl w:val="0"/>
          <w:numId w:val="40"/>
        </w:numPr>
        <w:ind w:left="0" w:firstLineChars="200" w:firstLine="480"/>
      </w:pPr>
      <w:r>
        <w:t>各空间立面图及详图</w:t>
      </w:r>
    </w:p>
    <w:p w:rsidR="00F14408" w:rsidRDefault="00BB75BA">
      <w:pPr>
        <w:numPr>
          <w:ilvl w:val="0"/>
          <w:numId w:val="42"/>
        </w:numPr>
        <w:snapToGrid/>
        <w:ind w:firstLineChars="250" w:firstLine="600"/>
        <w:jc w:val="both"/>
        <w:rPr>
          <w:rFonts w:asciiTheme="minorHAnsi" w:hAnsiTheme="minorHAnsi" w:cs="宋体"/>
          <w:color w:val="000000"/>
        </w:rPr>
      </w:pPr>
      <w:r>
        <w:rPr>
          <w:rFonts w:asciiTheme="minorHAnsi" w:hAnsiTheme="minorHAnsi" w:cs="宋体"/>
          <w:color w:val="000000"/>
        </w:rPr>
        <w:t>重点效果空间立面图；</w:t>
      </w:r>
    </w:p>
    <w:p w:rsidR="00F14408" w:rsidRDefault="00BB75BA">
      <w:pPr>
        <w:numPr>
          <w:ilvl w:val="0"/>
          <w:numId w:val="42"/>
        </w:numPr>
        <w:snapToGrid/>
        <w:ind w:firstLineChars="250" w:firstLine="600"/>
        <w:jc w:val="both"/>
        <w:rPr>
          <w:rFonts w:asciiTheme="minorHAnsi" w:hAnsiTheme="minorHAnsi" w:cs="宋体"/>
          <w:color w:val="000000"/>
        </w:rPr>
      </w:pPr>
      <w:r>
        <w:rPr>
          <w:rFonts w:asciiTheme="minorHAnsi" w:hAnsiTheme="minorHAnsi" w:cs="宋体"/>
          <w:color w:val="000000"/>
        </w:rPr>
        <w:t>特色墙面立面展开图；</w:t>
      </w:r>
    </w:p>
    <w:p w:rsidR="00F14408" w:rsidRDefault="00BB75BA">
      <w:pPr>
        <w:numPr>
          <w:ilvl w:val="0"/>
          <w:numId w:val="42"/>
        </w:numPr>
        <w:snapToGrid/>
        <w:ind w:firstLineChars="250" w:firstLine="600"/>
        <w:jc w:val="both"/>
        <w:rPr>
          <w:rFonts w:asciiTheme="minorHAnsi" w:hAnsiTheme="minorHAnsi" w:cs="宋体"/>
          <w:color w:val="000000"/>
        </w:rPr>
      </w:pPr>
      <w:r>
        <w:rPr>
          <w:rFonts w:asciiTheme="minorHAnsi" w:hAnsiTheme="minorHAnsi" w:cs="宋体"/>
          <w:color w:val="000000"/>
        </w:rPr>
        <w:t>特色设计造型详图；</w:t>
      </w:r>
    </w:p>
    <w:p w:rsidR="00F14408" w:rsidRDefault="00BB75BA">
      <w:pPr>
        <w:numPr>
          <w:ilvl w:val="0"/>
          <w:numId w:val="42"/>
        </w:numPr>
        <w:snapToGrid/>
        <w:ind w:firstLineChars="250" w:firstLine="600"/>
        <w:jc w:val="both"/>
        <w:rPr>
          <w:rFonts w:asciiTheme="minorHAnsi" w:hAnsiTheme="minorHAnsi" w:cs="宋体"/>
          <w:color w:val="000000"/>
        </w:rPr>
      </w:pPr>
      <w:r>
        <w:rPr>
          <w:rFonts w:asciiTheme="minorHAnsi" w:hAnsiTheme="minorHAnsi" w:cs="宋体"/>
          <w:color w:val="000000"/>
        </w:rPr>
        <w:lastRenderedPageBreak/>
        <w:t>立面</w:t>
      </w:r>
      <w:r>
        <w:rPr>
          <w:rFonts w:asciiTheme="minorHAnsi" w:hAnsiTheme="minorHAnsi" w:cs="宋体"/>
          <w:color w:val="000000"/>
        </w:rPr>
        <w:t>/</w:t>
      </w:r>
      <w:r>
        <w:rPr>
          <w:rFonts w:asciiTheme="minorHAnsi" w:hAnsiTheme="minorHAnsi" w:cs="宋体"/>
          <w:color w:val="000000"/>
        </w:rPr>
        <w:t>剖面图内需体现材质、造型、分割尺寸。</w:t>
      </w:r>
    </w:p>
    <w:p w:rsidR="00F14408" w:rsidRDefault="00BB75BA">
      <w:pPr>
        <w:numPr>
          <w:ilvl w:val="0"/>
          <w:numId w:val="40"/>
        </w:numPr>
        <w:ind w:left="0" w:firstLineChars="200" w:firstLine="480"/>
      </w:pPr>
      <w:r>
        <w:t>装饰材料、装饰灯具设计选型物料表（装饰材料需提供设计实体样板）。</w:t>
      </w:r>
    </w:p>
    <w:p w:rsidR="00F14408" w:rsidRDefault="00BB75BA">
      <w:pPr>
        <w:numPr>
          <w:ilvl w:val="0"/>
          <w:numId w:val="38"/>
        </w:numPr>
        <w:ind w:firstLineChars="200" w:firstLine="480"/>
      </w:pPr>
      <w:r>
        <w:t>施工图设计阶段</w:t>
      </w:r>
    </w:p>
    <w:p w:rsidR="00F14408" w:rsidRDefault="00BB75BA">
      <w:pPr>
        <w:numPr>
          <w:ilvl w:val="0"/>
          <w:numId w:val="43"/>
        </w:numPr>
        <w:ind w:left="0" w:firstLineChars="200" w:firstLine="480"/>
      </w:pPr>
      <w:r>
        <w:t>各层平面系统图</w:t>
      </w:r>
    </w:p>
    <w:p w:rsidR="00F14408" w:rsidRDefault="00BB75BA">
      <w:pPr>
        <w:numPr>
          <w:ilvl w:val="0"/>
          <w:numId w:val="44"/>
        </w:numPr>
        <w:snapToGrid/>
        <w:ind w:firstLineChars="250" w:firstLine="600"/>
        <w:jc w:val="both"/>
        <w:rPr>
          <w:rFonts w:asciiTheme="minorHAnsi" w:hAnsiTheme="minorHAnsi" w:cs="宋体"/>
          <w:color w:val="000000"/>
        </w:rPr>
      </w:pPr>
      <w:r>
        <w:rPr>
          <w:rFonts w:asciiTheme="minorHAnsi" w:hAnsiTheme="minorHAnsi" w:cs="宋体"/>
          <w:color w:val="000000"/>
        </w:rPr>
        <w:t>平面、立面索引图；</w:t>
      </w:r>
    </w:p>
    <w:p w:rsidR="00F14408" w:rsidRDefault="00BB75BA">
      <w:pPr>
        <w:numPr>
          <w:ilvl w:val="0"/>
          <w:numId w:val="44"/>
        </w:numPr>
        <w:snapToGrid/>
        <w:ind w:firstLineChars="250" w:firstLine="600"/>
        <w:jc w:val="both"/>
        <w:rPr>
          <w:rFonts w:asciiTheme="minorHAnsi" w:hAnsiTheme="minorHAnsi" w:cs="宋体"/>
          <w:color w:val="000000"/>
        </w:rPr>
      </w:pPr>
      <w:r>
        <w:rPr>
          <w:rFonts w:asciiTheme="minorHAnsi" w:hAnsiTheme="minorHAnsi" w:cs="宋体"/>
          <w:color w:val="000000"/>
        </w:rPr>
        <w:t>平面布置图（包括平面功能布置图、平面铺装图（物料图）、展陈图、放线图等）；</w:t>
      </w:r>
    </w:p>
    <w:p w:rsidR="00F14408" w:rsidRDefault="00BB75BA">
      <w:pPr>
        <w:numPr>
          <w:ilvl w:val="0"/>
          <w:numId w:val="44"/>
        </w:numPr>
        <w:snapToGrid/>
        <w:ind w:firstLineChars="250" w:firstLine="600"/>
        <w:jc w:val="both"/>
        <w:rPr>
          <w:rFonts w:asciiTheme="minorHAnsi" w:hAnsiTheme="minorHAnsi" w:cs="宋体"/>
          <w:color w:val="000000"/>
        </w:rPr>
      </w:pPr>
      <w:r>
        <w:rPr>
          <w:rFonts w:asciiTheme="minorHAnsi" w:hAnsiTheme="minorHAnsi" w:cs="宋体"/>
          <w:color w:val="000000"/>
        </w:rPr>
        <w:t>吊顶综合天花点位详图（包括造型、尺寸、标高、材质、空调</w:t>
      </w:r>
      <w:proofErr w:type="gramStart"/>
      <w:r>
        <w:rPr>
          <w:rFonts w:asciiTheme="minorHAnsi" w:hAnsiTheme="minorHAnsi" w:cs="宋体"/>
          <w:color w:val="000000"/>
        </w:rPr>
        <w:t>风口点</w:t>
      </w:r>
      <w:proofErr w:type="gramEnd"/>
      <w:r>
        <w:rPr>
          <w:rFonts w:asciiTheme="minorHAnsi" w:hAnsiTheme="minorHAnsi" w:cs="宋体"/>
          <w:color w:val="000000"/>
        </w:rPr>
        <w:t>位、</w:t>
      </w:r>
      <w:proofErr w:type="gramStart"/>
      <w:r>
        <w:rPr>
          <w:rFonts w:asciiTheme="minorHAnsi" w:hAnsiTheme="minorHAnsi" w:cs="宋体"/>
          <w:color w:val="000000"/>
        </w:rPr>
        <w:t>灯孔尺寸</w:t>
      </w:r>
      <w:proofErr w:type="gramEnd"/>
      <w:r>
        <w:rPr>
          <w:rFonts w:asciiTheme="minorHAnsi" w:hAnsiTheme="minorHAnsi" w:cs="宋体"/>
          <w:color w:val="000000"/>
        </w:rPr>
        <w:t>定位、灯具型号及图例、吊灯位、机电消防末端点位等）；</w:t>
      </w:r>
    </w:p>
    <w:p w:rsidR="00F14408" w:rsidRDefault="00BB75BA">
      <w:pPr>
        <w:numPr>
          <w:ilvl w:val="0"/>
          <w:numId w:val="44"/>
        </w:numPr>
        <w:snapToGrid/>
        <w:ind w:firstLineChars="250" w:firstLine="600"/>
        <w:jc w:val="both"/>
        <w:rPr>
          <w:rFonts w:asciiTheme="minorHAnsi" w:hAnsiTheme="minorHAnsi" w:cs="宋体"/>
          <w:color w:val="000000"/>
        </w:rPr>
      </w:pPr>
      <w:r>
        <w:rPr>
          <w:rFonts w:asciiTheme="minorHAnsi" w:hAnsiTheme="minorHAnsi" w:cs="宋体"/>
          <w:color w:val="000000"/>
        </w:rPr>
        <w:t>地面铺装详图（包括表面覆层，拼花图案，尺寸、材质、消防疏散导流、强弱电点</w:t>
      </w:r>
      <w:proofErr w:type="gramStart"/>
      <w:r>
        <w:rPr>
          <w:rFonts w:asciiTheme="minorHAnsi" w:hAnsiTheme="minorHAnsi" w:cs="宋体"/>
          <w:color w:val="000000"/>
        </w:rPr>
        <w:t>位及其</w:t>
      </w:r>
      <w:proofErr w:type="gramEnd"/>
      <w:r>
        <w:rPr>
          <w:rFonts w:asciiTheme="minorHAnsi" w:hAnsiTheme="minorHAnsi" w:cs="宋体"/>
          <w:color w:val="000000"/>
        </w:rPr>
        <w:t>它设施设备点位等）；</w:t>
      </w:r>
    </w:p>
    <w:p w:rsidR="00F14408" w:rsidRDefault="00BB75BA">
      <w:pPr>
        <w:numPr>
          <w:ilvl w:val="0"/>
          <w:numId w:val="44"/>
        </w:numPr>
        <w:snapToGrid/>
        <w:ind w:firstLineChars="250" w:firstLine="600"/>
        <w:jc w:val="both"/>
        <w:rPr>
          <w:rFonts w:asciiTheme="minorHAnsi" w:hAnsiTheme="minorHAnsi" w:cs="宋体"/>
          <w:color w:val="000000"/>
        </w:rPr>
      </w:pPr>
      <w:r>
        <w:rPr>
          <w:rFonts w:asciiTheme="minorHAnsi" w:hAnsiTheme="minorHAnsi" w:cs="宋体"/>
          <w:color w:val="000000"/>
        </w:rPr>
        <w:t>重点区域的放大平面、铺地、天花详图。</w:t>
      </w:r>
    </w:p>
    <w:p w:rsidR="00F14408" w:rsidRDefault="00BB75BA">
      <w:pPr>
        <w:numPr>
          <w:ilvl w:val="0"/>
          <w:numId w:val="44"/>
        </w:numPr>
        <w:snapToGrid/>
        <w:ind w:firstLineChars="250" w:firstLine="600"/>
        <w:jc w:val="both"/>
        <w:rPr>
          <w:rFonts w:asciiTheme="minorHAnsi" w:hAnsiTheme="minorHAnsi" w:cs="宋体"/>
          <w:color w:val="000000"/>
        </w:rPr>
      </w:pPr>
      <w:r>
        <w:rPr>
          <w:rFonts w:asciiTheme="minorHAnsi" w:hAnsiTheme="minorHAnsi" w:cs="宋体"/>
          <w:color w:val="000000"/>
        </w:rPr>
        <w:t>物料表（精装修材料、灯具技术规格表）。</w:t>
      </w:r>
    </w:p>
    <w:p w:rsidR="00F14408" w:rsidRDefault="00BB75BA">
      <w:pPr>
        <w:numPr>
          <w:ilvl w:val="0"/>
          <w:numId w:val="43"/>
        </w:numPr>
        <w:ind w:left="0" w:firstLineChars="200" w:firstLine="480"/>
      </w:pPr>
      <w:r>
        <w:t>各空间立面图及详图</w:t>
      </w:r>
    </w:p>
    <w:p w:rsidR="00F14408" w:rsidRDefault="00BB75BA">
      <w:pPr>
        <w:numPr>
          <w:ilvl w:val="0"/>
          <w:numId w:val="45"/>
        </w:numPr>
        <w:snapToGrid/>
        <w:ind w:firstLineChars="250" w:firstLine="600"/>
        <w:jc w:val="both"/>
        <w:rPr>
          <w:rFonts w:asciiTheme="minorHAnsi" w:hAnsiTheme="minorHAnsi" w:cs="宋体"/>
          <w:color w:val="000000"/>
        </w:rPr>
      </w:pPr>
      <w:r>
        <w:rPr>
          <w:rFonts w:asciiTheme="minorHAnsi" w:hAnsiTheme="minorHAnsi" w:cs="宋体"/>
          <w:color w:val="000000"/>
        </w:rPr>
        <w:t>重点效果空间</w:t>
      </w:r>
      <w:proofErr w:type="gramStart"/>
      <w:r>
        <w:rPr>
          <w:rFonts w:asciiTheme="minorHAnsi" w:hAnsiTheme="minorHAnsi" w:cs="宋体"/>
          <w:color w:val="000000"/>
        </w:rPr>
        <w:t>剖</w:t>
      </w:r>
      <w:proofErr w:type="gramEnd"/>
      <w:r>
        <w:rPr>
          <w:rFonts w:asciiTheme="minorHAnsi" w:hAnsiTheme="minorHAnsi" w:cs="宋体"/>
          <w:color w:val="000000"/>
        </w:rPr>
        <w:t>立面图、详图；</w:t>
      </w:r>
    </w:p>
    <w:p w:rsidR="00F14408" w:rsidRDefault="00BB75BA">
      <w:pPr>
        <w:numPr>
          <w:ilvl w:val="0"/>
          <w:numId w:val="45"/>
        </w:numPr>
        <w:snapToGrid/>
        <w:ind w:firstLineChars="250" w:firstLine="600"/>
        <w:jc w:val="both"/>
        <w:rPr>
          <w:rFonts w:asciiTheme="minorHAnsi" w:hAnsiTheme="minorHAnsi" w:cs="宋体"/>
          <w:color w:val="000000"/>
        </w:rPr>
      </w:pPr>
      <w:r>
        <w:rPr>
          <w:rFonts w:asciiTheme="minorHAnsi" w:hAnsiTheme="minorHAnsi" w:cs="宋体"/>
          <w:color w:val="000000"/>
        </w:rPr>
        <w:t>特色墙面立面展开图、详图；</w:t>
      </w:r>
    </w:p>
    <w:p w:rsidR="00F14408" w:rsidRDefault="00BB75BA">
      <w:pPr>
        <w:numPr>
          <w:ilvl w:val="0"/>
          <w:numId w:val="45"/>
        </w:numPr>
        <w:snapToGrid/>
        <w:ind w:firstLineChars="250" w:firstLine="600"/>
        <w:jc w:val="both"/>
        <w:rPr>
          <w:rFonts w:asciiTheme="minorHAnsi" w:hAnsiTheme="minorHAnsi" w:cs="宋体"/>
          <w:color w:val="000000"/>
        </w:rPr>
      </w:pPr>
      <w:r>
        <w:rPr>
          <w:rFonts w:asciiTheme="minorHAnsi" w:hAnsiTheme="minorHAnsi" w:cs="宋体"/>
          <w:color w:val="000000"/>
        </w:rPr>
        <w:t>空间内所有放大节点剖面及大样详图；</w:t>
      </w:r>
    </w:p>
    <w:p w:rsidR="00F14408" w:rsidRDefault="00BB75BA">
      <w:pPr>
        <w:numPr>
          <w:ilvl w:val="0"/>
          <w:numId w:val="45"/>
        </w:numPr>
        <w:snapToGrid/>
        <w:ind w:firstLineChars="250" w:firstLine="600"/>
        <w:jc w:val="both"/>
        <w:rPr>
          <w:rFonts w:asciiTheme="minorHAnsi" w:hAnsiTheme="minorHAnsi" w:cs="宋体"/>
          <w:color w:val="000000"/>
        </w:rPr>
      </w:pPr>
      <w:r>
        <w:rPr>
          <w:rFonts w:asciiTheme="minorHAnsi" w:hAnsiTheme="minorHAnsi" w:cs="宋体"/>
          <w:color w:val="000000"/>
        </w:rPr>
        <w:t>特色设计造型详图；</w:t>
      </w:r>
    </w:p>
    <w:p w:rsidR="00F14408" w:rsidRDefault="00BB75BA">
      <w:pPr>
        <w:numPr>
          <w:ilvl w:val="0"/>
          <w:numId w:val="45"/>
        </w:numPr>
        <w:snapToGrid/>
        <w:ind w:firstLineChars="250" w:firstLine="600"/>
        <w:jc w:val="both"/>
        <w:rPr>
          <w:rFonts w:asciiTheme="minorHAnsi" w:hAnsiTheme="minorHAnsi" w:cs="宋体"/>
          <w:color w:val="000000"/>
        </w:rPr>
      </w:pPr>
      <w:r>
        <w:rPr>
          <w:rFonts w:asciiTheme="minorHAnsi" w:hAnsiTheme="minorHAnsi" w:cs="宋体"/>
          <w:color w:val="000000"/>
        </w:rPr>
        <w:t>立面</w:t>
      </w:r>
      <w:r>
        <w:rPr>
          <w:rFonts w:asciiTheme="minorHAnsi" w:hAnsiTheme="minorHAnsi" w:cs="宋体"/>
          <w:color w:val="000000"/>
        </w:rPr>
        <w:t>/</w:t>
      </w:r>
      <w:r>
        <w:rPr>
          <w:rFonts w:asciiTheme="minorHAnsi" w:hAnsiTheme="minorHAnsi" w:cs="宋体"/>
          <w:color w:val="000000"/>
        </w:rPr>
        <w:t>剖面图内需体现材质、造型、分割尺寸及所有设施设备点位等信息；</w:t>
      </w:r>
    </w:p>
    <w:p w:rsidR="00F14408" w:rsidRDefault="00BB75BA">
      <w:pPr>
        <w:numPr>
          <w:ilvl w:val="0"/>
          <w:numId w:val="43"/>
        </w:numPr>
        <w:ind w:left="0" w:firstLineChars="200" w:firstLine="480"/>
      </w:pPr>
      <w:r>
        <w:t>成果图</w:t>
      </w:r>
      <w:r>
        <w:t>纸应包含但不限于以下专业信息：</w:t>
      </w:r>
    </w:p>
    <w:p w:rsidR="00F14408" w:rsidRDefault="00BB75BA">
      <w:pPr>
        <w:numPr>
          <w:ilvl w:val="0"/>
          <w:numId w:val="46"/>
        </w:numPr>
        <w:snapToGrid/>
        <w:ind w:firstLineChars="250" w:firstLine="600"/>
        <w:jc w:val="both"/>
        <w:rPr>
          <w:rFonts w:asciiTheme="minorHAnsi" w:hAnsiTheme="minorHAnsi" w:cs="宋体"/>
          <w:color w:val="000000"/>
        </w:rPr>
      </w:pPr>
      <w:r>
        <w:rPr>
          <w:rFonts w:asciiTheme="minorHAnsi" w:hAnsiTheme="minorHAnsi" w:cs="宋体"/>
          <w:color w:val="000000"/>
        </w:rPr>
        <w:t>建筑专业相关信息：防火卷帘、防火门、疏散导流、伸缩缝等；</w:t>
      </w:r>
    </w:p>
    <w:p w:rsidR="00F14408" w:rsidRDefault="00BB75BA">
      <w:pPr>
        <w:numPr>
          <w:ilvl w:val="0"/>
          <w:numId w:val="46"/>
        </w:numPr>
        <w:snapToGrid/>
        <w:ind w:firstLineChars="250" w:firstLine="600"/>
        <w:jc w:val="both"/>
        <w:rPr>
          <w:rFonts w:asciiTheme="minorHAnsi" w:hAnsiTheme="minorHAnsi" w:cs="宋体"/>
          <w:color w:val="000000"/>
        </w:rPr>
      </w:pPr>
      <w:r>
        <w:rPr>
          <w:rFonts w:asciiTheme="minorHAnsi" w:hAnsiTheme="minorHAnsi" w:cs="宋体"/>
          <w:color w:val="000000"/>
        </w:rPr>
        <w:t>机电</w:t>
      </w:r>
      <w:r>
        <w:rPr>
          <w:rFonts w:asciiTheme="minorHAnsi" w:hAnsiTheme="minorHAnsi" w:cs="宋体"/>
          <w:color w:val="000000"/>
        </w:rPr>
        <w:t>/</w:t>
      </w:r>
      <w:r>
        <w:rPr>
          <w:rFonts w:asciiTheme="minorHAnsi" w:hAnsiTheme="minorHAnsi" w:cs="宋体"/>
          <w:color w:val="000000"/>
        </w:rPr>
        <w:t>给排水</w:t>
      </w:r>
      <w:r>
        <w:rPr>
          <w:rFonts w:asciiTheme="minorHAnsi" w:hAnsiTheme="minorHAnsi" w:cs="宋体"/>
          <w:color w:val="000000"/>
        </w:rPr>
        <w:t>/</w:t>
      </w:r>
      <w:r>
        <w:rPr>
          <w:rFonts w:asciiTheme="minorHAnsi" w:hAnsiTheme="minorHAnsi" w:cs="宋体"/>
          <w:color w:val="000000"/>
        </w:rPr>
        <w:t>暖通专业相关信息：标识、灯光、所有机电末端（摄像头、移动信号、广播、烟感、喷淋、空调风口、地漏、地插、疏散指示、声光报警、火灾显示盘）等。</w:t>
      </w:r>
    </w:p>
    <w:p w:rsidR="00F14408" w:rsidRDefault="00BB75BA">
      <w:pPr>
        <w:numPr>
          <w:ilvl w:val="0"/>
          <w:numId w:val="46"/>
        </w:numPr>
        <w:snapToGrid/>
        <w:ind w:firstLineChars="250" w:firstLine="600"/>
        <w:jc w:val="both"/>
        <w:rPr>
          <w:rFonts w:asciiTheme="minorHAnsi" w:hAnsiTheme="minorHAnsi" w:cs="宋体"/>
          <w:color w:val="000000"/>
        </w:rPr>
      </w:pPr>
      <w:r>
        <w:rPr>
          <w:rFonts w:asciiTheme="minorHAnsi" w:hAnsiTheme="minorHAnsi" w:cs="宋体"/>
          <w:color w:val="000000"/>
        </w:rPr>
        <w:t>自身专业相关信息：天花净高、</w:t>
      </w:r>
      <w:proofErr w:type="gramStart"/>
      <w:r>
        <w:rPr>
          <w:rFonts w:asciiTheme="minorHAnsi" w:hAnsiTheme="minorHAnsi" w:cs="宋体"/>
          <w:color w:val="000000"/>
        </w:rPr>
        <w:t>室内绿植景观</w:t>
      </w:r>
      <w:proofErr w:type="gramEnd"/>
      <w:r>
        <w:rPr>
          <w:rFonts w:asciiTheme="minorHAnsi" w:hAnsiTheme="minorHAnsi" w:cs="宋体"/>
          <w:color w:val="000000"/>
        </w:rPr>
        <w:t>、五金件、卫生间隔断系统、洁具、检修口等。</w:t>
      </w:r>
    </w:p>
    <w:p w:rsidR="00F14408" w:rsidRDefault="00BB75BA">
      <w:pPr>
        <w:numPr>
          <w:ilvl w:val="0"/>
          <w:numId w:val="46"/>
        </w:numPr>
        <w:snapToGrid/>
        <w:ind w:firstLineChars="250" w:firstLine="600"/>
        <w:jc w:val="both"/>
        <w:rPr>
          <w:rFonts w:asciiTheme="minorHAnsi" w:hAnsiTheme="minorHAnsi" w:cs="宋体"/>
          <w:color w:val="000000"/>
        </w:rPr>
      </w:pPr>
      <w:r>
        <w:rPr>
          <w:rFonts w:asciiTheme="minorHAnsi" w:hAnsiTheme="minorHAnsi" w:cs="宋体"/>
          <w:color w:val="000000"/>
        </w:rPr>
        <w:t>装饰材料、装饰灯具设计选型物料表（装饰材料需提供设计实体样板）</w:t>
      </w:r>
    </w:p>
    <w:p w:rsidR="00F14408" w:rsidRDefault="00BB75BA">
      <w:pPr>
        <w:numPr>
          <w:ilvl w:val="0"/>
          <w:numId w:val="43"/>
        </w:numPr>
        <w:ind w:left="0" w:firstLineChars="200" w:firstLine="480"/>
      </w:pPr>
      <w:r>
        <w:t>具体设计需求以使用</w:t>
      </w:r>
      <w:proofErr w:type="gramStart"/>
      <w:r>
        <w:t>方需求</w:t>
      </w:r>
      <w:proofErr w:type="gramEnd"/>
      <w:r>
        <w:t>为准。</w:t>
      </w:r>
    </w:p>
    <w:p w:rsidR="00F14408" w:rsidRDefault="00BB75BA">
      <w:pPr>
        <w:pStyle w:val="2"/>
        <w:widowControl w:val="0"/>
        <w:snapToGrid w:val="0"/>
        <w:spacing w:line="360" w:lineRule="auto"/>
      </w:pPr>
      <w:r>
        <w:rPr>
          <w:rFonts w:hint="eastAsia"/>
        </w:rPr>
        <w:lastRenderedPageBreak/>
        <w:t>三</w:t>
      </w:r>
      <w:r>
        <w:t>、</w:t>
      </w:r>
      <w:r>
        <w:rPr>
          <w:rFonts w:hint="eastAsia"/>
        </w:rPr>
        <w:t>BIM</w:t>
      </w:r>
      <w:r>
        <w:t>专项设计</w:t>
      </w:r>
    </w:p>
    <w:p w:rsidR="00F14408" w:rsidRDefault="00BB75BA">
      <w:pPr>
        <w:ind w:firstLineChars="200" w:firstLine="480"/>
      </w:pPr>
      <w:r>
        <w:t>需全过程介入，前期各个设计阶段、设计成果提交、展示、施工、竣工验收</w:t>
      </w:r>
      <w:r>
        <w:t>。</w:t>
      </w:r>
      <w:r>
        <w:t>设计阶段采用</w:t>
      </w:r>
      <w:r>
        <w:t>3D</w:t>
      </w:r>
      <w:r>
        <w:t>技术，可</w:t>
      </w:r>
      <w:r>
        <w:t>VR</w:t>
      </w:r>
      <w:r>
        <w:t>展示设计成果，与使用部门沟通需求时能直观反映各部位设计细节，施工阶段要起到指导、优化作用。</w:t>
      </w:r>
      <w:r>
        <w:rPr>
          <w:rFonts w:hint="eastAsia"/>
        </w:rPr>
        <w:t>需提供重点部位、重要房间内</w:t>
      </w:r>
      <w:proofErr w:type="gramStart"/>
      <w:r>
        <w:rPr>
          <w:rFonts w:hint="eastAsia"/>
        </w:rPr>
        <w:t>装效果</w:t>
      </w:r>
      <w:proofErr w:type="gramEnd"/>
      <w:r>
        <w:rPr>
          <w:rFonts w:hint="eastAsia"/>
        </w:rPr>
        <w:t>图，不少于</w:t>
      </w:r>
      <w:r>
        <w:rPr>
          <w:rFonts w:hint="eastAsia"/>
        </w:rPr>
        <w:t>20</w:t>
      </w:r>
      <w:r>
        <w:rPr>
          <w:rFonts w:hint="eastAsia"/>
        </w:rPr>
        <w:t>张。</w:t>
      </w:r>
    </w:p>
    <w:p w:rsidR="00F14408" w:rsidRDefault="00BB75BA">
      <w:pPr>
        <w:pStyle w:val="2"/>
        <w:widowControl w:val="0"/>
        <w:snapToGrid w:val="0"/>
        <w:spacing w:line="360" w:lineRule="auto"/>
      </w:pPr>
      <w:r>
        <w:rPr>
          <w:rFonts w:hint="eastAsia"/>
        </w:rPr>
        <w:t>四</w:t>
      </w:r>
      <w:r>
        <w:t>、绿色建筑设计</w:t>
      </w:r>
    </w:p>
    <w:p w:rsidR="00F14408" w:rsidRDefault="00BB75BA">
      <w:pPr>
        <w:snapToGrid/>
        <w:ind w:firstLineChars="200" w:firstLine="480"/>
        <w:jc w:val="both"/>
        <w:rPr>
          <w:rFonts w:asciiTheme="minorHAnsi" w:hAnsiTheme="minorHAnsi"/>
        </w:rPr>
      </w:pPr>
      <w:r>
        <w:rPr>
          <w:rFonts w:asciiTheme="minorHAnsi" w:hAnsiTheme="minorHAnsi" w:cs="宋体"/>
          <w:color w:val="000000"/>
        </w:rPr>
        <w:t>按照相关文件和规划要求完成绿色建筑设计。</w:t>
      </w:r>
    </w:p>
    <w:p w:rsidR="00F14408" w:rsidRDefault="00BB75BA">
      <w:pPr>
        <w:pStyle w:val="2"/>
        <w:widowControl w:val="0"/>
        <w:snapToGrid w:val="0"/>
        <w:spacing w:line="360" w:lineRule="auto"/>
      </w:pPr>
      <w:r>
        <w:rPr>
          <w:rFonts w:hint="eastAsia"/>
        </w:rPr>
        <w:t>五</w:t>
      </w:r>
      <w:r>
        <w:t>、标识导视系统</w:t>
      </w:r>
    </w:p>
    <w:p w:rsidR="00F14408" w:rsidRDefault="00BB75BA">
      <w:pPr>
        <w:pStyle w:val="3"/>
        <w:spacing w:line="360" w:lineRule="auto"/>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一</w:t>
      </w:r>
      <w:r>
        <w:rPr>
          <w:rFonts w:ascii="宋体" w:hAnsi="宋体" w:cs="宋体"/>
          <w:color w:val="000000"/>
          <w:sz w:val="24"/>
          <w:szCs w:val="24"/>
        </w:rPr>
        <w:t>）具体工作内容</w:t>
      </w:r>
    </w:p>
    <w:p w:rsidR="00F14408" w:rsidRDefault="00BB75BA">
      <w:pPr>
        <w:numPr>
          <w:ilvl w:val="0"/>
          <w:numId w:val="47"/>
        </w:numPr>
        <w:ind w:firstLineChars="200" w:firstLine="480"/>
      </w:pPr>
      <w:r>
        <w:t>红线范围内的地上和地下（含人防标识）室内标识、导视系统设计。</w:t>
      </w:r>
    </w:p>
    <w:p w:rsidR="00F14408" w:rsidRDefault="00BB75BA">
      <w:pPr>
        <w:numPr>
          <w:ilvl w:val="0"/>
          <w:numId w:val="47"/>
        </w:numPr>
        <w:ind w:firstLineChars="200" w:firstLine="480"/>
      </w:pPr>
      <w:r>
        <w:t>红线范围内的室外项目楼宇及景观形象标识设计。</w:t>
      </w:r>
    </w:p>
    <w:p w:rsidR="00F14408" w:rsidRDefault="00BB75BA">
      <w:pPr>
        <w:pStyle w:val="3"/>
        <w:spacing w:line="360" w:lineRule="auto"/>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）设计要求</w:t>
      </w:r>
    </w:p>
    <w:p w:rsidR="00F14408" w:rsidRDefault="00BB75BA">
      <w:pPr>
        <w:numPr>
          <w:ilvl w:val="0"/>
          <w:numId w:val="48"/>
        </w:numPr>
        <w:ind w:firstLineChars="200" w:firstLine="480"/>
      </w:pPr>
      <w:r>
        <w:t>主题鲜明、布局合理、考虑周全的导向指示，符合本项目定位的特点。</w:t>
      </w:r>
    </w:p>
    <w:p w:rsidR="00F14408" w:rsidRDefault="00BB75BA">
      <w:pPr>
        <w:numPr>
          <w:ilvl w:val="0"/>
          <w:numId w:val="48"/>
        </w:numPr>
        <w:ind w:firstLineChars="200" w:firstLine="480"/>
      </w:pPr>
      <w:r>
        <w:t>符合项目整体风格定位、使用要求、建造标准和目标成本。</w:t>
      </w:r>
    </w:p>
    <w:p w:rsidR="00F14408" w:rsidRDefault="00BB75BA">
      <w:pPr>
        <w:numPr>
          <w:ilvl w:val="0"/>
          <w:numId w:val="48"/>
        </w:numPr>
        <w:ind w:firstLineChars="200" w:firstLine="480"/>
      </w:pPr>
      <w:r>
        <w:t>深入分析区域特点及交通流线，体现人性化设计，满足多种功能需求。</w:t>
      </w:r>
    </w:p>
    <w:p w:rsidR="00F14408" w:rsidRDefault="00BB75BA">
      <w:pPr>
        <w:numPr>
          <w:ilvl w:val="0"/>
          <w:numId w:val="48"/>
        </w:numPr>
        <w:ind w:firstLineChars="200" w:firstLine="480"/>
      </w:pPr>
      <w:r>
        <w:t>材料的选择、色彩的搭配以及造型处理都应遵循总体风格的要求。</w:t>
      </w:r>
    </w:p>
    <w:p w:rsidR="00F14408" w:rsidRDefault="00BB75BA">
      <w:pPr>
        <w:numPr>
          <w:ilvl w:val="0"/>
          <w:numId w:val="48"/>
        </w:numPr>
        <w:ind w:firstLineChars="200" w:firstLine="480"/>
      </w:pPr>
      <w:r>
        <w:t>设计应注重人性化和生态化，在设计中应考虑到各种制作工艺的可实施性。</w:t>
      </w:r>
    </w:p>
    <w:p w:rsidR="00F14408" w:rsidRDefault="00BB75BA">
      <w:pPr>
        <w:numPr>
          <w:ilvl w:val="0"/>
          <w:numId w:val="48"/>
        </w:numPr>
        <w:ind w:firstLineChars="200" w:firstLine="480"/>
        <w:rPr>
          <w:rFonts w:asciiTheme="minorHAnsi" w:hAnsiTheme="minorHAnsi" w:cs="宋体"/>
          <w:color w:val="000000"/>
        </w:rPr>
      </w:pPr>
      <w:r>
        <w:t>符合国家对于公共建筑装修安全、防火规范与规定。</w:t>
      </w:r>
    </w:p>
    <w:p w:rsidR="00F14408" w:rsidRDefault="00F14408"/>
    <w:p w:rsidR="00F14408" w:rsidRDefault="00BB75BA">
      <w:pPr>
        <w:pStyle w:val="2"/>
        <w:widowControl w:val="0"/>
        <w:snapToGrid w:val="0"/>
        <w:spacing w:line="360" w:lineRule="auto"/>
      </w:pPr>
      <w:r>
        <w:rPr>
          <w:rFonts w:hint="eastAsia"/>
        </w:rPr>
        <w:t>六</w:t>
      </w:r>
      <w:r>
        <w:t>、其它专项设计</w:t>
      </w:r>
    </w:p>
    <w:p w:rsidR="00F14408" w:rsidRDefault="00BB75BA">
      <w:pPr>
        <w:snapToGrid/>
        <w:ind w:firstLineChars="200" w:firstLine="480"/>
        <w:jc w:val="both"/>
        <w:rPr>
          <w:rFonts w:asciiTheme="minorHAnsi" w:hAnsiTheme="minorHAnsi" w:cs="宋体"/>
          <w:color w:val="000000"/>
        </w:rPr>
      </w:pPr>
      <w:r>
        <w:rPr>
          <w:rFonts w:asciiTheme="minorHAnsi" w:hAnsiTheme="minorHAnsi" w:cs="宋体"/>
          <w:color w:val="000000"/>
        </w:rPr>
        <w:t>本项目包含的其他专项设计均应按照相关规范执行。</w:t>
      </w:r>
    </w:p>
    <w:p w:rsidR="00F14408" w:rsidRDefault="00F14408">
      <w:pPr>
        <w:snapToGrid/>
        <w:ind w:firstLineChars="200" w:firstLine="480"/>
        <w:jc w:val="both"/>
        <w:rPr>
          <w:rFonts w:asciiTheme="minorHAnsi" w:hAnsiTheme="minorHAnsi"/>
        </w:rPr>
      </w:pPr>
    </w:p>
    <w:p w:rsidR="00F14408" w:rsidRDefault="00BB75BA">
      <w:pPr>
        <w:pStyle w:val="1"/>
        <w:spacing w:line="360" w:lineRule="auto"/>
        <w:jc w:val="center"/>
        <w:rPr>
          <w:rFonts w:ascii="黑体" w:hAnsi="黑体" w:cs="黑体"/>
          <w:color w:val="000000"/>
          <w:szCs w:val="32"/>
        </w:rPr>
      </w:pPr>
      <w:r>
        <w:rPr>
          <w:rFonts w:ascii="黑体" w:hAnsi="黑体" w:cs="黑体"/>
          <w:color w:val="000000"/>
          <w:szCs w:val="32"/>
        </w:rPr>
        <w:t>第七章</w:t>
      </w:r>
      <w:r>
        <w:rPr>
          <w:rFonts w:ascii="黑体" w:hAnsi="黑体" w:cs="黑体" w:hint="eastAsia"/>
          <w:color w:val="000000"/>
          <w:szCs w:val="32"/>
        </w:rPr>
        <w:t xml:space="preserve"> </w:t>
      </w:r>
      <w:r>
        <w:rPr>
          <w:rFonts w:ascii="黑体" w:hAnsi="黑体" w:cs="黑体"/>
          <w:color w:val="000000"/>
          <w:szCs w:val="32"/>
        </w:rPr>
        <w:t>设计成果要求</w:t>
      </w:r>
    </w:p>
    <w:p w:rsidR="00F14408" w:rsidRDefault="00BB75BA">
      <w:pPr>
        <w:pStyle w:val="2"/>
        <w:widowControl w:val="0"/>
        <w:snapToGrid w:val="0"/>
        <w:spacing w:line="360" w:lineRule="auto"/>
      </w:pPr>
      <w:r>
        <w:rPr>
          <w:rFonts w:hint="eastAsia"/>
        </w:rPr>
        <w:t>一</w:t>
      </w:r>
      <w:r>
        <w:t>、</w:t>
      </w:r>
      <w:r>
        <w:rPr>
          <w:rFonts w:hint="eastAsia"/>
        </w:rPr>
        <w:t>方案设计阶段</w:t>
      </w:r>
    </w:p>
    <w:p w:rsidR="00F14408" w:rsidRDefault="00BB75BA">
      <w:pPr>
        <w:ind w:firstLineChars="200" w:firstLine="480"/>
      </w:pPr>
      <w:r>
        <w:rPr>
          <w:rFonts w:hint="eastAsia"/>
        </w:rPr>
        <w:t>1.</w:t>
      </w:r>
      <w:r>
        <w:t>方案设计文件。</w:t>
      </w:r>
    </w:p>
    <w:p w:rsidR="00F14408" w:rsidRDefault="00BB75BA">
      <w:pPr>
        <w:ind w:firstLineChars="200" w:firstLine="480"/>
      </w:pPr>
      <w:r>
        <w:rPr>
          <w:rFonts w:hint="eastAsia"/>
        </w:rPr>
        <w:t>（</w:t>
      </w:r>
      <w:r>
        <w:rPr>
          <w:rFonts w:hint="eastAsia"/>
        </w:rPr>
        <w:t>1</w:t>
      </w:r>
      <w:r>
        <w:rPr>
          <w:rFonts w:hint="eastAsia"/>
        </w:rPr>
        <w:t>）</w:t>
      </w:r>
      <w:r>
        <w:t>设计说明书，包括各专业设计说明以及投资估算等内容；对于涉及建筑节能、环保、绿色建筑、人防等设计的专业，其设计说明应有相应的专门内容；</w:t>
      </w:r>
    </w:p>
    <w:p w:rsidR="00F14408" w:rsidRDefault="00BB75BA">
      <w:pPr>
        <w:ind w:firstLineChars="200" w:firstLine="480"/>
        <w:rPr>
          <w:color w:val="FF0000"/>
        </w:rPr>
      </w:pPr>
      <w:r>
        <w:rPr>
          <w:rFonts w:hint="eastAsia"/>
        </w:rPr>
        <w:t>（</w:t>
      </w:r>
      <w:r>
        <w:rPr>
          <w:rFonts w:hint="eastAsia"/>
        </w:rPr>
        <w:t>2</w:t>
      </w:r>
      <w:r>
        <w:rPr>
          <w:rFonts w:hint="eastAsia"/>
        </w:rPr>
        <w:t>）</w:t>
      </w:r>
      <w:r>
        <w:t>总平面图以及相关建筑设计图纸</w:t>
      </w:r>
    </w:p>
    <w:p w:rsidR="00F14408" w:rsidRDefault="00BB75BA">
      <w:pPr>
        <w:ind w:firstLineChars="200" w:firstLine="480"/>
      </w:pPr>
      <w:r>
        <w:rPr>
          <w:rFonts w:hint="eastAsia"/>
        </w:rPr>
        <w:lastRenderedPageBreak/>
        <w:t>（</w:t>
      </w:r>
      <w:r>
        <w:rPr>
          <w:rFonts w:hint="eastAsia"/>
        </w:rPr>
        <w:t>3</w:t>
      </w:r>
      <w:r>
        <w:rPr>
          <w:rFonts w:hint="eastAsia"/>
        </w:rPr>
        <w:t>）</w:t>
      </w:r>
      <w:r>
        <w:t>设计委托或设计合同中规定的透视图、鸟瞰图、模型等。</w:t>
      </w:r>
    </w:p>
    <w:p w:rsidR="00F14408" w:rsidRDefault="00BB75BA">
      <w:pPr>
        <w:ind w:firstLineChars="200" w:firstLine="480"/>
      </w:pPr>
      <w:r>
        <w:rPr>
          <w:rFonts w:hint="eastAsia"/>
        </w:rPr>
        <w:t>2.</w:t>
      </w:r>
      <w:r>
        <w:t>方案设计文件的编排顺序。</w:t>
      </w:r>
    </w:p>
    <w:p w:rsidR="00F14408" w:rsidRDefault="00BB75BA">
      <w:pPr>
        <w:ind w:firstLineChars="200" w:firstLine="480"/>
      </w:pPr>
      <w:r>
        <w:rPr>
          <w:rFonts w:hint="eastAsia"/>
        </w:rPr>
        <w:t>（</w:t>
      </w:r>
      <w:r>
        <w:rPr>
          <w:rFonts w:hint="eastAsia"/>
        </w:rPr>
        <w:t>1</w:t>
      </w:r>
      <w:r>
        <w:rPr>
          <w:rFonts w:hint="eastAsia"/>
        </w:rPr>
        <w:t>）</w:t>
      </w:r>
      <w:r>
        <w:t>封面：写明项目名称、编制单位、编制年月；</w:t>
      </w:r>
    </w:p>
    <w:p w:rsidR="00F14408" w:rsidRDefault="00BB75BA">
      <w:pPr>
        <w:ind w:firstLineChars="200" w:firstLine="480"/>
      </w:pPr>
      <w:r>
        <w:rPr>
          <w:rFonts w:hint="eastAsia"/>
        </w:rPr>
        <w:t>（</w:t>
      </w:r>
      <w:r>
        <w:rPr>
          <w:rFonts w:hint="eastAsia"/>
        </w:rPr>
        <w:t>2</w:t>
      </w:r>
      <w:r>
        <w:rPr>
          <w:rFonts w:hint="eastAsia"/>
        </w:rPr>
        <w:t>）</w:t>
      </w:r>
      <w:r>
        <w:t>扉页：写明编制单位法定代表人、技术总负责人、项目总负责人及各专业负责人的姓名，并经上述人员签署或授权盖章；</w:t>
      </w:r>
    </w:p>
    <w:p w:rsidR="00F14408" w:rsidRDefault="00BB75BA">
      <w:pPr>
        <w:ind w:firstLineChars="200" w:firstLine="480"/>
      </w:pPr>
      <w:r>
        <w:rPr>
          <w:rFonts w:hint="eastAsia"/>
        </w:rPr>
        <w:t>（</w:t>
      </w:r>
      <w:r>
        <w:rPr>
          <w:rFonts w:hint="eastAsia"/>
        </w:rPr>
        <w:t>3</w:t>
      </w:r>
      <w:r>
        <w:rPr>
          <w:rFonts w:hint="eastAsia"/>
        </w:rPr>
        <w:t>）</w:t>
      </w:r>
      <w:r>
        <w:t>设计文件目录；</w:t>
      </w:r>
    </w:p>
    <w:p w:rsidR="00F14408" w:rsidRDefault="00BB75BA">
      <w:pPr>
        <w:ind w:firstLineChars="200" w:firstLine="480"/>
      </w:pPr>
      <w:r>
        <w:rPr>
          <w:rFonts w:hint="eastAsia"/>
        </w:rPr>
        <w:t>（</w:t>
      </w:r>
      <w:r>
        <w:rPr>
          <w:rFonts w:hint="eastAsia"/>
        </w:rPr>
        <w:t>4</w:t>
      </w:r>
      <w:r>
        <w:rPr>
          <w:rFonts w:hint="eastAsia"/>
        </w:rPr>
        <w:t>）</w:t>
      </w:r>
      <w:r>
        <w:t>设计说明书；</w:t>
      </w:r>
    </w:p>
    <w:p w:rsidR="00F14408" w:rsidRDefault="00BB75BA">
      <w:pPr>
        <w:ind w:firstLineChars="200" w:firstLine="480"/>
      </w:pPr>
      <w:r>
        <w:rPr>
          <w:rFonts w:hint="eastAsia"/>
        </w:rPr>
        <w:t>（</w:t>
      </w:r>
      <w:r>
        <w:rPr>
          <w:rFonts w:hint="eastAsia"/>
        </w:rPr>
        <w:t>5</w:t>
      </w:r>
      <w:r>
        <w:rPr>
          <w:rFonts w:hint="eastAsia"/>
        </w:rPr>
        <w:t>）</w:t>
      </w:r>
      <w:r>
        <w:t xml:space="preserve"> </w:t>
      </w:r>
      <w:r>
        <w:t>设计图纸。</w:t>
      </w:r>
    </w:p>
    <w:p w:rsidR="00F14408" w:rsidRDefault="00BB75BA">
      <w:pPr>
        <w:pStyle w:val="2"/>
        <w:widowControl w:val="0"/>
        <w:snapToGrid w:val="0"/>
        <w:spacing w:line="360" w:lineRule="auto"/>
      </w:pPr>
      <w:r>
        <w:rPr>
          <w:rFonts w:hint="eastAsia"/>
        </w:rPr>
        <w:t>二、</w:t>
      </w:r>
      <w:r>
        <w:t>初步设计阶段</w:t>
      </w:r>
    </w:p>
    <w:p w:rsidR="00F14408" w:rsidRDefault="00BB75BA">
      <w:pPr>
        <w:numPr>
          <w:ilvl w:val="0"/>
          <w:numId w:val="49"/>
        </w:numPr>
        <w:ind w:firstLineChars="200" w:firstLine="480"/>
      </w:pPr>
      <w:r>
        <w:t>设计成果内容</w:t>
      </w:r>
    </w:p>
    <w:p w:rsidR="00F14408" w:rsidRDefault="00BB75BA">
      <w:pPr>
        <w:numPr>
          <w:ilvl w:val="0"/>
          <w:numId w:val="50"/>
        </w:numPr>
        <w:ind w:left="0" w:firstLineChars="200" w:firstLine="480"/>
      </w:pPr>
      <w:r>
        <w:t>设计说明书</w:t>
      </w:r>
    </w:p>
    <w:p w:rsidR="00F14408" w:rsidRDefault="00BB75BA">
      <w:pPr>
        <w:snapToGrid/>
        <w:ind w:firstLineChars="200" w:firstLine="480"/>
        <w:jc w:val="both"/>
        <w:rPr>
          <w:rFonts w:asciiTheme="minorHAnsi" w:hAnsiTheme="minorHAnsi"/>
        </w:rPr>
      </w:pPr>
      <w:r>
        <w:rPr>
          <w:rFonts w:asciiTheme="minorHAnsi" w:hAnsiTheme="minorHAnsi" w:cs="宋体"/>
          <w:color w:val="000000"/>
        </w:rPr>
        <w:t>包括设计总说明、各专业设计说明。对于涉及建筑节能、环保、绿色建筑等，其设计说明应有相应的专项内容；</w:t>
      </w:r>
    </w:p>
    <w:p w:rsidR="00F14408" w:rsidRDefault="00BB75BA">
      <w:pPr>
        <w:numPr>
          <w:ilvl w:val="0"/>
          <w:numId w:val="50"/>
        </w:numPr>
        <w:ind w:left="0" w:firstLineChars="200" w:firstLine="480"/>
      </w:pPr>
      <w:r>
        <w:t>设计图纸</w:t>
      </w:r>
    </w:p>
    <w:p w:rsidR="00F14408" w:rsidRDefault="00BB75BA">
      <w:pPr>
        <w:snapToGrid/>
        <w:ind w:firstLineChars="200" w:firstLine="480"/>
        <w:jc w:val="both"/>
        <w:rPr>
          <w:rFonts w:asciiTheme="minorHAnsi" w:hAnsiTheme="minorHAnsi"/>
        </w:rPr>
      </w:pPr>
      <w:r>
        <w:rPr>
          <w:rFonts w:asciiTheme="minorHAnsi" w:hAnsiTheme="minorHAnsi" w:cs="宋体"/>
          <w:color w:val="000000"/>
        </w:rPr>
        <w:t>除《编制深度规定》的有关规定外，尚需提供专项设计的相关图纸，图纸深度须满足采用概算定额编制概算书的要求。</w:t>
      </w:r>
    </w:p>
    <w:p w:rsidR="00F14408" w:rsidRDefault="00BB75BA">
      <w:pPr>
        <w:numPr>
          <w:ilvl w:val="0"/>
          <w:numId w:val="50"/>
        </w:numPr>
        <w:ind w:left="0" w:firstLineChars="200" w:firstLine="480"/>
      </w:pPr>
      <w:r>
        <w:t>主要设备材料明细表</w:t>
      </w:r>
    </w:p>
    <w:p w:rsidR="00F14408" w:rsidRDefault="00BB75BA">
      <w:pPr>
        <w:snapToGrid/>
        <w:ind w:firstLineChars="200" w:firstLine="480"/>
        <w:jc w:val="both"/>
        <w:rPr>
          <w:rFonts w:asciiTheme="minorHAnsi" w:hAnsiTheme="minorHAnsi"/>
        </w:rPr>
      </w:pPr>
      <w:r>
        <w:rPr>
          <w:rFonts w:asciiTheme="minorHAnsi" w:hAnsiTheme="minorHAnsi" w:cs="宋体"/>
          <w:color w:val="000000"/>
        </w:rPr>
        <w:t>提供主要设备材料明细表，需详细阐明拟使用设备材料的名称、规格型号、使用部位、技术参数（含材质、颜色、纹饰、质量等）。</w:t>
      </w:r>
    </w:p>
    <w:p w:rsidR="00F14408" w:rsidRDefault="00BB75BA">
      <w:pPr>
        <w:numPr>
          <w:ilvl w:val="0"/>
          <w:numId w:val="50"/>
        </w:numPr>
        <w:ind w:left="0" w:firstLineChars="200" w:firstLine="480"/>
      </w:pPr>
      <w:r>
        <w:t>计算书</w:t>
      </w:r>
    </w:p>
    <w:p w:rsidR="00F14408" w:rsidRDefault="00BB75BA">
      <w:pPr>
        <w:numPr>
          <w:ilvl w:val="0"/>
          <w:numId w:val="50"/>
        </w:numPr>
        <w:ind w:left="0" w:firstLineChars="200" w:firstLine="480"/>
      </w:pPr>
      <w:r>
        <w:t>概算书</w:t>
      </w:r>
    </w:p>
    <w:p w:rsidR="00F14408" w:rsidRDefault="00BB75BA">
      <w:pPr>
        <w:snapToGrid/>
        <w:ind w:firstLineChars="200" w:firstLine="480"/>
        <w:jc w:val="both"/>
        <w:rPr>
          <w:rFonts w:asciiTheme="minorHAnsi" w:hAnsiTheme="minorHAnsi"/>
        </w:rPr>
      </w:pPr>
      <w:r>
        <w:rPr>
          <w:rFonts w:asciiTheme="minorHAnsi" w:hAnsiTheme="minorHAnsi" w:cs="宋体"/>
          <w:color w:val="000000"/>
        </w:rPr>
        <w:t>以项目可</w:t>
      </w:r>
      <w:proofErr w:type="gramStart"/>
      <w:r>
        <w:rPr>
          <w:rFonts w:asciiTheme="minorHAnsi" w:hAnsiTheme="minorHAnsi" w:cs="宋体"/>
          <w:color w:val="000000"/>
        </w:rPr>
        <w:t>研</w:t>
      </w:r>
      <w:proofErr w:type="gramEnd"/>
      <w:r>
        <w:rPr>
          <w:rFonts w:asciiTheme="minorHAnsi" w:hAnsiTheme="minorHAnsi" w:cs="宋体"/>
          <w:color w:val="000000"/>
        </w:rPr>
        <w:t>批复为准严格执行限额设计，概算书采用概算定额进行编制。</w:t>
      </w:r>
    </w:p>
    <w:p w:rsidR="00F14408" w:rsidRDefault="00BB75BA">
      <w:pPr>
        <w:numPr>
          <w:ilvl w:val="0"/>
          <w:numId w:val="50"/>
        </w:numPr>
        <w:ind w:left="0" w:firstLineChars="200" w:firstLine="480"/>
      </w:pPr>
      <w:r>
        <w:t>初步设计阶段各专项设计须有相应的专项设计说明、图纸（包含详图、节点大样图）和所有设备、材料清单等，设计深度需要满足招标人要求。</w:t>
      </w:r>
    </w:p>
    <w:p w:rsidR="00F14408" w:rsidRDefault="00BB75BA">
      <w:pPr>
        <w:numPr>
          <w:ilvl w:val="0"/>
          <w:numId w:val="49"/>
        </w:numPr>
        <w:ind w:firstLineChars="200" w:firstLine="480"/>
      </w:pPr>
      <w:r>
        <w:t>成品规格</w:t>
      </w:r>
    </w:p>
    <w:p w:rsidR="00F14408" w:rsidRDefault="00BB75BA">
      <w:pPr>
        <w:numPr>
          <w:ilvl w:val="0"/>
          <w:numId w:val="51"/>
        </w:numPr>
        <w:ind w:left="0" w:firstLineChars="200" w:firstLine="480"/>
      </w:pPr>
      <w:r>
        <w:t>文本说明、设计图纸、设备材料明细表、概算书装订成</w:t>
      </w:r>
      <w:r>
        <w:t>册，成品套数满足初步设计及概算评审要求。</w:t>
      </w:r>
    </w:p>
    <w:p w:rsidR="00F14408" w:rsidRDefault="00BB75BA">
      <w:pPr>
        <w:numPr>
          <w:ilvl w:val="0"/>
          <w:numId w:val="51"/>
        </w:numPr>
        <w:ind w:left="0" w:firstLineChars="200" w:firstLine="480"/>
      </w:pPr>
      <w:r>
        <w:t>可编辑的设计说明书、图纸、主要设备材料明细表及概算</w:t>
      </w:r>
      <w:proofErr w:type="gramStart"/>
      <w:r>
        <w:t>书电子</w:t>
      </w:r>
      <w:proofErr w:type="gramEnd"/>
      <w:r>
        <w:t>文件。</w:t>
      </w:r>
    </w:p>
    <w:p w:rsidR="00F14408" w:rsidRDefault="00BB75BA">
      <w:pPr>
        <w:numPr>
          <w:ilvl w:val="0"/>
          <w:numId w:val="51"/>
        </w:numPr>
        <w:ind w:left="0" w:firstLineChars="200" w:firstLine="480"/>
      </w:pPr>
      <w:r>
        <w:t>各专业计算书纸质版及电子文档（结构专业应包括结构计算模型）。</w:t>
      </w:r>
    </w:p>
    <w:p w:rsidR="00F14408" w:rsidRDefault="00BB75BA">
      <w:pPr>
        <w:numPr>
          <w:ilvl w:val="0"/>
          <w:numId w:val="51"/>
        </w:numPr>
        <w:ind w:left="0" w:firstLineChars="200" w:firstLine="480"/>
      </w:pPr>
      <w:r>
        <w:t>正式出版前应提供校审用全套纸质及电子版资料。</w:t>
      </w:r>
    </w:p>
    <w:p w:rsidR="00F14408" w:rsidRDefault="00BB75BA">
      <w:pPr>
        <w:numPr>
          <w:ilvl w:val="0"/>
          <w:numId w:val="51"/>
        </w:numPr>
        <w:ind w:left="0" w:firstLineChars="200" w:firstLine="480"/>
      </w:pPr>
      <w:r>
        <w:lastRenderedPageBreak/>
        <w:t>政府相关部门及建设单位需要的其他文件。</w:t>
      </w:r>
    </w:p>
    <w:p w:rsidR="00F14408" w:rsidRDefault="00BB75BA">
      <w:pPr>
        <w:pStyle w:val="2"/>
        <w:widowControl w:val="0"/>
        <w:snapToGrid w:val="0"/>
        <w:spacing w:line="360" w:lineRule="auto"/>
      </w:pPr>
      <w:r>
        <w:rPr>
          <w:rFonts w:hint="eastAsia"/>
        </w:rPr>
        <w:t>三</w:t>
      </w:r>
      <w:r>
        <w:t>、施工图设计阶段</w:t>
      </w:r>
    </w:p>
    <w:p w:rsidR="00F14408" w:rsidRDefault="00BB75BA">
      <w:pPr>
        <w:numPr>
          <w:ilvl w:val="0"/>
          <w:numId w:val="52"/>
        </w:numPr>
        <w:ind w:firstLineChars="200" w:firstLine="480"/>
      </w:pPr>
      <w:r>
        <w:t>设计成果内容</w:t>
      </w:r>
    </w:p>
    <w:p w:rsidR="00F14408" w:rsidRDefault="00BB75BA">
      <w:pPr>
        <w:numPr>
          <w:ilvl w:val="0"/>
          <w:numId w:val="53"/>
        </w:numPr>
        <w:ind w:left="0" w:firstLineChars="200" w:firstLine="480"/>
      </w:pPr>
      <w:r>
        <w:t>设计图纸</w:t>
      </w:r>
    </w:p>
    <w:p w:rsidR="00F14408" w:rsidRDefault="00BB75BA">
      <w:pPr>
        <w:ind w:firstLineChars="200" w:firstLine="480"/>
        <w:rPr>
          <w:rFonts w:asciiTheme="minorHAnsi" w:hAnsiTheme="minorHAnsi" w:cs="宋体"/>
        </w:rPr>
      </w:pPr>
      <w:r>
        <w:rPr>
          <w:rFonts w:asciiTheme="minorHAnsi" w:hAnsiTheme="minorHAnsi" w:cs="宋体"/>
        </w:rPr>
        <w:t>图纸文件应包括如下内容：</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图纸目录</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施工说明：设计内容的施工做法、预防质量通病的施工建议。</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建筑施工图：包括总平面图、平面图、立面图、剖面图和构造详图。表示建筑物的内部布置情况，外部形状，以及装修、构造、施工要求等。</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结构施工图：包括结构平面布置图和各构件的结构详图，表示承重结构的布置情况，构件类型，尺寸大小及构造做法。</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设备施工图：包括给排水、暖通、电气、智能化等设备及管线的平面布置图、系统图和详图。</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其他各专项设计图纸</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原施工图与建成后图纸合成各层平面图，便于对比分析</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根据报批或图审要求出具的相关文件及成果图纸目录及每次图纸编号应注明日期（每轮图纸修改日期要统一），以便新旧图纸查阅、区分。与图</w:t>
      </w:r>
      <w:r>
        <w:rPr>
          <w:rFonts w:asciiTheme="minorHAnsi" w:hAnsiTheme="minorHAnsi" w:cs="宋体"/>
          <w:color w:val="000000"/>
        </w:rPr>
        <w:t>纸有关的洽商应注明在哪一轮图纸基础上进行。</w:t>
      </w:r>
    </w:p>
    <w:p w:rsidR="00F14408" w:rsidRDefault="00BB75BA">
      <w:pPr>
        <w:numPr>
          <w:ilvl w:val="0"/>
          <w:numId w:val="54"/>
        </w:numPr>
        <w:snapToGrid/>
        <w:ind w:firstLineChars="250" w:firstLine="600"/>
        <w:jc w:val="both"/>
        <w:rPr>
          <w:rFonts w:asciiTheme="minorHAnsi" w:hAnsiTheme="minorHAnsi" w:cs="宋体"/>
          <w:color w:val="000000"/>
        </w:rPr>
      </w:pPr>
      <w:r>
        <w:rPr>
          <w:rFonts w:asciiTheme="minorHAnsi" w:hAnsiTheme="minorHAnsi" w:cs="宋体"/>
          <w:color w:val="000000"/>
        </w:rPr>
        <w:t>设备材料</w:t>
      </w:r>
      <w:proofErr w:type="gramStart"/>
      <w:r>
        <w:rPr>
          <w:rFonts w:asciiTheme="minorHAnsi" w:hAnsiTheme="minorHAnsi" w:cs="宋体"/>
          <w:color w:val="000000"/>
        </w:rPr>
        <w:t>开项表</w:t>
      </w:r>
      <w:proofErr w:type="gramEnd"/>
      <w:r>
        <w:rPr>
          <w:rFonts w:asciiTheme="minorHAnsi" w:hAnsiTheme="minorHAnsi" w:cs="宋体"/>
          <w:color w:val="000000"/>
        </w:rPr>
        <w:t>及物料表</w:t>
      </w:r>
    </w:p>
    <w:p w:rsidR="00F14408" w:rsidRDefault="00BB75BA">
      <w:pPr>
        <w:numPr>
          <w:ilvl w:val="0"/>
          <w:numId w:val="53"/>
        </w:numPr>
        <w:ind w:left="0" w:firstLineChars="200" w:firstLine="480"/>
      </w:pPr>
      <w:r>
        <w:t>计算书</w:t>
      </w:r>
    </w:p>
    <w:p w:rsidR="00F14408" w:rsidRDefault="00BB75BA">
      <w:pPr>
        <w:numPr>
          <w:ilvl w:val="0"/>
          <w:numId w:val="52"/>
        </w:numPr>
        <w:ind w:firstLineChars="200" w:firstLine="480"/>
      </w:pPr>
      <w:r>
        <w:t>成品规格</w:t>
      </w:r>
    </w:p>
    <w:p w:rsidR="00F14408" w:rsidRDefault="00BB75BA">
      <w:pPr>
        <w:numPr>
          <w:ilvl w:val="0"/>
          <w:numId w:val="55"/>
        </w:numPr>
        <w:ind w:left="0" w:firstLineChars="200" w:firstLine="480"/>
      </w:pPr>
      <w:r>
        <w:t>各专业正式蓝图，成品套数满足审查及现场要求。</w:t>
      </w:r>
    </w:p>
    <w:p w:rsidR="00F14408" w:rsidRDefault="00BB75BA">
      <w:pPr>
        <w:numPr>
          <w:ilvl w:val="0"/>
          <w:numId w:val="55"/>
        </w:numPr>
        <w:ind w:left="0" w:firstLineChars="200" w:firstLine="480"/>
      </w:pPr>
      <w:r>
        <w:t>可编辑</w:t>
      </w:r>
      <w:r>
        <w:t>CAD</w:t>
      </w:r>
      <w:r>
        <w:t>图纸和</w:t>
      </w:r>
      <w:r>
        <w:t>PDF</w:t>
      </w:r>
      <w:r>
        <w:t>图纸电子文件。图纸总目录为</w:t>
      </w:r>
      <w:r>
        <w:t>CAD</w:t>
      </w:r>
      <w:r>
        <w:t>格式与</w:t>
      </w:r>
      <w:r>
        <w:t>EXCEL</w:t>
      </w:r>
      <w:r>
        <w:t>格式各</w:t>
      </w:r>
      <w:r>
        <w:t>1</w:t>
      </w:r>
      <w:r>
        <w:t>套，格式由招标人提供。</w:t>
      </w:r>
    </w:p>
    <w:p w:rsidR="00F14408" w:rsidRDefault="00BB75BA">
      <w:pPr>
        <w:numPr>
          <w:ilvl w:val="0"/>
          <w:numId w:val="55"/>
        </w:numPr>
        <w:ind w:left="0" w:firstLineChars="200" w:firstLine="480"/>
      </w:pPr>
      <w:r>
        <w:t>各专业计算书纸质版及电子文档。</w:t>
      </w:r>
    </w:p>
    <w:p w:rsidR="00F14408" w:rsidRDefault="00BB75BA">
      <w:pPr>
        <w:numPr>
          <w:ilvl w:val="0"/>
          <w:numId w:val="55"/>
        </w:numPr>
        <w:ind w:left="0" w:firstLineChars="200" w:firstLine="480"/>
      </w:pPr>
      <w:r>
        <w:t>正式出版前应提供校审用全套资料。</w:t>
      </w:r>
    </w:p>
    <w:p w:rsidR="00F14408" w:rsidRDefault="00BB75BA">
      <w:pPr>
        <w:numPr>
          <w:ilvl w:val="0"/>
          <w:numId w:val="55"/>
        </w:numPr>
        <w:ind w:left="0" w:firstLineChars="200" w:firstLine="480"/>
      </w:pPr>
      <w:r>
        <w:t>政府相关部门及建设单位需要的其他文件。</w:t>
      </w:r>
    </w:p>
    <w:p w:rsidR="00F14408" w:rsidRDefault="00F14408">
      <w:pPr>
        <w:pStyle w:val="a7"/>
        <w:jc w:val="left"/>
        <w:rPr>
          <w:rFonts w:asciiTheme="minorHAnsi" w:hAnsiTheme="minorHAnsi" w:cs="宋体"/>
          <w:sz w:val="24"/>
          <w:szCs w:val="24"/>
        </w:rPr>
      </w:pPr>
    </w:p>
    <w:p w:rsidR="00F14408" w:rsidRDefault="00F14408">
      <w:pPr>
        <w:rPr>
          <w:rFonts w:asciiTheme="minorHAnsi" w:hAnsiTheme="minorHAnsi" w:cs="宋体"/>
        </w:rPr>
      </w:pPr>
    </w:p>
    <w:sectPr w:rsidR="00F14408">
      <w:footerReference w:type="default" r:id="rId11"/>
      <w:pgSz w:w="11905" w:h="16838"/>
      <w:pgMar w:top="1361" w:right="1417" w:bottom="1361"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BA" w:rsidRDefault="00BB75BA">
      <w:pPr>
        <w:spacing w:line="240" w:lineRule="auto"/>
      </w:pPr>
    </w:p>
  </w:endnote>
  <w:endnote w:type="continuationSeparator" w:id="0">
    <w:p w:rsidR="00BB75BA" w:rsidRDefault="00BB75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08" w:rsidRDefault="00BB75BA">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4408" w:rsidRDefault="00BB75BA">
                          <w:pPr>
                            <w:pStyle w:val="a4"/>
                          </w:pPr>
                          <w:r>
                            <w:fldChar w:fldCharType="begin"/>
                          </w:r>
                          <w:r>
                            <w:instrText xml:space="preserve"> PAGE  \* MERGEFORMAT </w:instrText>
                          </w:r>
                          <w:r>
                            <w:fldChar w:fldCharType="separate"/>
                          </w:r>
                          <w:r w:rsidR="00092614">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8xYQIAAAoFAAAOAAAAZHJzL2Uyb0RvYy54bWysVE1uEzEU3iNxB8t7OmkqqijqpAqtipAq&#10;WlEQa8djNyNsP8t2MxMOADdgxYY95+o5+OzJpKiwKWLjeeP3/733+eS0t4ZtVIgtuZofHkw4U05S&#10;07rbmn94f/FixllMwjXCkFM136rITxfPn510fq6mtCbTqMAQxMV552u+TsnPqyrKtbIiHpBXDkpN&#10;wYqE33BbNUF0iG5NNZ1MjquOQuMDSRUjbs8HJV+U+Forma60jioxU3PUlsoZyrnKZ7U4EfPbIPy6&#10;lbsyxD9UYUXrkHQf6lwkwe5C+0co28pAkXQ6kGQr0rqVqvSAbg4nj7q5WQuvSi8AJ/o9TPH/hZVv&#10;N9eBtU3Np5w5YTGi+29f77//vP/xhR1leDof57C68bBL/SvqMebxPuIyd93rYPMX/TDoAfR2D67q&#10;E5PZaTadzSZQSejGH8SvHtx9iOm1IsuyUPOA6RVQxeYypsF0NMnZHF20xpQJGse6mh8fvZwUh70G&#10;wY1DjtzEUGyR0taoHMG4d0qj+1Jzvih7p85MYBuBjRFSKpdKuyUSrLOVRtqnOO7ss6sqO/kU571H&#10;yUwu7Z1t6yiUfh+V3XwaS9aD/YjA0HeGIPWrfjfcFTVbzDbQQI7o5UUL/C9FTNcigA2YGRiernBo&#10;Q8CZdhJnawqf/3af7bGk0HLWgV01d6A/Z+aNw/JmIo5CGIXVKLg7e0YA/xAvh5dFhENIZhR1IPsR&#10;tF/mHFAJJ5Gp5mkUz9LAcDwbUi2XxQh08yJduhsvc+gybL+8S9ihsloZlAGJHVggXFnO3eOQGf37&#10;f7F6eMIWv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KFcjzFhAgAACgUAAA4AAAAAAAAAAAAAAAAALgIAAGRycy9lMm9Eb2MueG1s&#10;UEsBAi0AFAAGAAgAAAAhAHGq0bnXAAAABQEAAA8AAAAAAAAAAAAAAAAAuwQAAGRycy9kb3ducmV2&#10;LnhtbFBLBQYAAAAABAAEAPMAAAC/BQAAAAA=&#10;" filled="f" stroked="f" strokeweight=".5pt">
              <v:textbox style="mso-fit-shape-to-text:t" inset="0,0,0,0">
                <w:txbxContent>
                  <w:p w:rsidR="00F14408" w:rsidRDefault="00BB75BA">
                    <w:pPr>
                      <w:pStyle w:val="a4"/>
                    </w:pPr>
                    <w:r>
                      <w:fldChar w:fldCharType="begin"/>
                    </w:r>
                    <w:r>
                      <w:instrText xml:space="preserve"> PAGE  \* MERGEFORMAT </w:instrText>
                    </w:r>
                    <w:r>
                      <w:fldChar w:fldCharType="separate"/>
                    </w:r>
                    <w:r w:rsidR="00092614">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08" w:rsidRDefault="00BB75B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4408" w:rsidRDefault="00BB75BA">
                          <w:pPr>
                            <w:pStyle w:val="a4"/>
                          </w:pPr>
                          <w:r>
                            <w:fldChar w:fldCharType="begin"/>
                          </w:r>
                          <w:r>
                            <w:instrText xml:space="preserve"> PAGE  \* MERGEFORMAT </w:instrText>
                          </w:r>
                          <w:r>
                            <w:fldChar w:fldCharType="separate"/>
                          </w:r>
                          <w:r w:rsidR="00092614">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XAYwIAABEFAAAOAAAAZHJzL2Uyb0RvYy54bWysVM2O0zAQviPxDpbvNGmBVVU1XZWuipAq&#10;dkVBnF3HbiJsj2W7TcoDwBtw4sKd5+pzMHaaLFq4LOLiTDz/3zfj+XWrFTkK52swBR2PckqE4VDW&#10;Zl/QD+/Xz6aU+MBMyRQYUdCT8PR68fTJvLEzMYEKVCkcwSDGzxpb0CoEO8syzyuhmR+BFQaVEpxm&#10;AX/dPisdazC6Vtkkz6+yBlxpHXDhPd7edEq6SPGlFDzcSulFIKqgWFtIp0vnLp7ZYs5me8dsVfNL&#10;GewfqtCsNph0CHXDAiMHV/8RStfcgQcZRhx0BlLWXKQesJtx/qCbbcWsSL0gON4OMPn/F5a/Pd45&#10;UpcFfUGJYRopOn/7ev7+8/zjCxlHeBrrZ2i1tWgX2lfQIs39vcfL2HUrnY5f7IegHoE+DeCKNhAe&#10;naaT6TRHFUdd/4Pxs3t363x4LUCTKBTUIXsJVHbc+NCZ9iYxm4F1rVRiUBnSFPTq+cs8OQwaDK4M&#10;5ohNdMUmKZyUiBGUeSckdp9qjhdp7sRKOXJkODGMc2FCajdFQutoJTHtYxwv9tFVpJl8jPPgkTKD&#10;CYOzrg241O+DsstPfcmys+8R6PqOEIR21ybaBy53UJ6QYgfdjnjL1zXSsGE+3DGHS4HU4aKHWzyk&#10;AoQbLhIlFbjPf7uP9jirqKWkwSUrqMFXgBL1xuAMx33sBdcLu14wB70C5GCMD4jlSUQHF1QvSgf6&#10;I27/MuZAFTMcMxU09OIqdIuOrwcXy2Uywq2zLGzM1vIYOnFul4eAo5QmLGLTIXHBDPcuzejljYiL&#10;/ft/srp/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naYFwGMCAAARBQAADgAAAAAAAAAAAAAAAAAuAgAAZHJzL2Uyb0RvYy54&#10;bWxQSwECLQAUAAYACAAAACEAcarRudcAAAAFAQAADwAAAAAAAAAAAAAAAAC9BAAAZHJzL2Rvd25y&#10;ZXYueG1sUEsFBgAAAAAEAAQA8wAAAMEFAAAAAA==&#10;" filled="f" stroked="f" strokeweight=".5pt">
              <v:textbox style="mso-fit-shape-to-text:t" inset="0,0,0,0">
                <w:txbxContent>
                  <w:p w:rsidR="00F14408" w:rsidRDefault="00BB75BA">
                    <w:pPr>
                      <w:pStyle w:val="a4"/>
                    </w:pPr>
                    <w:r>
                      <w:fldChar w:fldCharType="begin"/>
                    </w:r>
                    <w:r>
                      <w:instrText xml:space="preserve"> PAGE  \* MERGEFORMAT </w:instrText>
                    </w:r>
                    <w:r>
                      <w:fldChar w:fldCharType="separate"/>
                    </w:r>
                    <w:r w:rsidR="00092614">
                      <w:rPr>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BA" w:rsidRDefault="00BB75BA"/>
  </w:footnote>
  <w:footnote w:type="continuationSeparator" w:id="0">
    <w:p w:rsidR="00BB75BA" w:rsidRDefault="00BB75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C09B3"/>
    <w:multiLevelType w:val="singleLevel"/>
    <w:tmpl w:val="882C09B3"/>
    <w:lvl w:ilvl="0">
      <w:start w:val="1"/>
      <w:numFmt w:val="decimal"/>
      <w:suff w:val="nothing"/>
      <w:lvlText w:val="%1．"/>
      <w:lvlJc w:val="left"/>
      <w:pPr>
        <w:ind w:left="0" w:firstLine="400"/>
      </w:pPr>
      <w:rPr>
        <w:rFonts w:hint="default"/>
        <w:sz w:val="24"/>
      </w:rPr>
    </w:lvl>
  </w:abstractNum>
  <w:abstractNum w:abstractNumId="1">
    <w:nsid w:val="88D8EC27"/>
    <w:multiLevelType w:val="multilevel"/>
    <w:tmpl w:val="88D8EC27"/>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2">
    <w:nsid w:val="8E6732A0"/>
    <w:multiLevelType w:val="singleLevel"/>
    <w:tmpl w:val="8E6732A0"/>
    <w:lvl w:ilvl="0">
      <w:start w:val="1"/>
      <w:numFmt w:val="decimal"/>
      <w:suff w:val="nothing"/>
      <w:lvlText w:val="%1．"/>
      <w:lvlJc w:val="left"/>
      <w:pPr>
        <w:ind w:left="0" w:firstLine="400"/>
      </w:pPr>
      <w:rPr>
        <w:rFonts w:hint="default"/>
        <w:sz w:val="24"/>
      </w:rPr>
    </w:lvl>
  </w:abstractNum>
  <w:abstractNum w:abstractNumId="3">
    <w:nsid w:val="97331FF6"/>
    <w:multiLevelType w:val="singleLevel"/>
    <w:tmpl w:val="97331FF6"/>
    <w:lvl w:ilvl="0">
      <w:start w:val="1"/>
      <w:numFmt w:val="decimal"/>
      <w:suff w:val="nothing"/>
      <w:lvlText w:val="%1．"/>
      <w:lvlJc w:val="left"/>
      <w:pPr>
        <w:ind w:left="0" w:firstLine="400"/>
      </w:pPr>
      <w:rPr>
        <w:rFonts w:hint="default"/>
        <w:sz w:val="24"/>
      </w:rPr>
    </w:lvl>
  </w:abstractNum>
  <w:abstractNum w:abstractNumId="4">
    <w:nsid w:val="9892203D"/>
    <w:multiLevelType w:val="multilevel"/>
    <w:tmpl w:val="9892203D"/>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5">
    <w:nsid w:val="992F1A87"/>
    <w:multiLevelType w:val="singleLevel"/>
    <w:tmpl w:val="992F1A87"/>
    <w:lvl w:ilvl="0">
      <w:start w:val="1"/>
      <w:numFmt w:val="decimal"/>
      <w:suff w:val="nothing"/>
      <w:lvlText w:val="%1、"/>
      <w:lvlJc w:val="left"/>
    </w:lvl>
  </w:abstractNum>
  <w:abstractNum w:abstractNumId="6">
    <w:nsid w:val="9A0A5CC2"/>
    <w:multiLevelType w:val="multilevel"/>
    <w:tmpl w:val="9A0A5CC2"/>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7">
    <w:nsid w:val="9C2C6FC9"/>
    <w:multiLevelType w:val="singleLevel"/>
    <w:tmpl w:val="9C2C6FC9"/>
    <w:lvl w:ilvl="0">
      <w:start w:val="1"/>
      <w:numFmt w:val="decimal"/>
      <w:suff w:val="nothing"/>
      <w:lvlText w:val="%1．"/>
      <w:lvlJc w:val="left"/>
      <w:pPr>
        <w:ind w:left="0" w:firstLine="400"/>
      </w:pPr>
      <w:rPr>
        <w:rFonts w:hint="default"/>
        <w:sz w:val="24"/>
      </w:rPr>
    </w:lvl>
  </w:abstractNum>
  <w:abstractNum w:abstractNumId="8">
    <w:nsid w:val="B5D72F69"/>
    <w:multiLevelType w:val="multilevel"/>
    <w:tmpl w:val="B5D72F69"/>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9">
    <w:nsid w:val="B7C9F098"/>
    <w:multiLevelType w:val="singleLevel"/>
    <w:tmpl w:val="B7C9F098"/>
    <w:lvl w:ilvl="0">
      <w:start w:val="1"/>
      <w:numFmt w:val="decimal"/>
      <w:suff w:val="nothing"/>
      <w:lvlText w:val="%1．"/>
      <w:lvlJc w:val="left"/>
      <w:pPr>
        <w:ind w:left="0" w:firstLine="400"/>
      </w:pPr>
      <w:rPr>
        <w:rFonts w:hint="default"/>
        <w:sz w:val="24"/>
      </w:rPr>
    </w:lvl>
  </w:abstractNum>
  <w:abstractNum w:abstractNumId="10">
    <w:nsid w:val="B9EDD553"/>
    <w:multiLevelType w:val="multilevel"/>
    <w:tmpl w:val="B9EDD553"/>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1">
    <w:nsid w:val="BA80F55F"/>
    <w:multiLevelType w:val="singleLevel"/>
    <w:tmpl w:val="BA80F55F"/>
    <w:lvl w:ilvl="0">
      <w:start w:val="1"/>
      <w:numFmt w:val="decimal"/>
      <w:suff w:val="nothing"/>
      <w:lvlText w:val="%1．"/>
      <w:lvlJc w:val="left"/>
      <w:pPr>
        <w:ind w:left="0" w:firstLine="400"/>
      </w:pPr>
      <w:rPr>
        <w:rFonts w:hint="default"/>
        <w:sz w:val="24"/>
      </w:rPr>
    </w:lvl>
  </w:abstractNum>
  <w:abstractNum w:abstractNumId="12">
    <w:nsid w:val="BE173E3F"/>
    <w:multiLevelType w:val="singleLevel"/>
    <w:tmpl w:val="BE173E3F"/>
    <w:lvl w:ilvl="0">
      <w:start w:val="1"/>
      <w:numFmt w:val="decimalEnclosedCircleChinese"/>
      <w:suff w:val="nothing"/>
      <w:lvlText w:val="%1　"/>
      <w:lvlJc w:val="left"/>
      <w:pPr>
        <w:ind w:left="0" w:firstLine="400"/>
      </w:pPr>
      <w:rPr>
        <w:rFonts w:hint="eastAsia"/>
      </w:rPr>
    </w:lvl>
  </w:abstractNum>
  <w:abstractNum w:abstractNumId="13">
    <w:nsid w:val="C41E5AE0"/>
    <w:multiLevelType w:val="singleLevel"/>
    <w:tmpl w:val="C41E5AE0"/>
    <w:lvl w:ilvl="0">
      <w:start w:val="1"/>
      <w:numFmt w:val="decimalEnclosedCircleChinese"/>
      <w:suff w:val="nothing"/>
      <w:lvlText w:val="%1　"/>
      <w:lvlJc w:val="left"/>
      <w:pPr>
        <w:ind w:left="0" w:firstLine="400"/>
      </w:pPr>
      <w:rPr>
        <w:rFonts w:hint="eastAsia"/>
      </w:rPr>
    </w:lvl>
  </w:abstractNum>
  <w:abstractNum w:abstractNumId="14">
    <w:nsid w:val="C93402ED"/>
    <w:multiLevelType w:val="singleLevel"/>
    <w:tmpl w:val="C93402ED"/>
    <w:lvl w:ilvl="0">
      <w:start w:val="1"/>
      <w:numFmt w:val="decimalEnclosedCircleChinese"/>
      <w:suff w:val="nothing"/>
      <w:lvlText w:val="%1　"/>
      <w:lvlJc w:val="left"/>
      <w:pPr>
        <w:ind w:left="0" w:firstLine="400"/>
      </w:pPr>
      <w:rPr>
        <w:rFonts w:hint="eastAsia"/>
      </w:rPr>
    </w:lvl>
  </w:abstractNum>
  <w:abstractNum w:abstractNumId="15">
    <w:nsid w:val="CC7D9FE4"/>
    <w:multiLevelType w:val="multilevel"/>
    <w:tmpl w:val="CC7D9FE4"/>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6">
    <w:nsid w:val="D5082674"/>
    <w:multiLevelType w:val="singleLevel"/>
    <w:tmpl w:val="D5082674"/>
    <w:lvl w:ilvl="0">
      <w:start w:val="1"/>
      <w:numFmt w:val="decimalEnclosedCircleChinese"/>
      <w:suff w:val="nothing"/>
      <w:lvlText w:val="%1　"/>
      <w:lvlJc w:val="left"/>
      <w:pPr>
        <w:ind w:left="0" w:firstLine="400"/>
      </w:pPr>
      <w:rPr>
        <w:rFonts w:hint="eastAsia"/>
      </w:rPr>
    </w:lvl>
  </w:abstractNum>
  <w:abstractNum w:abstractNumId="17">
    <w:nsid w:val="DD0CA58B"/>
    <w:multiLevelType w:val="multilevel"/>
    <w:tmpl w:val="DD0CA58B"/>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8">
    <w:nsid w:val="DD9070DA"/>
    <w:multiLevelType w:val="multilevel"/>
    <w:tmpl w:val="DD9070DA"/>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9">
    <w:nsid w:val="E930C238"/>
    <w:multiLevelType w:val="singleLevel"/>
    <w:tmpl w:val="E930C238"/>
    <w:lvl w:ilvl="0">
      <w:start w:val="1"/>
      <w:numFmt w:val="decimal"/>
      <w:suff w:val="nothing"/>
      <w:lvlText w:val="%1．"/>
      <w:lvlJc w:val="left"/>
      <w:pPr>
        <w:ind w:left="0" w:firstLine="400"/>
      </w:pPr>
      <w:rPr>
        <w:rFonts w:hint="default"/>
        <w:sz w:val="24"/>
      </w:rPr>
    </w:lvl>
  </w:abstractNum>
  <w:abstractNum w:abstractNumId="20">
    <w:nsid w:val="F4370261"/>
    <w:multiLevelType w:val="singleLevel"/>
    <w:tmpl w:val="F4370261"/>
    <w:lvl w:ilvl="0">
      <w:start w:val="1"/>
      <w:numFmt w:val="decimal"/>
      <w:suff w:val="nothing"/>
      <w:lvlText w:val="%1．"/>
      <w:lvlJc w:val="left"/>
      <w:pPr>
        <w:ind w:left="0" w:firstLine="400"/>
      </w:pPr>
      <w:rPr>
        <w:rFonts w:hint="default"/>
        <w:sz w:val="24"/>
      </w:rPr>
    </w:lvl>
  </w:abstractNum>
  <w:abstractNum w:abstractNumId="21">
    <w:nsid w:val="F85AB91B"/>
    <w:multiLevelType w:val="multilevel"/>
    <w:tmpl w:val="F85AB91B"/>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22">
    <w:nsid w:val="FFD2EBC0"/>
    <w:multiLevelType w:val="singleLevel"/>
    <w:tmpl w:val="FFD2EBC0"/>
    <w:lvl w:ilvl="0">
      <w:start w:val="1"/>
      <w:numFmt w:val="decimal"/>
      <w:suff w:val="nothing"/>
      <w:lvlText w:val="%1．"/>
      <w:lvlJc w:val="left"/>
      <w:pPr>
        <w:ind w:left="0" w:firstLine="400"/>
      </w:pPr>
      <w:rPr>
        <w:rFonts w:hint="default"/>
        <w:sz w:val="24"/>
      </w:rPr>
    </w:lvl>
  </w:abstractNum>
  <w:abstractNum w:abstractNumId="23">
    <w:nsid w:val="077DF355"/>
    <w:multiLevelType w:val="singleLevel"/>
    <w:tmpl w:val="077DF355"/>
    <w:lvl w:ilvl="0">
      <w:start w:val="1"/>
      <w:numFmt w:val="decimal"/>
      <w:suff w:val="nothing"/>
      <w:lvlText w:val="%1．"/>
      <w:lvlJc w:val="left"/>
      <w:pPr>
        <w:ind w:left="0" w:firstLine="400"/>
      </w:pPr>
      <w:rPr>
        <w:rFonts w:hint="default"/>
        <w:sz w:val="24"/>
      </w:rPr>
    </w:lvl>
  </w:abstractNum>
  <w:abstractNum w:abstractNumId="24">
    <w:nsid w:val="0FB3CFB5"/>
    <w:multiLevelType w:val="singleLevel"/>
    <w:tmpl w:val="0FB3CFB5"/>
    <w:lvl w:ilvl="0">
      <w:start w:val="1"/>
      <w:numFmt w:val="decimal"/>
      <w:suff w:val="nothing"/>
      <w:lvlText w:val="%1．"/>
      <w:lvlJc w:val="left"/>
      <w:pPr>
        <w:ind w:left="0" w:firstLine="400"/>
      </w:pPr>
      <w:rPr>
        <w:rFonts w:hint="default"/>
        <w:sz w:val="24"/>
      </w:rPr>
    </w:lvl>
  </w:abstractNum>
  <w:abstractNum w:abstractNumId="25">
    <w:nsid w:val="1426BAB5"/>
    <w:multiLevelType w:val="singleLevel"/>
    <w:tmpl w:val="1426BAB5"/>
    <w:lvl w:ilvl="0">
      <w:start w:val="1"/>
      <w:numFmt w:val="decimal"/>
      <w:suff w:val="nothing"/>
      <w:lvlText w:val="%1．"/>
      <w:lvlJc w:val="left"/>
      <w:pPr>
        <w:ind w:left="0" w:firstLine="400"/>
      </w:pPr>
      <w:rPr>
        <w:rFonts w:hint="default"/>
        <w:sz w:val="24"/>
      </w:rPr>
    </w:lvl>
  </w:abstractNum>
  <w:abstractNum w:abstractNumId="26">
    <w:nsid w:val="1810BF22"/>
    <w:multiLevelType w:val="singleLevel"/>
    <w:tmpl w:val="1810BF22"/>
    <w:lvl w:ilvl="0">
      <w:start w:val="1"/>
      <w:numFmt w:val="decimal"/>
      <w:suff w:val="nothing"/>
      <w:lvlText w:val="%1．"/>
      <w:lvlJc w:val="left"/>
      <w:pPr>
        <w:ind w:left="0" w:firstLine="400"/>
      </w:pPr>
      <w:rPr>
        <w:rFonts w:hint="default"/>
        <w:sz w:val="24"/>
      </w:rPr>
    </w:lvl>
  </w:abstractNum>
  <w:abstractNum w:abstractNumId="27">
    <w:nsid w:val="27143796"/>
    <w:multiLevelType w:val="multilevel"/>
    <w:tmpl w:val="27143796"/>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28">
    <w:nsid w:val="2726B458"/>
    <w:multiLevelType w:val="singleLevel"/>
    <w:tmpl w:val="2726B458"/>
    <w:lvl w:ilvl="0">
      <w:start w:val="2"/>
      <w:numFmt w:val="chineseCounting"/>
      <w:suff w:val="nothing"/>
      <w:lvlText w:val="%1、"/>
      <w:lvlJc w:val="left"/>
      <w:rPr>
        <w:rFonts w:hint="eastAsia"/>
      </w:rPr>
    </w:lvl>
  </w:abstractNum>
  <w:abstractNum w:abstractNumId="29">
    <w:nsid w:val="275922E1"/>
    <w:multiLevelType w:val="singleLevel"/>
    <w:tmpl w:val="275922E1"/>
    <w:lvl w:ilvl="0">
      <w:start w:val="1"/>
      <w:numFmt w:val="decimal"/>
      <w:suff w:val="nothing"/>
      <w:lvlText w:val="%1．"/>
      <w:lvlJc w:val="left"/>
      <w:pPr>
        <w:ind w:left="0" w:firstLine="400"/>
      </w:pPr>
      <w:rPr>
        <w:rFonts w:hint="default"/>
        <w:sz w:val="24"/>
      </w:rPr>
    </w:lvl>
  </w:abstractNum>
  <w:abstractNum w:abstractNumId="30">
    <w:nsid w:val="28D0BD48"/>
    <w:multiLevelType w:val="singleLevel"/>
    <w:tmpl w:val="28D0BD48"/>
    <w:lvl w:ilvl="0">
      <w:start w:val="1"/>
      <w:numFmt w:val="decimal"/>
      <w:suff w:val="nothing"/>
      <w:lvlText w:val="%1．"/>
      <w:lvlJc w:val="left"/>
      <w:pPr>
        <w:ind w:left="0" w:firstLine="400"/>
      </w:pPr>
      <w:rPr>
        <w:rFonts w:hint="default"/>
        <w:sz w:val="24"/>
      </w:rPr>
    </w:lvl>
  </w:abstractNum>
  <w:abstractNum w:abstractNumId="31">
    <w:nsid w:val="2E0626A9"/>
    <w:multiLevelType w:val="multilevel"/>
    <w:tmpl w:val="2E0626A9"/>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32">
    <w:nsid w:val="3E237BD9"/>
    <w:multiLevelType w:val="singleLevel"/>
    <w:tmpl w:val="3E237BD9"/>
    <w:lvl w:ilvl="0">
      <w:start w:val="1"/>
      <w:numFmt w:val="decimalEnclosedCircleChinese"/>
      <w:suff w:val="nothing"/>
      <w:lvlText w:val="%1　"/>
      <w:lvlJc w:val="left"/>
      <w:pPr>
        <w:ind w:left="0" w:firstLine="400"/>
      </w:pPr>
      <w:rPr>
        <w:rFonts w:hint="eastAsia"/>
      </w:rPr>
    </w:lvl>
  </w:abstractNum>
  <w:abstractNum w:abstractNumId="33">
    <w:nsid w:val="42A892F3"/>
    <w:multiLevelType w:val="singleLevel"/>
    <w:tmpl w:val="42A892F3"/>
    <w:lvl w:ilvl="0">
      <w:start w:val="1"/>
      <w:numFmt w:val="decimal"/>
      <w:suff w:val="nothing"/>
      <w:lvlText w:val="%1．"/>
      <w:lvlJc w:val="left"/>
      <w:pPr>
        <w:ind w:left="0" w:firstLine="400"/>
      </w:pPr>
      <w:rPr>
        <w:rFonts w:hint="default"/>
        <w:sz w:val="24"/>
      </w:rPr>
    </w:lvl>
  </w:abstractNum>
  <w:abstractNum w:abstractNumId="34">
    <w:nsid w:val="4355E3CE"/>
    <w:multiLevelType w:val="multilevel"/>
    <w:tmpl w:val="4355E3CE"/>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35">
    <w:nsid w:val="5299A545"/>
    <w:multiLevelType w:val="singleLevel"/>
    <w:tmpl w:val="5299A545"/>
    <w:lvl w:ilvl="0">
      <w:start w:val="1"/>
      <w:numFmt w:val="decimal"/>
      <w:suff w:val="nothing"/>
      <w:lvlText w:val="%1．"/>
      <w:lvlJc w:val="left"/>
      <w:pPr>
        <w:ind w:left="0" w:firstLine="400"/>
      </w:pPr>
      <w:rPr>
        <w:rFonts w:hint="default"/>
        <w:sz w:val="24"/>
      </w:rPr>
    </w:lvl>
  </w:abstractNum>
  <w:abstractNum w:abstractNumId="36">
    <w:nsid w:val="58E51451"/>
    <w:multiLevelType w:val="singleLevel"/>
    <w:tmpl w:val="58E51451"/>
    <w:lvl w:ilvl="0">
      <w:start w:val="1"/>
      <w:numFmt w:val="decimalEnclosedCircleChinese"/>
      <w:suff w:val="nothing"/>
      <w:lvlText w:val="%1　"/>
      <w:lvlJc w:val="left"/>
      <w:pPr>
        <w:ind w:left="0" w:firstLine="400"/>
      </w:pPr>
      <w:rPr>
        <w:rFonts w:hint="eastAsia"/>
      </w:rPr>
    </w:lvl>
  </w:abstractNum>
  <w:abstractNum w:abstractNumId="37">
    <w:nsid w:val="594B9C77"/>
    <w:multiLevelType w:val="singleLevel"/>
    <w:tmpl w:val="594B9C77"/>
    <w:lvl w:ilvl="0">
      <w:start w:val="1"/>
      <w:numFmt w:val="decimal"/>
      <w:suff w:val="nothing"/>
      <w:lvlText w:val="%1．"/>
      <w:lvlJc w:val="left"/>
      <w:pPr>
        <w:ind w:left="0" w:firstLine="400"/>
      </w:pPr>
      <w:rPr>
        <w:rFonts w:hint="default"/>
        <w:sz w:val="24"/>
      </w:rPr>
    </w:lvl>
  </w:abstractNum>
  <w:abstractNum w:abstractNumId="38">
    <w:nsid w:val="5D43C601"/>
    <w:multiLevelType w:val="multilevel"/>
    <w:tmpl w:val="5D43C601"/>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39">
    <w:nsid w:val="5E365197"/>
    <w:multiLevelType w:val="multilevel"/>
    <w:tmpl w:val="5E365197"/>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40">
    <w:nsid w:val="6143997E"/>
    <w:multiLevelType w:val="singleLevel"/>
    <w:tmpl w:val="6143997E"/>
    <w:lvl w:ilvl="0">
      <w:start w:val="1"/>
      <w:numFmt w:val="decimalEnclosedCircleChinese"/>
      <w:suff w:val="nothing"/>
      <w:lvlText w:val="%1　"/>
      <w:lvlJc w:val="left"/>
      <w:pPr>
        <w:ind w:left="0" w:firstLine="400"/>
      </w:pPr>
      <w:rPr>
        <w:rFonts w:hint="eastAsia"/>
      </w:rPr>
    </w:lvl>
  </w:abstractNum>
  <w:abstractNum w:abstractNumId="41">
    <w:nsid w:val="62A3BDC1"/>
    <w:multiLevelType w:val="singleLevel"/>
    <w:tmpl w:val="62A3BDC1"/>
    <w:lvl w:ilvl="0">
      <w:start w:val="1"/>
      <w:numFmt w:val="decimal"/>
      <w:suff w:val="nothing"/>
      <w:lvlText w:val="%1．"/>
      <w:lvlJc w:val="left"/>
      <w:pPr>
        <w:ind w:left="0" w:firstLine="400"/>
      </w:pPr>
      <w:rPr>
        <w:rFonts w:hint="default"/>
        <w:sz w:val="24"/>
      </w:rPr>
    </w:lvl>
  </w:abstractNum>
  <w:abstractNum w:abstractNumId="42">
    <w:nsid w:val="683CC903"/>
    <w:multiLevelType w:val="singleLevel"/>
    <w:tmpl w:val="683CC903"/>
    <w:lvl w:ilvl="0">
      <w:start w:val="1"/>
      <w:numFmt w:val="decimalEnclosedCircleChinese"/>
      <w:suff w:val="nothing"/>
      <w:lvlText w:val="%1　"/>
      <w:lvlJc w:val="left"/>
      <w:pPr>
        <w:ind w:left="0" w:firstLine="400"/>
      </w:pPr>
      <w:rPr>
        <w:rFonts w:hint="eastAsia"/>
      </w:rPr>
    </w:lvl>
  </w:abstractNum>
  <w:abstractNum w:abstractNumId="43">
    <w:nsid w:val="68DA6C91"/>
    <w:multiLevelType w:val="multilevel"/>
    <w:tmpl w:val="68DA6C91"/>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44">
    <w:nsid w:val="6A5EEDCB"/>
    <w:multiLevelType w:val="singleLevel"/>
    <w:tmpl w:val="6A5EEDCB"/>
    <w:lvl w:ilvl="0">
      <w:start w:val="1"/>
      <w:numFmt w:val="decimalEnclosedCircleChinese"/>
      <w:suff w:val="nothing"/>
      <w:lvlText w:val="%1　"/>
      <w:lvlJc w:val="left"/>
      <w:pPr>
        <w:ind w:left="0" w:firstLine="400"/>
      </w:pPr>
      <w:rPr>
        <w:rFonts w:hint="eastAsia"/>
      </w:rPr>
    </w:lvl>
  </w:abstractNum>
  <w:abstractNum w:abstractNumId="45">
    <w:nsid w:val="6AC3893A"/>
    <w:multiLevelType w:val="singleLevel"/>
    <w:tmpl w:val="6AC3893A"/>
    <w:lvl w:ilvl="0">
      <w:start w:val="1"/>
      <w:numFmt w:val="decimal"/>
      <w:suff w:val="nothing"/>
      <w:lvlText w:val="%1．"/>
      <w:lvlJc w:val="left"/>
      <w:pPr>
        <w:ind w:left="0" w:firstLine="400"/>
      </w:pPr>
      <w:rPr>
        <w:rFonts w:hint="default"/>
        <w:sz w:val="24"/>
      </w:rPr>
    </w:lvl>
  </w:abstractNum>
  <w:abstractNum w:abstractNumId="46">
    <w:nsid w:val="6DC2F156"/>
    <w:multiLevelType w:val="multilevel"/>
    <w:tmpl w:val="6DC2F156"/>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47">
    <w:nsid w:val="73E9439C"/>
    <w:multiLevelType w:val="multilevel"/>
    <w:tmpl w:val="73E9439C"/>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48">
    <w:nsid w:val="75907DEB"/>
    <w:multiLevelType w:val="multilevel"/>
    <w:tmpl w:val="75907DEB"/>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49">
    <w:nsid w:val="75FBAB78"/>
    <w:multiLevelType w:val="singleLevel"/>
    <w:tmpl w:val="75FBAB78"/>
    <w:lvl w:ilvl="0">
      <w:start w:val="1"/>
      <w:numFmt w:val="decimal"/>
      <w:suff w:val="nothing"/>
      <w:lvlText w:val="%1．"/>
      <w:lvlJc w:val="left"/>
      <w:pPr>
        <w:ind w:left="0" w:firstLine="400"/>
      </w:pPr>
      <w:rPr>
        <w:rFonts w:hint="default"/>
        <w:sz w:val="24"/>
      </w:rPr>
    </w:lvl>
  </w:abstractNum>
  <w:abstractNum w:abstractNumId="50">
    <w:nsid w:val="7895D909"/>
    <w:multiLevelType w:val="singleLevel"/>
    <w:tmpl w:val="7895D909"/>
    <w:lvl w:ilvl="0">
      <w:start w:val="1"/>
      <w:numFmt w:val="decimalEnclosedCircleChinese"/>
      <w:suff w:val="nothing"/>
      <w:lvlText w:val="%1　"/>
      <w:lvlJc w:val="left"/>
      <w:pPr>
        <w:ind w:left="0" w:firstLine="400"/>
      </w:pPr>
      <w:rPr>
        <w:rFonts w:hint="eastAsia"/>
      </w:rPr>
    </w:lvl>
  </w:abstractNum>
  <w:abstractNum w:abstractNumId="51">
    <w:nsid w:val="7A447AA3"/>
    <w:multiLevelType w:val="singleLevel"/>
    <w:tmpl w:val="7A447AA3"/>
    <w:lvl w:ilvl="0">
      <w:start w:val="1"/>
      <w:numFmt w:val="decimal"/>
      <w:suff w:val="nothing"/>
      <w:lvlText w:val="%1．"/>
      <w:lvlJc w:val="left"/>
      <w:pPr>
        <w:ind w:left="0" w:firstLine="400"/>
      </w:pPr>
      <w:rPr>
        <w:rFonts w:hint="default"/>
        <w:sz w:val="24"/>
      </w:rPr>
    </w:lvl>
  </w:abstractNum>
  <w:abstractNum w:abstractNumId="52">
    <w:nsid w:val="7D131D31"/>
    <w:multiLevelType w:val="multilevel"/>
    <w:tmpl w:val="7D131D31"/>
    <w:lvl w:ilvl="0">
      <w:start w:val="1"/>
      <w:numFmt w:val="decimal"/>
      <w:suff w:val="nothing"/>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53">
    <w:nsid w:val="7E1BAA96"/>
    <w:multiLevelType w:val="singleLevel"/>
    <w:tmpl w:val="7E1BAA96"/>
    <w:lvl w:ilvl="0">
      <w:start w:val="1"/>
      <w:numFmt w:val="decimal"/>
      <w:suff w:val="nothing"/>
      <w:lvlText w:val="%1．"/>
      <w:lvlJc w:val="left"/>
      <w:pPr>
        <w:ind w:left="0" w:firstLine="400"/>
      </w:pPr>
      <w:rPr>
        <w:rFonts w:hint="default"/>
        <w:sz w:val="24"/>
      </w:rPr>
    </w:lvl>
  </w:abstractNum>
  <w:abstractNum w:abstractNumId="54">
    <w:nsid w:val="7FF001E3"/>
    <w:multiLevelType w:val="singleLevel"/>
    <w:tmpl w:val="7FF001E3"/>
    <w:lvl w:ilvl="0">
      <w:start w:val="1"/>
      <w:numFmt w:val="decimal"/>
      <w:suff w:val="nothing"/>
      <w:lvlText w:val="%1．"/>
      <w:lvlJc w:val="left"/>
      <w:pPr>
        <w:ind w:left="0" w:firstLine="400"/>
      </w:pPr>
      <w:rPr>
        <w:rFonts w:hint="default"/>
        <w:sz w:val="24"/>
      </w:rPr>
    </w:lvl>
  </w:abstractNum>
  <w:num w:numId="1">
    <w:abstractNumId w:val="25"/>
  </w:num>
  <w:num w:numId="2">
    <w:abstractNumId w:val="37"/>
  </w:num>
  <w:num w:numId="3">
    <w:abstractNumId w:val="5"/>
  </w:num>
  <w:num w:numId="4">
    <w:abstractNumId w:val="28"/>
  </w:num>
  <w:num w:numId="5">
    <w:abstractNumId w:val="41"/>
  </w:num>
  <w:num w:numId="6">
    <w:abstractNumId w:val="23"/>
  </w:num>
  <w:num w:numId="7">
    <w:abstractNumId w:val="2"/>
  </w:num>
  <w:num w:numId="8">
    <w:abstractNumId w:val="34"/>
  </w:num>
  <w:num w:numId="9">
    <w:abstractNumId w:val="16"/>
  </w:num>
  <w:num w:numId="10">
    <w:abstractNumId w:val="14"/>
  </w:num>
  <w:num w:numId="11">
    <w:abstractNumId w:val="30"/>
  </w:num>
  <w:num w:numId="12">
    <w:abstractNumId w:val="53"/>
  </w:num>
  <w:num w:numId="13">
    <w:abstractNumId w:val="45"/>
  </w:num>
  <w:num w:numId="14">
    <w:abstractNumId w:val="38"/>
  </w:num>
  <w:num w:numId="15">
    <w:abstractNumId w:val="26"/>
  </w:num>
  <w:num w:numId="16">
    <w:abstractNumId w:val="1"/>
  </w:num>
  <w:num w:numId="17">
    <w:abstractNumId w:val="31"/>
  </w:num>
  <w:num w:numId="18">
    <w:abstractNumId w:val="7"/>
  </w:num>
  <w:num w:numId="19">
    <w:abstractNumId w:val="4"/>
  </w:num>
  <w:num w:numId="20">
    <w:abstractNumId w:val="10"/>
  </w:num>
  <w:num w:numId="21">
    <w:abstractNumId w:val="52"/>
  </w:num>
  <w:num w:numId="22">
    <w:abstractNumId w:val="43"/>
  </w:num>
  <w:num w:numId="23">
    <w:abstractNumId w:val="24"/>
  </w:num>
  <w:num w:numId="24">
    <w:abstractNumId w:val="19"/>
  </w:num>
  <w:num w:numId="25">
    <w:abstractNumId w:val="27"/>
  </w:num>
  <w:num w:numId="26">
    <w:abstractNumId w:val="42"/>
  </w:num>
  <w:num w:numId="27">
    <w:abstractNumId w:val="40"/>
  </w:num>
  <w:num w:numId="28">
    <w:abstractNumId w:val="18"/>
  </w:num>
  <w:num w:numId="29">
    <w:abstractNumId w:val="11"/>
  </w:num>
  <w:num w:numId="30">
    <w:abstractNumId w:val="51"/>
  </w:num>
  <w:num w:numId="31">
    <w:abstractNumId w:val="22"/>
  </w:num>
  <w:num w:numId="32">
    <w:abstractNumId w:val="0"/>
  </w:num>
  <w:num w:numId="33">
    <w:abstractNumId w:val="21"/>
  </w:num>
  <w:num w:numId="34">
    <w:abstractNumId w:val="54"/>
  </w:num>
  <w:num w:numId="35">
    <w:abstractNumId w:val="49"/>
  </w:num>
  <w:num w:numId="36">
    <w:abstractNumId w:val="47"/>
  </w:num>
  <w:num w:numId="37">
    <w:abstractNumId w:val="35"/>
  </w:num>
  <w:num w:numId="38">
    <w:abstractNumId w:val="29"/>
  </w:num>
  <w:num w:numId="39">
    <w:abstractNumId w:val="8"/>
  </w:num>
  <w:num w:numId="40">
    <w:abstractNumId w:val="46"/>
  </w:num>
  <w:num w:numId="41">
    <w:abstractNumId w:val="50"/>
  </w:num>
  <w:num w:numId="42">
    <w:abstractNumId w:val="36"/>
  </w:num>
  <w:num w:numId="43">
    <w:abstractNumId w:val="6"/>
  </w:num>
  <w:num w:numId="44">
    <w:abstractNumId w:val="13"/>
  </w:num>
  <w:num w:numId="45">
    <w:abstractNumId w:val="44"/>
  </w:num>
  <w:num w:numId="46">
    <w:abstractNumId w:val="32"/>
  </w:num>
  <w:num w:numId="47">
    <w:abstractNumId w:val="3"/>
  </w:num>
  <w:num w:numId="48">
    <w:abstractNumId w:val="9"/>
  </w:num>
  <w:num w:numId="49">
    <w:abstractNumId w:val="33"/>
  </w:num>
  <w:num w:numId="50">
    <w:abstractNumId w:val="39"/>
  </w:num>
  <w:num w:numId="51">
    <w:abstractNumId w:val="15"/>
  </w:num>
  <w:num w:numId="52">
    <w:abstractNumId w:val="20"/>
  </w:num>
  <w:num w:numId="53">
    <w:abstractNumId w:val="17"/>
  </w:num>
  <w:num w:numId="54">
    <w:abstractNumId w:val="12"/>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 w:name="KSO_WPS_MARK_KEY" w:val="977f250c-694e-4b85-ab71-28f282a83573"/>
  </w:docVars>
  <w:rsids>
    <w:rsidRoot w:val="00F14408"/>
    <w:rsid w:val="00092614"/>
    <w:rsid w:val="00BB75BA"/>
    <w:rsid w:val="00D93924"/>
    <w:rsid w:val="00F14408"/>
    <w:rsid w:val="01794D7D"/>
    <w:rsid w:val="018F70C4"/>
    <w:rsid w:val="02971C44"/>
    <w:rsid w:val="035E2B6B"/>
    <w:rsid w:val="03DC3DF5"/>
    <w:rsid w:val="045F6695"/>
    <w:rsid w:val="06F31702"/>
    <w:rsid w:val="0781507A"/>
    <w:rsid w:val="07F407DF"/>
    <w:rsid w:val="088A7D2D"/>
    <w:rsid w:val="08EE4992"/>
    <w:rsid w:val="08F479F7"/>
    <w:rsid w:val="093E2BBB"/>
    <w:rsid w:val="095804FA"/>
    <w:rsid w:val="09834103"/>
    <w:rsid w:val="0AB67731"/>
    <w:rsid w:val="0C8679CC"/>
    <w:rsid w:val="0C8B3F24"/>
    <w:rsid w:val="0CD45C9B"/>
    <w:rsid w:val="0F4A5CE7"/>
    <w:rsid w:val="10BB4867"/>
    <w:rsid w:val="10CF6576"/>
    <w:rsid w:val="12DE784D"/>
    <w:rsid w:val="12F32261"/>
    <w:rsid w:val="12F368C9"/>
    <w:rsid w:val="13572155"/>
    <w:rsid w:val="149932A4"/>
    <w:rsid w:val="17FB5E56"/>
    <w:rsid w:val="181B335B"/>
    <w:rsid w:val="18815CAB"/>
    <w:rsid w:val="1932039A"/>
    <w:rsid w:val="198D2838"/>
    <w:rsid w:val="19977A41"/>
    <w:rsid w:val="19DC3AEA"/>
    <w:rsid w:val="1AE2406E"/>
    <w:rsid w:val="1DCB1624"/>
    <w:rsid w:val="207672EF"/>
    <w:rsid w:val="20884FED"/>
    <w:rsid w:val="23A05081"/>
    <w:rsid w:val="248C13F0"/>
    <w:rsid w:val="255A0F8D"/>
    <w:rsid w:val="25AE1D34"/>
    <w:rsid w:val="26816A07"/>
    <w:rsid w:val="2689350E"/>
    <w:rsid w:val="26DB249B"/>
    <w:rsid w:val="286839C1"/>
    <w:rsid w:val="29E03A2B"/>
    <w:rsid w:val="2A464EF2"/>
    <w:rsid w:val="2A6532EB"/>
    <w:rsid w:val="2BE34402"/>
    <w:rsid w:val="2C9566D2"/>
    <w:rsid w:val="2C99771A"/>
    <w:rsid w:val="2CD84821"/>
    <w:rsid w:val="2D157703"/>
    <w:rsid w:val="2E684101"/>
    <w:rsid w:val="2F864E12"/>
    <w:rsid w:val="3065010A"/>
    <w:rsid w:val="344F799C"/>
    <w:rsid w:val="34677222"/>
    <w:rsid w:val="35785A04"/>
    <w:rsid w:val="35A90EA2"/>
    <w:rsid w:val="3611020E"/>
    <w:rsid w:val="364417AD"/>
    <w:rsid w:val="36ED7BA0"/>
    <w:rsid w:val="39EB67B1"/>
    <w:rsid w:val="3B95618B"/>
    <w:rsid w:val="3BD81C63"/>
    <w:rsid w:val="404A4209"/>
    <w:rsid w:val="43C40519"/>
    <w:rsid w:val="43FA2063"/>
    <w:rsid w:val="44714781"/>
    <w:rsid w:val="45010FCD"/>
    <w:rsid w:val="454F1EDE"/>
    <w:rsid w:val="46277CE2"/>
    <w:rsid w:val="463A6B3C"/>
    <w:rsid w:val="473F178D"/>
    <w:rsid w:val="488D4B11"/>
    <w:rsid w:val="49326CAE"/>
    <w:rsid w:val="4A1501C8"/>
    <w:rsid w:val="4A1C2DBC"/>
    <w:rsid w:val="4A274E31"/>
    <w:rsid w:val="4AF4315E"/>
    <w:rsid w:val="4B10785F"/>
    <w:rsid w:val="4B623F42"/>
    <w:rsid w:val="4B6F34DA"/>
    <w:rsid w:val="4BA4499E"/>
    <w:rsid w:val="4C6A05CD"/>
    <w:rsid w:val="4DFA1393"/>
    <w:rsid w:val="4E0B21A7"/>
    <w:rsid w:val="4EB5387F"/>
    <w:rsid w:val="4F354927"/>
    <w:rsid w:val="508639ED"/>
    <w:rsid w:val="51030A0A"/>
    <w:rsid w:val="513211AC"/>
    <w:rsid w:val="519A4F7B"/>
    <w:rsid w:val="52255F79"/>
    <w:rsid w:val="533A0683"/>
    <w:rsid w:val="534248D1"/>
    <w:rsid w:val="53EC0F6E"/>
    <w:rsid w:val="53F73F11"/>
    <w:rsid w:val="54362112"/>
    <w:rsid w:val="55324BAF"/>
    <w:rsid w:val="57F700D8"/>
    <w:rsid w:val="58230C81"/>
    <w:rsid w:val="591A5BE0"/>
    <w:rsid w:val="5A3D3D89"/>
    <w:rsid w:val="5AF247B9"/>
    <w:rsid w:val="5C196CB7"/>
    <w:rsid w:val="5C5B603E"/>
    <w:rsid w:val="5CD87D9A"/>
    <w:rsid w:val="5DDA17B5"/>
    <w:rsid w:val="5E845E75"/>
    <w:rsid w:val="5F0C47D1"/>
    <w:rsid w:val="5F1540E6"/>
    <w:rsid w:val="602A7D19"/>
    <w:rsid w:val="60C87E06"/>
    <w:rsid w:val="61CB62CF"/>
    <w:rsid w:val="61E11F02"/>
    <w:rsid w:val="630034CB"/>
    <w:rsid w:val="64B64A3F"/>
    <w:rsid w:val="64B74D7C"/>
    <w:rsid w:val="64CA0A12"/>
    <w:rsid w:val="65BF7163"/>
    <w:rsid w:val="65F61755"/>
    <w:rsid w:val="67902011"/>
    <w:rsid w:val="67AA3816"/>
    <w:rsid w:val="6A3B19C7"/>
    <w:rsid w:val="6ACE4215"/>
    <w:rsid w:val="6C267008"/>
    <w:rsid w:val="6CD50FCC"/>
    <w:rsid w:val="6E125293"/>
    <w:rsid w:val="700D088C"/>
    <w:rsid w:val="70142818"/>
    <w:rsid w:val="70FE0BB1"/>
    <w:rsid w:val="733A7264"/>
    <w:rsid w:val="75EE0C4D"/>
    <w:rsid w:val="772868C8"/>
    <w:rsid w:val="78246029"/>
    <w:rsid w:val="78556FB2"/>
    <w:rsid w:val="78B817F5"/>
    <w:rsid w:val="7A7F74A4"/>
    <w:rsid w:val="7BAA4093"/>
    <w:rsid w:val="7DB3377D"/>
    <w:rsid w:val="7F5C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9"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line="360" w:lineRule="auto"/>
    </w:pPr>
    <w:rPr>
      <w:rFonts w:cstheme="minorBidi"/>
      <w:color w:val="333333"/>
      <w:kern w:val="2"/>
      <w:sz w:val="24"/>
      <w:szCs w:val="24"/>
    </w:rPr>
  </w:style>
  <w:style w:type="paragraph" w:styleId="1">
    <w:name w:val="heading 1"/>
    <w:basedOn w:val="a"/>
    <w:next w:val="a"/>
    <w:uiPriority w:val="9"/>
    <w:qFormat/>
    <w:pPr>
      <w:keepNext/>
      <w:keepLines/>
      <w:spacing w:line="408" w:lineRule="auto"/>
      <w:outlineLvl w:val="0"/>
    </w:pPr>
    <w:rPr>
      <w:rFonts w:eastAsia="黑体"/>
      <w:b/>
      <w:bCs/>
      <w:color w:val="1A1A1A"/>
      <w:sz w:val="32"/>
      <w:szCs w:val="36"/>
    </w:rPr>
  </w:style>
  <w:style w:type="paragraph" w:styleId="2">
    <w:name w:val="heading 2"/>
    <w:next w:val="a"/>
    <w:uiPriority w:val="9"/>
    <w:qFormat/>
    <w:pPr>
      <w:keepNext/>
      <w:keepLines/>
      <w:spacing w:line="408" w:lineRule="auto"/>
      <w:outlineLvl w:val="1"/>
    </w:pPr>
    <w:rPr>
      <w:rFonts w:asciiTheme="minorHAnsi" w:eastAsia="黑体" w:hAnsiTheme="minorHAnsi" w:cstheme="minorBidi"/>
      <w:b/>
      <w:bCs/>
      <w:color w:val="1A1A1A"/>
      <w:kern w:val="2"/>
      <w:sz w:val="28"/>
      <w:szCs w:val="32"/>
    </w:rPr>
  </w:style>
  <w:style w:type="paragraph" w:styleId="3">
    <w:name w:val="heading 3"/>
    <w:basedOn w:val="a"/>
    <w:next w:val="a"/>
    <w:uiPriority w:val="9"/>
    <w:qFormat/>
    <w:pPr>
      <w:keepNext/>
      <w:keepLines/>
      <w:spacing w:line="408" w:lineRule="auto"/>
      <w:outlineLvl w:val="2"/>
    </w:pPr>
    <w:rPr>
      <w:b/>
      <w:bCs/>
      <w:color w:val="1A1A1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30">
    <w:name w:val="toc 3"/>
    <w:basedOn w:val="a"/>
    <w:next w:val="a"/>
    <w:uiPriority w:val="39"/>
    <w:semiHidden/>
    <w:unhideWhenUsed/>
    <w:qFormat/>
    <w:pPr>
      <w:ind w:leftChars="400" w:left="840"/>
    </w:pPr>
  </w:style>
  <w:style w:type="paragraph" w:styleId="a4">
    <w:name w:val="footer"/>
    <w:basedOn w:val="a"/>
    <w:uiPriority w:val="99"/>
    <w:unhideWhenUsed/>
    <w:qFormat/>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6">
    <w:name w:val="Normal (Web)"/>
    <w:basedOn w:val="a"/>
    <w:uiPriority w:val="99"/>
    <w:unhideWhenUsed/>
    <w:qFormat/>
    <w:pPr>
      <w:widowControl/>
      <w:spacing w:before="100" w:beforeAutospacing="1" w:after="100" w:afterAutospacing="1"/>
    </w:pPr>
    <w:rPr>
      <w:rFonts w:ascii="宋体" w:hAnsi="宋体" w:cs="宋体"/>
      <w:kern w:val="0"/>
    </w:rPr>
  </w:style>
  <w:style w:type="paragraph" w:styleId="a7">
    <w:name w:val="Title"/>
    <w:basedOn w:val="a"/>
    <w:uiPriority w:val="9"/>
    <w:qFormat/>
    <w:pPr>
      <w:keepNext/>
      <w:keepLines/>
      <w:spacing w:line="408" w:lineRule="auto"/>
      <w:jc w:val="center"/>
      <w:outlineLvl w:val="0"/>
    </w:pPr>
    <w:rPr>
      <w:b/>
      <w:bCs/>
      <w:color w:val="1A1A1A"/>
      <w:sz w:val="48"/>
      <w:szCs w:val="4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qFormat/>
    <w:rPr>
      <w:rFonts w:ascii="等线 Light" w:eastAsia="黑体" w:hAnsi="等线 Light" w:cs="Times New Roman"/>
      <w:b/>
      <w:kern w:val="2"/>
      <w:sz w:val="28"/>
      <w:szCs w:val="32"/>
    </w:rPr>
  </w:style>
  <w:style w:type="paragraph" w:customStyle="1" w:styleId="ListParagraph1">
    <w:name w:val="List Paragraph1"/>
    <w:basedOn w:val="a"/>
    <w:qFormat/>
    <w:pPr>
      <w:ind w:firstLineChars="200" w:firstLine="420"/>
    </w:pPr>
    <w:rPr>
      <w:rFonts w:ascii="等线" w:eastAsia="等线" w:hAnsi="等线" w:cs="Times New Roman"/>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9"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line="360" w:lineRule="auto"/>
    </w:pPr>
    <w:rPr>
      <w:rFonts w:cstheme="minorBidi"/>
      <w:color w:val="333333"/>
      <w:kern w:val="2"/>
      <w:sz w:val="24"/>
      <w:szCs w:val="24"/>
    </w:rPr>
  </w:style>
  <w:style w:type="paragraph" w:styleId="1">
    <w:name w:val="heading 1"/>
    <w:basedOn w:val="a"/>
    <w:next w:val="a"/>
    <w:uiPriority w:val="9"/>
    <w:qFormat/>
    <w:pPr>
      <w:keepNext/>
      <w:keepLines/>
      <w:spacing w:line="408" w:lineRule="auto"/>
      <w:outlineLvl w:val="0"/>
    </w:pPr>
    <w:rPr>
      <w:rFonts w:eastAsia="黑体"/>
      <w:b/>
      <w:bCs/>
      <w:color w:val="1A1A1A"/>
      <w:sz w:val="32"/>
      <w:szCs w:val="36"/>
    </w:rPr>
  </w:style>
  <w:style w:type="paragraph" w:styleId="2">
    <w:name w:val="heading 2"/>
    <w:next w:val="a"/>
    <w:uiPriority w:val="9"/>
    <w:qFormat/>
    <w:pPr>
      <w:keepNext/>
      <w:keepLines/>
      <w:spacing w:line="408" w:lineRule="auto"/>
      <w:outlineLvl w:val="1"/>
    </w:pPr>
    <w:rPr>
      <w:rFonts w:asciiTheme="minorHAnsi" w:eastAsia="黑体" w:hAnsiTheme="minorHAnsi" w:cstheme="minorBidi"/>
      <w:b/>
      <w:bCs/>
      <w:color w:val="1A1A1A"/>
      <w:kern w:val="2"/>
      <w:sz w:val="28"/>
      <w:szCs w:val="32"/>
    </w:rPr>
  </w:style>
  <w:style w:type="paragraph" w:styleId="3">
    <w:name w:val="heading 3"/>
    <w:basedOn w:val="a"/>
    <w:next w:val="a"/>
    <w:uiPriority w:val="9"/>
    <w:qFormat/>
    <w:pPr>
      <w:keepNext/>
      <w:keepLines/>
      <w:spacing w:line="408" w:lineRule="auto"/>
      <w:outlineLvl w:val="2"/>
    </w:pPr>
    <w:rPr>
      <w:b/>
      <w:bCs/>
      <w:color w:val="1A1A1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30">
    <w:name w:val="toc 3"/>
    <w:basedOn w:val="a"/>
    <w:next w:val="a"/>
    <w:uiPriority w:val="39"/>
    <w:semiHidden/>
    <w:unhideWhenUsed/>
    <w:qFormat/>
    <w:pPr>
      <w:ind w:leftChars="400" w:left="840"/>
    </w:pPr>
  </w:style>
  <w:style w:type="paragraph" w:styleId="a4">
    <w:name w:val="footer"/>
    <w:basedOn w:val="a"/>
    <w:uiPriority w:val="99"/>
    <w:unhideWhenUsed/>
    <w:qFormat/>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a6">
    <w:name w:val="Normal (Web)"/>
    <w:basedOn w:val="a"/>
    <w:uiPriority w:val="99"/>
    <w:unhideWhenUsed/>
    <w:qFormat/>
    <w:pPr>
      <w:widowControl/>
      <w:spacing w:before="100" w:beforeAutospacing="1" w:after="100" w:afterAutospacing="1"/>
    </w:pPr>
    <w:rPr>
      <w:rFonts w:ascii="宋体" w:hAnsi="宋体" w:cs="宋体"/>
      <w:kern w:val="0"/>
    </w:rPr>
  </w:style>
  <w:style w:type="paragraph" w:styleId="a7">
    <w:name w:val="Title"/>
    <w:basedOn w:val="a"/>
    <w:uiPriority w:val="9"/>
    <w:qFormat/>
    <w:pPr>
      <w:keepNext/>
      <w:keepLines/>
      <w:spacing w:line="408" w:lineRule="auto"/>
      <w:jc w:val="center"/>
      <w:outlineLvl w:val="0"/>
    </w:pPr>
    <w:rPr>
      <w:b/>
      <w:bCs/>
      <w:color w:val="1A1A1A"/>
      <w:sz w:val="48"/>
      <w:szCs w:val="4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qFormat/>
    <w:rPr>
      <w:rFonts w:ascii="等线 Light" w:eastAsia="黑体" w:hAnsi="等线 Light" w:cs="Times New Roman"/>
      <w:b/>
      <w:kern w:val="2"/>
      <w:sz w:val="28"/>
      <w:szCs w:val="32"/>
    </w:rPr>
  </w:style>
  <w:style w:type="paragraph" w:customStyle="1" w:styleId="ListParagraph1">
    <w:name w:val="List Paragraph1"/>
    <w:basedOn w:val="a"/>
    <w:qFormat/>
    <w:pPr>
      <w:ind w:firstLineChars="200" w:firstLine="420"/>
    </w:pPr>
    <w:rPr>
      <w:rFonts w:ascii="等线" w:eastAsia="等线" w:hAnsi="等线" w:cs="Times New Roman"/>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www.so.com/link?m=bcDQ+Ire/qGUy+MzVJ04WwIW6Ush8n5jGbzIR1rBQ6qPR7XduBScRjDAkKD0rYky8FzisXOAy28v9ZJEpMgx5R/1USz0kpqtZvEn1Mjx6CIDv0j7Ei9m9ICxAHHv0ui5s7v4vOB/9BQPoNKFbA/z2BJKzLYxM6KptvTpDbg3TGTmh5HVFC5lWdrLgav+pCNht5wubhU7ifhbzMqMQEsimSLyl3vEVjzeNLiRCBxSSfHc4eiueQA0Bxqwq06vg7Ce/aPSj2jVGEQA="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26</Pages>
  <Words>2810</Words>
  <Characters>16018</Characters>
  <Application>Microsoft Office Word</Application>
  <DocSecurity>0</DocSecurity>
  <Lines>133</Lines>
  <Paragraphs>37</Paragraphs>
  <ScaleCrop>false</ScaleCrop>
  <Company>P R C</Company>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Windows User</cp:lastModifiedBy>
  <cp:revision>2</cp:revision>
  <dcterms:created xsi:type="dcterms:W3CDTF">2022-06-13T09:15:00Z</dcterms:created>
  <dcterms:modified xsi:type="dcterms:W3CDTF">2023-03-14T00:20:00Z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9591F005A64E43E6A209DF37AA829EAA</vt:lpwstr>
  </property>
</Properties>
</file>