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227C0A" w14:textId="77777777" w:rsidR="005C573C" w:rsidRPr="009F495E" w:rsidRDefault="002553E4" w:rsidP="00CF287D">
      <w:pPr>
        <w:spacing w:line="360" w:lineRule="auto"/>
        <w:ind w:firstLineChars="196" w:firstLine="551"/>
        <w:jc w:val="center"/>
        <w:rPr>
          <w:rFonts w:asciiTheme="minorEastAsia" w:eastAsiaTheme="minorEastAsia" w:hAnsiTheme="minorEastAsia" w:cs="Arial"/>
          <w:b/>
          <w:color w:val="000000"/>
          <w:kern w:val="0"/>
          <w:sz w:val="28"/>
          <w:szCs w:val="28"/>
        </w:rPr>
      </w:pPr>
      <w:bookmarkStart w:id="0" w:name="_Toc462564139"/>
      <w:bookmarkStart w:id="1" w:name="_Toc479757211"/>
      <w:r>
        <w:rPr>
          <w:rFonts w:asciiTheme="minorEastAsia" w:eastAsiaTheme="minorEastAsia" w:hAnsiTheme="minorEastAsia" w:cs="Arial" w:hint="eastAsia"/>
          <w:b/>
          <w:color w:val="000000"/>
          <w:kern w:val="0"/>
          <w:sz w:val="28"/>
          <w:szCs w:val="28"/>
        </w:rPr>
        <w:t xml:space="preserve"> </w:t>
      </w:r>
      <w:r w:rsidRPr="009F495E">
        <w:rPr>
          <w:rFonts w:asciiTheme="minorEastAsia" w:eastAsiaTheme="minorEastAsia" w:hAnsiTheme="minorEastAsia" w:cs="Arial" w:hint="eastAsia"/>
          <w:b/>
          <w:color w:val="000000"/>
          <w:kern w:val="0"/>
          <w:sz w:val="28"/>
          <w:szCs w:val="28"/>
        </w:rPr>
        <w:t>关于南京医科大学附属口腔医院 网络虚拟化 项目征集潜在供应商的调研公告</w:t>
      </w:r>
      <w:r w:rsidRPr="009F495E">
        <w:rPr>
          <w:rFonts w:asciiTheme="minorEastAsia" w:eastAsiaTheme="minorEastAsia" w:hAnsiTheme="minorEastAsia" w:cs="Arial" w:hint="eastAsia"/>
          <w:b/>
          <w:kern w:val="0"/>
          <w:sz w:val="28"/>
          <w:szCs w:val="28"/>
        </w:rPr>
        <w:t xml:space="preserve">  </w:t>
      </w:r>
    </w:p>
    <w:p w14:paraId="0AFD3765" w14:textId="77777777" w:rsidR="005C573C" w:rsidRPr="009F495E" w:rsidRDefault="002553E4">
      <w:pPr>
        <w:spacing w:line="360" w:lineRule="auto"/>
        <w:ind w:firstLineChars="196" w:firstLine="470"/>
        <w:jc w:val="left"/>
        <w:rPr>
          <w:rFonts w:asciiTheme="minorEastAsia" w:eastAsiaTheme="minorEastAsia" w:hAnsiTheme="minorEastAsia" w:cs="Arial"/>
          <w:kern w:val="0"/>
          <w:sz w:val="24"/>
          <w:szCs w:val="24"/>
        </w:rPr>
      </w:pPr>
      <w:r w:rsidRPr="009F495E">
        <w:rPr>
          <w:rFonts w:asciiTheme="minorEastAsia" w:eastAsiaTheme="minorEastAsia" w:hAnsiTheme="minorEastAsia" w:hint="eastAsia"/>
          <w:sz w:val="24"/>
          <w:szCs w:val="24"/>
        </w:rPr>
        <w:t>南京医科大学附属口腔医院拟对以下项目进行</w:t>
      </w:r>
      <w:r w:rsidRPr="009F495E">
        <w:rPr>
          <w:rFonts w:asciiTheme="minorEastAsia" w:eastAsiaTheme="minorEastAsia" w:hAnsiTheme="minorEastAsia"/>
          <w:sz w:val="24"/>
          <w:szCs w:val="24"/>
        </w:rPr>
        <w:t>摸底、调研</w:t>
      </w:r>
      <w:r w:rsidRPr="009F495E">
        <w:rPr>
          <w:rFonts w:asciiTheme="minorEastAsia" w:eastAsiaTheme="minorEastAsia" w:hAnsiTheme="minorEastAsia" w:hint="eastAsia"/>
          <w:sz w:val="24"/>
          <w:szCs w:val="24"/>
        </w:rPr>
        <w:t>，公开征集潜在供应商。欢迎符合要求的供应商前来报名。</w:t>
      </w:r>
      <w:r w:rsidRPr="009F495E">
        <w:rPr>
          <w:rFonts w:asciiTheme="minorEastAsia" w:eastAsiaTheme="minorEastAsia" w:hAnsiTheme="minorEastAsia" w:cs="Arial" w:hint="eastAsia"/>
          <w:b/>
          <w:kern w:val="0"/>
          <w:sz w:val="24"/>
          <w:szCs w:val="24"/>
        </w:rPr>
        <w:t xml:space="preserve">                                  </w:t>
      </w:r>
    </w:p>
    <w:p w14:paraId="31D22B1F" w14:textId="08D9AA22" w:rsidR="005C573C" w:rsidRPr="009F495E" w:rsidRDefault="002553E4" w:rsidP="00CF287D">
      <w:pPr>
        <w:widowControl/>
        <w:spacing w:line="360" w:lineRule="auto"/>
        <w:ind w:left="1205" w:hangingChars="500" w:hanging="1205"/>
        <w:rPr>
          <w:rFonts w:asciiTheme="minorEastAsia" w:eastAsiaTheme="minorEastAsia" w:hAnsiTheme="minorEastAsia" w:cs="Arial"/>
          <w:b/>
          <w:kern w:val="0"/>
          <w:sz w:val="24"/>
          <w:szCs w:val="24"/>
        </w:rPr>
      </w:pPr>
      <w:r w:rsidRPr="009F495E">
        <w:rPr>
          <w:rFonts w:asciiTheme="minorEastAsia" w:eastAsiaTheme="minorEastAsia" w:hAnsiTheme="minorEastAsia" w:cs="Arial" w:hint="eastAsia"/>
          <w:b/>
          <w:kern w:val="0"/>
          <w:sz w:val="24"/>
          <w:szCs w:val="24"/>
        </w:rPr>
        <w:t>一、项目名称：</w:t>
      </w:r>
      <w:bookmarkEnd w:id="0"/>
      <w:bookmarkEnd w:id="1"/>
      <w:r w:rsidRPr="009F495E">
        <w:rPr>
          <w:rFonts w:asciiTheme="minorEastAsia" w:eastAsiaTheme="minorEastAsia" w:hAnsiTheme="minorEastAsia" w:cs="Arial" w:hint="eastAsia"/>
          <w:b/>
          <w:kern w:val="0"/>
          <w:sz w:val="24"/>
          <w:szCs w:val="24"/>
        </w:rPr>
        <w:t xml:space="preserve"> 网络虚拟化</w:t>
      </w:r>
    </w:p>
    <w:p w14:paraId="66CD1243" w14:textId="77777777" w:rsidR="005C573C" w:rsidRPr="009F495E" w:rsidRDefault="005C573C">
      <w:pPr>
        <w:widowControl/>
        <w:spacing w:line="360" w:lineRule="auto"/>
        <w:rPr>
          <w:rFonts w:ascii="宋体" w:hAnsi="宋体" w:cs="Arial"/>
          <w:color w:val="000000"/>
          <w:sz w:val="24"/>
          <w:szCs w:val="24"/>
        </w:rPr>
      </w:pPr>
    </w:p>
    <w:p w14:paraId="6442718C" w14:textId="77777777" w:rsidR="005C573C" w:rsidRPr="009F495E" w:rsidRDefault="002553E4">
      <w:pPr>
        <w:widowControl/>
        <w:spacing w:line="360" w:lineRule="auto"/>
        <w:rPr>
          <w:rFonts w:ascii="宋体" w:hAnsi="宋体" w:cs="Arial"/>
          <w:b/>
          <w:bCs/>
          <w:color w:val="000000"/>
          <w:sz w:val="24"/>
          <w:szCs w:val="24"/>
        </w:rPr>
      </w:pPr>
      <w:r w:rsidRPr="009F495E">
        <w:rPr>
          <w:rFonts w:ascii="宋体" w:hAnsi="宋体" w:cs="Arial" w:hint="eastAsia"/>
          <w:b/>
          <w:bCs/>
          <w:color w:val="000000"/>
          <w:sz w:val="24"/>
          <w:szCs w:val="24"/>
        </w:rPr>
        <w:t>二、资质要求：</w:t>
      </w:r>
    </w:p>
    <w:p w14:paraId="640B0690" w14:textId="77777777" w:rsidR="005C573C" w:rsidRPr="009F495E" w:rsidRDefault="002553E4">
      <w:pPr>
        <w:widowControl/>
        <w:spacing w:line="360" w:lineRule="auto"/>
        <w:rPr>
          <w:rFonts w:ascii="宋体" w:hAnsi="宋体" w:cs="Arial"/>
          <w:color w:val="000000"/>
          <w:sz w:val="24"/>
          <w:szCs w:val="24"/>
        </w:rPr>
      </w:pPr>
      <w:r w:rsidRPr="009F495E">
        <w:rPr>
          <w:rFonts w:ascii="宋体" w:hAnsi="宋体" w:cs="Arial" w:hint="eastAsia"/>
          <w:bCs/>
          <w:color w:val="000000"/>
          <w:sz w:val="24"/>
          <w:szCs w:val="24"/>
        </w:rPr>
        <w:t>1、</w:t>
      </w:r>
      <w:r w:rsidRPr="009F495E">
        <w:rPr>
          <w:rFonts w:ascii="宋体" w:hAnsi="宋体" w:cs="Arial" w:hint="eastAsia"/>
          <w:color w:val="000000"/>
          <w:sz w:val="24"/>
          <w:szCs w:val="24"/>
        </w:rPr>
        <w:t>响应供应商</w:t>
      </w:r>
      <w:r w:rsidRPr="009F495E">
        <w:rPr>
          <w:rFonts w:ascii="宋体" w:hAnsi="宋体" w:cs="Arial"/>
          <w:color w:val="000000"/>
          <w:sz w:val="24"/>
          <w:szCs w:val="24"/>
        </w:rPr>
        <w:t>应具有独立法人资格，</w:t>
      </w:r>
      <w:r w:rsidRPr="009F495E">
        <w:rPr>
          <w:rFonts w:ascii="宋体" w:hAnsi="宋体" w:cs="Arial" w:hint="eastAsia"/>
          <w:color w:val="000000"/>
          <w:sz w:val="24"/>
          <w:szCs w:val="24"/>
        </w:rPr>
        <w:t>营业执照。</w:t>
      </w:r>
    </w:p>
    <w:p w14:paraId="1607A213" w14:textId="77777777" w:rsidR="005C573C" w:rsidRPr="009F495E" w:rsidRDefault="002553E4">
      <w:pPr>
        <w:widowControl/>
        <w:spacing w:line="360" w:lineRule="auto"/>
        <w:rPr>
          <w:rFonts w:ascii="宋体" w:hAnsi="宋体" w:cs="Arial"/>
          <w:color w:val="000000"/>
          <w:sz w:val="24"/>
          <w:szCs w:val="24"/>
        </w:rPr>
      </w:pPr>
      <w:r w:rsidRPr="009F495E">
        <w:rPr>
          <w:rFonts w:ascii="宋体" w:hAnsi="宋体" w:cs="Arial" w:hint="eastAsia"/>
          <w:color w:val="000000"/>
          <w:sz w:val="24"/>
          <w:szCs w:val="24"/>
        </w:rPr>
        <w:t>2、与本项目相关的特殊资质证照。</w:t>
      </w:r>
    </w:p>
    <w:p w14:paraId="3DE16BA0" w14:textId="77777777" w:rsidR="005C573C" w:rsidRPr="009F495E" w:rsidRDefault="002553E4" w:rsidP="00CF287D">
      <w:pPr>
        <w:spacing w:line="360" w:lineRule="auto"/>
        <w:ind w:firstLineChars="200" w:firstLine="482"/>
        <w:rPr>
          <w:rFonts w:ascii="宋体" w:hAnsi="宋体" w:cs="Arial"/>
          <w:b/>
          <w:color w:val="000000"/>
          <w:sz w:val="24"/>
          <w:szCs w:val="24"/>
        </w:rPr>
      </w:pPr>
      <w:r w:rsidRPr="009F495E">
        <w:rPr>
          <w:rFonts w:ascii="宋体" w:hAnsi="宋体" w:cs="Arial" w:hint="eastAsia"/>
          <w:b/>
          <w:color w:val="000000"/>
          <w:sz w:val="24"/>
          <w:szCs w:val="24"/>
        </w:rPr>
        <w:t>提供有效的证书复印件加盖公章。</w:t>
      </w:r>
    </w:p>
    <w:p w14:paraId="0BEA9FDC" w14:textId="77777777" w:rsidR="005C573C" w:rsidRPr="009F495E" w:rsidRDefault="005C573C">
      <w:pPr>
        <w:spacing w:line="360" w:lineRule="auto"/>
        <w:ind w:left="480"/>
        <w:rPr>
          <w:rFonts w:ascii="宋体" w:hAnsi="宋体" w:cs="Arial"/>
          <w:b/>
          <w:color w:val="000000"/>
          <w:sz w:val="24"/>
          <w:szCs w:val="24"/>
        </w:rPr>
      </w:pPr>
    </w:p>
    <w:p w14:paraId="43038061" w14:textId="77777777" w:rsidR="005C573C" w:rsidRPr="009F495E" w:rsidRDefault="002553E4">
      <w:pPr>
        <w:spacing w:line="360" w:lineRule="auto"/>
        <w:rPr>
          <w:rFonts w:ascii="宋体" w:hAnsi="宋体" w:cs="Arial"/>
          <w:b/>
          <w:color w:val="000000"/>
          <w:sz w:val="24"/>
          <w:szCs w:val="24"/>
        </w:rPr>
      </w:pPr>
      <w:r w:rsidRPr="009F495E">
        <w:rPr>
          <w:rFonts w:ascii="宋体" w:hAnsi="宋体" w:cs="Arial" w:hint="eastAsia"/>
          <w:b/>
          <w:color w:val="000000"/>
          <w:sz w:val="24"/>
          <w:szCs w:val="24"/>
        </w:rPr>
        <w:t>三、项目基本技术要求（见附件）：</w:t>
      </w:r>
    </w:p>
    <w:p w14:paraId="3A24CEB8" w14:textId="77777777" w:rsidR="005C573C" w:rsidRPr="009F495E" w:rsidRDefault="005C573C">
      <w:pPr>
        <w:spacing w:line="360" w:lineRule="auto"/>
        <w:rPr>
          <w:rFonts w:ascii="宋体" w:hAnsi="宋体" w:cs="Arial"/>
          <w:color w:val="000000"/>
          <w:sz w:val="24"/>
          <w:szCs w:val="24"/>
        </w:rPr>
      </w:pPr>
    </w:p>
    <w:p w14:paraId="311B4455" w14:textId="77777777" w:rsidR="005C573C" w:rsidRPr="009F495E" w:rsidRDefault="002553E4">
      <w:pPr>
        <w:spacing w:line="360" w:lineRule="auto"/>
        <w:rPr>
          <w:rFonts w:ascii="Arial" w:hAnsi="Arial" w:cs="Arial"/>
          <w:b/>
          <w:color w:val="000000"/>
          <w:kern w:val="0"/>
          <w:sz w:val="24"/>
          <w:szCs w:val="24"/>
        </w:rPr>
      </w:pPr>
      <w:r w:rsidRPr="009F495E">
        <w:rPr>
          <w:rFonts w:ascii="Arial" w:hAnsi="Arial" w:cs="Arial" w:hint="eastAsia"/>
          <w:b/>
          <w:color w:val="000000"/>
          <w:kern w:val="0"/>
          <w:sz w:val="24"/>
          <w:szCs w:val="24"/>
        </w:rPr>
        <w:t>四、请仔细阅读本项目技术参数要求，并提供以下书面材料一式四份。</w:t>
      </w:r>
    </w:p>
    <w:p w14:paraId="7E194266" w14:textId="77777777" w:rsidR="005C573C" w:rsidRPr="009F495E" w:rsidRDefault="002553E4">
      <w:pPr>
        <w:pStyle w:val="aa"/>
        <w:numPr>
          <w:ilvl w:val="0"/>
          <w:numId w:val="1"/>
        </w:numPr>
        <w:spacing w:line="360" w:lineRule="auto"/>
        <w:ind w:firstLineChars="0"/>
        <w:rPr>
          <w:rFonts w:ascii="Arial" w:hAnsi="Arial" w:cs="Arial"/>
          <w:color w:val="000000"/>
          <w:kern w:val="0"/>
          <w:sz w:val="24"/>
          <w:szCs w:val="24"/>
        </w:rPr>
      </w:pPr>
      <w:r w:rsidRPr="009F495E">
        <w:rPr>
          <w:rFonts w:ascii="Arial" w:hAnsi="Arial" w:cs="Arial" w:hint="eastAsia"/>
          <w:color w:val="000000"/>
          <w:kern w:val="0"/>
          <w:sz w:val="24"/>
          <w:szCs w:val="24"/>
        </w:rPr>
        <w:t>本公司满足本项目全部技术参数要求，无疑问。</w:t>
      </w:r>
    </w:p>
    <w:p w14:paraId="2A1534DF" w14:textId="77777777" w:rsidR="005C573C" w:rsidRPr="009F495E" w:rsidRDefault="002553E4">
      <w:pPr>
        <w:pStyle w:val="aa"/>
        <w:spacing w:line="360" w:lineRule="auto"/>
        <w:ind w:left="360" w:firstLineChars="0" w:firstLine="0"/>
        <w:rPr>
          <w:rFonts w:ascii="Arial" w:hAnsi="Arial" w:cs="Arial"/>
          <w:color w:val="000000"/>
          <w:kern w:val="0"/>
          <w:sz w:val="24"/>
          <w:szCs w:val="24"/>
        </w:rPr>
      </w:pPr>
      <w:r w:rsidRPr="009F495E">
        <w:rPr>
          <w:rFonts w:ascii="Arial" w:hAnsi="Arial" w:cs="Arial" w:hint="eastAsia"/>
          <w:color w:val="000000"/>
          <w:kern w:val="0"/>
          <w:sz w:val="24"/>
          <w:szCs w:val="24"/>
        </w:rPr>
        <w:t>或</w:t>
      </w:r>
    </w:p>
    <w:p w14:paraId="0A9A258F" w14:textId="77777777" w:rsidR="005C573C" w:rsidRPr="009F495E" w:rsidRDefault="002553E4">
      <w:pPr>
        <w:pStyle w:val="aa"/>
        <w:spacing w:line="360" w:lineRule="auto"/>
        <w:ind w:left="360" w:firstLineChars="0" w:firstLine="0"/>
        <w:rPr>
          <w:rFonts w:ascii="Arial" w:hAnsi="Arial" w:cs="Arial"/>
          <w:color w:val="000000"/>
          <w:kern w:val="0"/>
          <w:sz w:val="24"/>
          <w:szCs w:val="24"/>
        </w:rPr>
      </w:pPr>
      <w:r w:rsidRPr="009F495E">
        <w:rPr>
          <w:rFonts w:ascii="Arial" w:hAnsi="Arial" w:cs="Arial" w:hint="eastAsia"/>
          <w:color w:val="000000"/>
          <w:kern w:val="0"/>
          <w:sz w:val="24"/>
          <w:szCs w:val="24"/>
        </w:rPr>
        <w:t>本公司对本项目技术参数有正</w:t>
      </w:r>
      <w:r w:rsidRPr="009F495E">
        <w:rPr>
          <w:rFonts w:ascii="Arial" w:hAnsi="Arial" w:cs="Arial"/>
          <w:color w:val="000000"/>
          <w:kern w:val="0"/>
          <w:sz w:val="24"/>
          <w:szCs w:val="24"/>
        </w:rPr>
        <w:t>/</w:t>
      </w:r>
      <w:r w:rsidRPr="009F495E">
        <w:rPr>
          <w:rFonts w:ascii="Arial" w:hAnsi="Arial" w:cs="Arial" w:hint="eastAsia"/>
          <w:color w:val="000000"/>
          <w:kern w:val="0"/>
          <w:sz w:val="24"/>
          <w:szCs w:val="24"/>
        </w:rPr>
        <w:t>负偏离，并附下表表述。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6"/>
        <w:gridCol w:w="2862"/>
        <w:gridCol w:w="2114"/>
        <w:gridCol w:w="2633"/>
      </w:tblGrid>
      <w:tr w:rsidR="005C573C" w:rsidRPr="009F495E" w14:paraId="3FC31EBD" w14:textId="77777777">
        <w:tc>
          <w:tcPr>
            <w:tcW w:w="0" w:type="auto"/>
            <w:tcBorders>
              <w:top w:val="single" w:sz="4" w:space="0" w:color="auto"/>
              <w:left w:val="single" w:sz="4" w:space="0" w:color="auto"/>
              <w:bottom w:val="single" w:sz="4" w:space="0" w:color="auto"/>
              <w:right w:val="single" w:sz="4" w:space="0" w:color="auto"/>
            </w:tcBorders>
            <w:vAlign w:val="center"/>
          </w:tcPr>
          <w:p w14:paraId="569F8A8E" w14:textId="77777777" w:rsidR="005C573C" w:rsidRPr="009F495E" w:rsidRDefault="002553E4">
            <w:pPr>
              <w:widowControl/>
              <w:jc w:val="center"/>
              <w:rPr>
                <w:rFonts w:ascii="宋体" w:hAnsi="宋体" w:cs="Arial"/>
                <w:color w:val="000000"/>
                <w:sz w:val="24"/>
                <w:szCs w:val="24"/>
              </w:rPr>
            </w:pPr>
            <w:r w:rsidRPr="009F495E">
              <w:rPr>
                <w:rFonts w:ascii="宋体" w:hAnsi="宋体" w:cs="Arial" w:hint="eastAsia"/>
                <w:bCs/>
                <w:color w:val="000000"/>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tcPr>
          <w:p w14:paraId="41935ED9" w14:textId="77777777" w:rsidR="005C573C" w:rsidRPr="009F495E" w:rsidRDefault="002553E4">
            <w:pPr>
              <w:widowControl/>
              <w:jc w:val="center"/>
              <w:rPr>
                <w:rFonts w:ascii="宋体" w:hAnsi="宋体" w:cs="Arial"/>
                <w:color w:val="000000"/>
                <w:sz w:val="24"/>
                <w:szCs w:val="24"/>
              </w:rPr>
            </w:pPr>
            <w:r w:rsidRPr="009F495E">
              <w:rPr>
                <w:rFonts w:ascii="宋体" w:hAnsi="宋体" w:cs="Arial" w:hint="eastAsia"/>
                <w:color w:val="000000"/>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tcPr>
          <w:p w14:paraId="4DAA8EF0" w14:textId="77777777" w:rsidR="005C573C" w:rsidRPr="009F495E" w:rsidRDefault="002553E4">
            <w:pPr>
              <w:widowControl/>
              <w:jc w:val="center"/>
              <w:rPr>
                <w:rFonts w:ascii="宋体" w:hAnsi="宋体" w:cs="Arial"/>
                <w:color w:val="000000"/>
                <w:sz w:val="24"/>
                <w:szCs w:val="24"/>
              </w:rPr>
            </w:pPr>
            <w:r w:rsidRPr="009F495E">
              <w:rPr>
                <w:rFonts w:ascii="宋体" w:hAnsi="宋体" w:cs="Arial" w:hint="eastAsia"/>
                <w:bCs/>
                <w:color w:val="000000"/>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tcPr>
          <w:p w14:paraId="233A5A71" w14:textId="77777777" w:rsidR="005C573C" w:rsidRPr="009F495E" w:rsidRDefault="002553E4">
            <w:pPr>
              <w:jc w:val="center"/>
              <w:rPr>
                <w:rFonts w:ascii="宋体" w:hAnsi="宋体"/>
                <w:sz w:val="24"/>
                <w:szCs w:val="24"/>
              </w:rPr>
            </w:pPr>
            <w:r w:rsidRPr="009F495E">
              <w:rPr>
                <w:rFonts w:ascii="宋体" w:hAnsi="宋体" w:hint="eastAsia"/>
                <w:sz w:val="24"/>
                <w:szCs w:val="24"/>
              </w:rPr>
              <w:t>正/负偏离</w:t>
            </w:r>
          </w:p>
        </w:tc>
        <w:tc>
          <w:tcPr>
            <w:tcW w:w="2835" w:type="dxa"/>
            <w:tcBorders>
              <w:top w:val="single" w:sz="4" w:space="0" w:color="auto"/>
              <w:left w:val="single" w:sz="4" w:space="0" w:color="auto"/>
              <w:bottom w:val="single" w:sz="4" w:space="0" w:color="auto"/>
              <w:right w:val="single" w:sz="4" w:space="0" w:color="auto"/>
            </w:tcBorders>
            <w:vAlign w:val="center"/>
          </w:tcPr>
          <w:p w14:paraId="10AC5EF2" w14:textId="77777777" w:rsidR="005C573C" w:rsidRPr="009F495E" w:rsidRDefault="002553E4">
            <w:pPr>
              <w:jc w:val="center"/>
              <w:rPr>
                <w:rFonts w:ascii="宋体" w:hAnsi="宋体"/>
                <w:sz w:val="24"/>
                <w:szCs w:val="24"/>
              </w:rPr>
            </w:pPr>
            <w:r w:rsidRPr="009F495E">
              <w:rPr>
                <w:rFonts w:ascii="宋体" w:hAnsi="宋体" w:hint="eastAsia"/>
                <w:sz w:val="24"/>
                <w:szCs w:val="24"/>
              </w:rPr>
              <w:t>原因</w:t>
            </w:r>
          </w:p>
        </w:tc>
      </w:tr>
      <w:tr w:rsidR="005C573C" w:rsidRPr="009F495E" w14:paraId="0A2BA9CC" w14:textId="77777777">
        <w:tc>
          <w:tcPr>
            <w:tcW w:w="0" w:type="auto"/>
            <w:tcBorders>
              <w:top w:val="single" w:sz="4" w:space="0" w:color="auto"/>
              <w:left w:val="single" w:sz="4" w:space="0" w:color="auto"/>
              <w:bottom w:val="single" w:sz="4" w:space="0" w:color="auto"/>
              <w:right w:val="single" w:sz="4" w:space="0" w:color="auto"/>
            </w:tcBorders>
          </w:tcPr>
          <w:p w14:paraId="3B7F14AC" w14:textId="77777777" w:rsidR="005C573C" w:rsidRPr="009F495E" w:rsidRDefault="002553E4">
            <w:pPr>
              <w:spacing w:line="360" w:lineRule="auto"/>
              <w:rPr>
                <w:rFonts w:ascii="Arial" w:hAnsi="Arial" w:cs="Arial"/>
                <w:color w:val="000000"/>
                <w:kern w:val="0"/>
                <w:sz w:val="24"/>
                <w:szCs w:val="24"/>
              </w:rPr>
            </w:pPr>
            <w:r w:rsidRPr="009F495E">
              <w:rPr>
                <w:rFonts w:ascii="Arial" w:hAnsi="Arial" w:cs="Arial" w:hint="eastAsia"/>
                <w:color w:val="000000"/>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1548E66D" w14:textId="77777777" w:rsidR="005C573C" w:rsidRPr="009F495E" w:rsidRDefault="005C573C">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14:paraId="28BC9234" w14:textId="77777777" w:rsidR="005C573C" w:rsidRPr="009F495E" w:rsidRDefault="005C573C">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541ADFA" w14:textId="77777777" w:rsidR="005C573C" w:rsidRPr="009F495E" w:rsidRDefault="005C573C">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3BC4EE7" w14:textId="77777777" w:rsidR="005C573C" w:rsidRPr="009F495E" w:rsidRDefault="005C573C">
            <w:pPr>
              <w:spacing w:line="360" w:lineRule="auto"/>
              <w:rPr>
                <w:rFonts w:ascii="Arial" w:hAnsi="Arial" w:cs="Arial"/>
                <w:color w:val="000000"/>
                <w:kern w:val="0"/>
                <w:sz w:val="24"/>
                <w:szCs w:val="24"/>
              </w:rPr>
            </w:pPr>
          </w:p>
        </w:tc>
      </w:tr>
      <w:tr w:rsidR="005C573C" w:rsidRPr="009F495E" w14:paraId="7829760C" w14:textId="77777777">
        <w:tc>
          <w:tcPr>
            <w:tcW w:w="0" w:type="auto"/>
            <w:tcBorders>
              <w:top w:val="single" w:sz="4" w:space="0" w:color="auto"/>
              <w:left w:val="single" w:sz="4" w:space="0" w:color="auto"/>
              <w:bottom w:val="single" w:sz="4" w:space="0" w:color="auto"/>
              <w:right w:val="single" w:sz="4" w:space="0" w:color="auto"/>
            </w:tcBorders>
          </w:tcPr>
          <w:p w14:paraId="481D9B3A" w14:textId="77777777" w:rsidR="005C573C" w:rsidRPr="009F495E" w:rsidRDefault="002553E4">
            <w:pPr>
              <w:spacing w:line="360" w:lineRule="auto"/>
              <w:rPr>
                <w:rFonts w:ascii="Arial" w:hAnsi="Arial" w:cs="Arial"/>
                <w:color w:val="000000"/>
                <w:kern w:val="0"/>
                <w:sz w:val="24"/>
                <w:szCs w:val="24"/>
              </w:rPr>
            </w:pPr>
            <w:r w:rsidRPr="009F495E">
              <w:rPr>
                <w:rFonts w:ascii="Arial" w:hAnsi="Arial" w:cs="Arial" w:hint="eastAsia"/>
                <w:color w:val="000000"/>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32D8C8AD" w14:textId="77777777" w:rsidR="005C573C" w:rsidRPr="009F495E" w:rsidRDefault="005C573C">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14:paraId="41976F10" w14:textId="77777777" w:rsidR="005C573C" w:rsidRPr="009F495E" w:rsidRDefault="005C573C">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98C86F6" w14:textId="77777777" w:rsidR="005C573C" w:rsidRPr="009F495E" w:rsidRDefault="005C573C">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F227684" w14:textId="77777777" w:rsidR="005C573C" w:rsidRPr="009F495E" w:rsidRDefault="005C573C">
            <w:pPr>
              <w:spacing w:line="360" w:lineRule="auto"/>
              <w:rPr>
                <w:rFonts w:ascii="Arial" w:hAnsi="Arial" w:cs="Arial"/>
                <w:color w:val="000000"/>
                <w:kern w:val="0"/>
                <w:sz w:val="24"/>
                <w:szCs w:val="24"/>
              </w:rPr>
            </w:pPr>
          </w:p>
        </w:tc>
      </w:tr>
    </w:tbl>
    <w:p w14:paraId="69A2B13A" w14:textId="77777777" w:rsidR="005C573C" w:rsidRPr="009F495E" w:rsidRDefault="005C573C">
      <w:pPr>
        <w:spacing w:line="360" w:lineRule="auto"/>
        <w:rPr>
          <w:rFonts w:ascii="Arial" w:hAnsi="Arial" w:cs="Arial"/>
          <w:color w:val="000000"/>
          <w:kern w:val="0"/>
          <w:sz w:val="24"/>
          <w:szCs w:val="24"/>
        </w:rPr>
      </w:pPr>
    </w:p>
    <w:p w14:paraId="2175FC7A" w14:textId="77777777" w:rsidR="005C573C" w:rsidRPr="009F495E" w:rsidRDefault="002553E4">
      <w:pPr>
        <w:spacing w:line="360" w:lineRule="auto"/>
        <w:rPr>
          <w:rFonts w:ascii="Arial" w:hAnsi="Arial" w:cs="Arial"/>
          <w:color w:val="000000"/>
          <w:kern w:val="0"/>
          <w:sz w:val="24"/>
          <w:szCs w:val="24"/>
        </w:rPr>
      </w:pPr>
      <w:r w:rsidRPr="009F495E">
        <w:rPr>
          <w:rFonts w:ascii="Arial" w:hAnsi="Arial" w:cs="Arial"/>
          <w:color w:val="000000"/>
          <w:kern w:val="0"/>
          <w:sz w:val="24"/>
          <w:szCs w:val="24"/>
        </w:rPr>
        <w:t>2</w:t>
      </w:r>
      <w:r w:rsidRPr="009F495E">
        <w:rPr>
          <w:rFonts w:ascii="Arial" w:hAnsi="Arial" w:cs="Arial" w:hint="eastAsia"/>
          <w:color w:val="000000"/>
          <w:kern w:val="0"/>
          <w:sz w:val="24"/>
          <w:szCs w:val="24"/>
        </w:rPr>
        <w:t>、本公司对本项目技术参数有疑问，并附下表表述，标明原技术参数，建议修改内容并阐明原因。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6"/>
        <w:gridCol w:w="2862"/>
        <w:gridCol w:w="2114"/>
        <w:gridCol w:w="2633"/>
      </w:tblGrid>
      <w:tr w:rsidR="005C573C" w:rsidRPr="009F495E" w14:paraId="275DB960" w14:textId="77777777">
        <w:tc>
          <w:tcPr>
            <w:tcW w:w="0" w:type="auto"/>
            <w:tcBorders>
              <w:top w:val="single" w:sz="4" w:space="0" w:color="auto"/>
              <w:left w:val="single" w:sz="4" w:space="0" w:color="auto"/>
              <w:bottom w:val="single" w:sz="4" w:space="0" w:color="auto"/>
              <w:right w:val="single" w:sz="4" w:space="0" w:color="auto"/>
            </w:tcBorders>
            <w:vAlign w:val="center"/>
          </w:tcPr>
          <w:p w14:paraId="46639835" w14:textId="77777777" w:rsidR="005C573C" w:rsidRPr="009F495E" w:rsidRDefault="002553E4">
            <w:pPr>
              <w:widowControl/>
              <w:jc w:val="center"/>
              <w:rPr>
                <w:rFonts w:ascii="宋体" w:hAnsi="宋体" w:cs="Arial"/>
                <w:color w:val="000000"/>
                <w:sz w:val="24"/>
                <w:szCs w:val="24"/>
              </w:rPr>
            </w:pPr>
            <w:r w:rsidRPr="009F495E">
              <w:rPr>
                <w:rFonts w:ascii="宋体" w:hAnsi="宋体" w:cs="Arial" w:hint="eastAsia"/>
                <w:bCs/>
                <w:color w:val="000000"/>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tcPr>
          <w:p w14:paraId="75D2F275" w14:textId="77777777" w:rsidR="005C573C" w:rsidRPr="009F495E" w:rsidRDefault="002553E4">
            <w:pPr>
              <w:widowControl/>
              <w:jc w:val="center"/>
              <w:rPr>
                <w:rFonts w:ascii="宋体" w:hAnsi="宋体" w:cs="Arial"/>
                <w:color w:val="000000"/>
                <w:sz w:val="24"/>
                <w:szCs w:val="24"/>
              </w:rPr>
            </w:pPr>
            <w:r w:rsidRPr="009F495E">
              <w:rPr>
                <w:rFonts w:ascii="宋体" w:hAnsi="宋体" w:cs="Arial" w:hint="eastAsia"/>
                <w:color w:val="000000"/>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tcPr>
          <w:p w14:paraId="38AC5E1A" w14:textId="77777777" w:rsidR="005C573C" w:rsidRPr="009F495E" w:rsidRDefault="002553E4">
            <w:pPr>
              <w:widowControl/>
              <w:jc w:val="center"/>
              <w:rPr>
                <w:rFonts w:ascii="宋体" w:hAnsi="宋体" w:cs="Arial"/>
                <w:color w:val="000000"/>
                <w:sz w:val="24"/>
                <w:szCs w:val="24"/>
              </w:rPr>
            </w:pPr>
            <w:r w:rsidRPr="009F495E">
              <w:rPr>
                <w:rFonts w:ascii="宋体" w:hAnsi="宋体" w:cs="Arial" w:hint="eastAsia"/>
                <w:bCs/>
                <w:color w:val="000000"/>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tcPr>
          <w:p w14:paraId="47A2DEFD" w14:textId="77777777" w:rsidR="005C573C" w:rsidRPr="009F495E" w:rsidRDefault="002553E4">
            <w:pPr>
              <w:jc w:val="center"/>
              <w:rPr>
                <w:rFonts w:ascii="宋体" w:hAnsi="宋体"/>
                <w:sz w:val="24"/>
                <w:szCs w:val="24"/>
              </w:rPr>
            </w:pPr>
            <w:r w:rsidRPr="009F495E">
              <w:rPr>
                <w:rFonts w:ascii="宋体" w:hAnsi="宋体" w:hint="eastAsia"/>
                <w:sz w:val="24"/>
                <w:szCs w:val="24"/>
              </w:rPr>
              <w:t>建议修改</w:t>
            </w:r>
          </w:p>
        </w:tc>
        <w:tc>
          <w:tcPr>
            <w:tcW w:w="2835" w:type="dxa"/>
            <w:tcBorders>
              <w:top w:val="single" w:sz="4" w:space="0" w:color="auto"/>
              <w:left w:val="single" w:sz="4" w:space="0" w:color="auto"/>
              <w:bottom w:val="single" w:sz="4" w:space="0" w:color="auto"/>
              <w:right w:val="single" w:sz="4" w:space="0" w:color="auto"/>
            </w:tcBorders>
            <w:vAlign w:val="center"/>
          </w:tcPr>
          <w:p w14:paraId="4E517E0E" w14:textId="77777777" w:rsidR="005C573C" w:rsidRPr="009F495E" w:rsidRDefault="002553E4">
            <w:pPr>
              <w:jc w:val="center"/>
              <w:rPr>
                <w:rFonts w:ascii="宋体" w:hAnsi="宋体"/>
                <w:sz w:val="24"/>
                <w:szCs w:val="24"/>
              </w:rPr>
            </w:pPr>
            <w:r w:rsidRPr="009F495E">
              <w:rPr>
                <w:rFonts w:ascii="宋体" w:hAnsi="宋体" w:hint="eastAsia"/>
                <w:sz w:val="24"/>
                <w:szCs w:val="24"/>
              </w:rPr>
              <w:t>原因</w:t>
            </w:r>
          </w:p>
        </w:tc>
      </w:tr>
      <w:tr w:rsidR="005C573C" w:rsidRPr="009F495E" w14:paraId="7BDB0842" w14:textId="77777777">
        <w:tc>
          <w:tcPr>
            <w:tcW w:w="0" w:type="auto"/>
            <w:tcBorders>
              <w:top w:val="single" w:sz="4" w:space="0" w:color="auto"/>
              <w:left w:val="single" w:sz="4" w:space="0" w:color="auto"/>
              <w:bottom w:val="single" w:sz="4" w:space="0" w:color="auto"/>
              <w:right w:val="single" w:sz="4" w:space="0" w:color="auto"/>
            </w:tcBorders>
          </w:tcPr>
          <w:p w14:paraId="519D6CFE" w14:textId="77777777" w:rsidR="005C573C" w:rsidRPr="009F495E" w:rsidRDefault="002553E4">
            <w:pPr>
              <w:spacing w:line="360" w:lineRule="auto"/>
              <w:rPr>
                <w:rFonts w:ascii="Arial" w:hAnsi="Arial" w:cs="Arial"/>
                <w:color w:val="000000"/>
                <w:kern w:val="0"/>
                <w:sz w:val="24"/>
                <w:szCs w:val="24"/>
              </w:rPr>
            </w:pPr>
            <w:r w:rsidRPr="009F495E">
              <w:rPr>
                <w:rFonts w:ascii="Arial" w:hAnsi="Arial" w:cs="Arial" w:hint="eastAsia"/>
                <w:color w:val="000000"/>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1F6B334D" w14:textId="77777777" w:rsidR="005C573C" w:rsidRPr="009F495E" w:rsidRDefault="005C573C">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14:paraId="6E9BE171" w14:textId="77777777" w:rsidR="005C573C" w:rsidRPr="009F495E" w:rsidRDefault="005C573C">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D24AF66" w14:textId="77777777" w:rsidR="005C573C" w:rsidRPr="009F495E" w:rsidRDefault="005C573C">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369C5EE" w14:textId="77777777" w:rsidR="005C573C" w:rsidRPr="009F495E" w:rsidRDefault="005C573C">
            <w:pPr>
              <w:spacing w:line="360" w:lineRule="auto"/>
              <w:rPr>
                <w:rFonts w:ascii="Arial" w:hAnsi="Arial" w:cs="Arial"/>
                <w:color w:val="000000"/>
                <w:kern w:val="0"/>
                <w:sz w:val="24"/>
                <w:szCs w:val="24"/>
              </w:rPr>
            </w:pPr>
          </w:p>
        </w:tc>
      </w:tr>
      <w:tr w:rsidR="005C573C" w:rsidRPr="009F495E" w14:paraId="0A6D11E5" w14:textId="77777777">
        <w:tc>
          <w:tcPr>
            <w:tcW w:w="0" w:type="auto"/>
            <w:tcBorders>
              <w:top w:val="single" w:sz="4" w:space="0" w:color="auto"/>
              <w:left w:val="single" w:sz="4" w:space="0" w:color="auto"/>
              <w:bottom w:val="single" w:sz="4" w:space="0" w:color="auto"/>
              <w:right w:val="single" w:sz="4" w:space="0" w:color="auto"/>
            </w:tcBorders>
          </w:tcPr>
          <w:p w14:paraId="1CD8D326" w14:textId="77777777" w:rsidR="005C573C" w:rsidRPr="009F495E" w:rsidRDefault="002553E4">
            <w:pPr>
              <w:spacing w:line="360" w:lineRule="auto"/>
              <w:rPr>
                <w:rFonts w:ascii="Arial" w:hAnsi="Arial" w:cs="Arial"/>
                <w:color w:val="000000"/>
                <w:kern w:val="0"/>
                <w:sz w:val="24"/>
                <w:szCs w:val="24"/>
              </w:rPr>
            </w:pPr>
            <w:r w:rsidRPr="009F495E">
              <w:rPr>
                <w:rFonts w:ascii="Arial" w:hAnsi="Arial" w:cs="Arial" w:hint="eastAsia"/>
                <w:color w:val="000000"/>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4529265B" w14:textId="77777777" w:rsidR="005C573C" w:rsidRPr="009F495E" w:rsidRDefault="005C573C">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14:paraId="56B14AD2" w14:textId="77777777" w:rsidR="005C573C" w:rsidRPr="009F495E" w:rsidRDefault="005C573C">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A904B5B" w14:textId="77777777" w:rsidR="005C573C" w:rsidRPr="009F495E" w:rsidRDefault="005C573C">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CA7BF92" w14:textId="77777777" w:rsidR="005C573C" w:rsidRPr="009F495E" w:rsidRDefault="005C573C">
            <w:pPr>
              <w:spacing w:line="360" w:lineRule="auto"/>
              <w:rPr>
                <w:rFonts w:ascii="Arial" w:hAnsi="Arial" w:cs="Arial"/>
                <w:color w:val="000000"/>
                <w:kern w:val="0"/>
                <w:sz w:val="24"/>
                <w:szCs w:val="24"/>
              </w:rPr>
            </w:pPr>
          </w:p>
        </w:tc>
      </w:tr>
    </w:tbl>
    <w:p w14:paraId="1554271B" w14:textId="77777777" w:rsidR="005C573C" w:rsidRPr="009F495E" w:rsidRDefault="005C573C">
      <w:pPr>
        <w:rPr>
          <w:rFonts w:ascii="宋体" w:hAnsi="宋体" w:cs="Arial"/>
          <w:color w:val="000000"/>
          <w:sz w:val="24"/>
          <w:szCs w:val="24"/>
        </w:rPr>
      </w:pPr>
    </w:p>
    <w:p w14:paraId="586CF107" w14:textId="77777777" w:rsidR="005C573C" w:rsidRPr="009F495E" w:rsidRDefault="002553E4">
      <w:pPr>
        <w:pStyle w:val="aa"/>
        <w:numPr>
          <w:ilvl w:val="0"/>
          <w:numId w:val="2"/>
        </w:numPr>
        <w:ind w:firstLineChars="0"/>
        <w:rPr>
          <w:rFonts w:ascii="宋体" w:hAnsi="宋体" w:cs="Arial"/>
          <w:color w:val="000000"/>
          <w:sz w:val="24"/>
          <w:szCs w:val="24"/>
        </w:rPr>
      </w:pPr>
      <w:r w:rsidRPr="009F495E">
        <w:rPr>
          <w:rFonts w:ascii="宋体" w:hAnsi="宋体" w:cs="Arial" w:hint="eastAsia"/>
          <w:color w:val="000000"/>
          <w:sz w:val="24"/>
          <w:szCs w:val="24"/>
        </w:rPr>
        <w:t>该项目人员配置（项目建设及服务团队）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20"/>
        <w:gridCol w:w="2127"/>
        <w:gridCol w:w="2268"/>
      </w:tblGrid>
      <w:tr w:rsidR="005C573C" w:rsidRPr="009F495E" w14:paraId="70CFFC2A" w14:textId="77777777">
        <w:trPr>
          <w:trHeight w:val="558"/>
        </w:trPr>
        <w:tc>
          <w:tcPr>
            <w:tcW w:w="456" w:type="dxa"/>
            <w:tcBorders>
              <w:top w:val="single" w:sz="4" w:space="0" w:color="auto"/>
              <w:left w:val="single" w:sz="4" w:space="0" w:color="auto"/>
              <w:bottom w:val="single" w:sz="4" w:space="0" w:color="auto"/>
              <w:right w:val="single" w:sz="4" w:space="0" w:color="auto"/>
            </w:tcBorders>
            <w:vAlign w:val="center"/>
          </w:tcPr>
          <w:p w14:paraId="6667788D" w14:textId="77777777" w:rsidR="005C573C" w:rsidRPr="009F495E" w:rsidRDefault="002553E4">
            <w:pPr>
              <w:widowControl/>
              <w:jc w:val="center"/>
              <w:rPr>
                <w:rFonts w:ascii="宋体" w:hAnsi="宋体" w:cs="Arial"/>
                <w:color w:val="000000"/>
                <w:sz w:val="24"/>
                <w:szCs w:val="24"/>
              </w:rPr>
            </w:pPr>
            <w:r w:rsidRPr="009F495E">
              <w:rPr>
                <w:rFonts w:ascii="宋体" w:hAnsi="宋体" w:cs="Arial" w:hint="eastAsia"/>
                <w:color w:val="000000"/>
                <w:sz w:val="24"/>
                <w:szCs w:val="24"/>
              </w:rPr>
              <w:lastRenderedPageBreak/>
              <w:t>序号</w:t>
            </w:r>
          </w:p>
        </w:tc>
        <w:tc>
          <w:tcPr>
            <w:tcW w:w="1920" w:type="dxa"/>
            <w:tcBorders>
              <w:top w:val="single" w:sz="4" w:space="0" w:color="auto"/>
              <w:left w:val="single" w:sz="4" w:space="0" w:color="auto"/>
              <w:bottom w:val="single" w:sz="4" w:space="0" w:color="auto"/>
              <w:right w:val="single" w:sz="4" w:space="0" w:color="auto"/>
            </w:tcBorders>
            <w:vAlign w:val="center"/>
          </w:tcPr>
          <w:p w14:paraId="2A889F5A" w14:textId="77777777" w:rsidR="005C573C" w:rsidRPr="009F495E" w:rsidRDefault="002553E4">
            <w:pPr>
              <w:widowControl/>
              <w:jc w:val="center"/>
              <w:rPr>
                <w:rFonts w:ascii="宋体" w:hAnsi="宋体" w:cs="Arial"/>
                <w:color w:val="000000"/>
                <w:sz w:val="24"/>
                <w:szCs w:val="24"/>
              </w:rPr>
            </w:pPr>
            <w:r w:rsidRPr="009F495E">
              <w:rPr>
                <w:rFonts w:ascii="宋体" w:hAnsi="宋体" w:cs="Arial" w:hint="eastAsia"/>
                <w:color w:val="000000"/>
                <w:sz w:val="24"/>
                <w:szCs w:val="24"/>
              </w:rPr>
              <w:t>姓名</w:t>
            </w:r>
          </w:p>
        </w:tc>
        <w:tc>
          <w:tcPr>
            <w:tcW w:w="2127" w:type="dxa"/>
            <w:tcBorders>
              <w:top w:val="single" w:sz="4" w:space="0" w:color="auto"/>
              <w:left w:val="single" w:sz="4" w:space="0" w:color="auto"/>
              <w:bottom w:val="single" w:sz="4" w:space="0" w:color="auto"/>
              <w:right w:val="single" w:sz="4" w:space="0" w:color="auto"/>
            </w:tcBorders>
            <w:vAlign w:val="center"/>
          </w:tcPr>
          <w:p w14:paraId="56560946" w14:textId="77777777" w:rsidR="005C573C" w:rsidRPr="009F495E" w:rsidRDefault="002553E4">
            <w:pPr>
              <w:jc w:val="center"/>
              <w:rPr>
                <w:rFonts w:ascii="宋体" w:hAnsi="宋体"/>
                <w:sz w:val="24"/>
                <w:szCs w:val="24"/>
              </w:rPr>
            </w:pPr>
            <w:r w:rsidRPr="009F495E">
              <w:rPr>
                <w:rFonts w:ascii="宋体" w:hAnsi="宋体" w:hint="eastAsia"/>
                <w:sz w:val="24"/>
                <w:szCs w:val="24"/>
              </w:rPr>
              <w:t>所属工种</w:t>
            </w:r>
          </w:p>
        </w:tc>
        <w:tc>
          <w:tcPr>
            <w:tcW w:w="2268" w:type="dxa"/>
            <w:tcBorders>
              <w:top w:val="single" w:sz="4" w:space="0" w:color="auto"/>
              <w:left w:val="single" w:sz="4" w:space="0" w:color="auto"/>
              <w:bottom w:val="single" w:sz="4" w:space="0" w:color="auto"/>
              <w:right w:val="single" w:sz="4" w:space="0" w:color="auto"/>
            </w:tcBorders>
            <w:vAlign w:val="center"/>
          </w:tcPr>
          <w:p w14:paraId="3DAEAA81" w14:textId="77777777" w:rsidR="005C573C" w:rsidRPr="009F495E" w:rsidRDefault="002553E4">
            <w:pPr>
              <w:jc w:val="center"/>
              <w:rPr>
                <w:rFonts w:ascii="宋体" w:hAnsi="宋体"/>
                <w:sz w:val="24"/>
                <w:szCs w:val="24"/>
              </w:rPr>
            </w:pPr>
            <w:r w:rsidRPr="009F495E">
              <w:rPr>
                <w:rFonts w:ascii="宋体" w:hAnsi="宋体" w:hint="eastAsia"/>
                <w:sz w:val="24"/>
                <w:szCs w:val="24"/>
              </w:rPr>
              <w:t>证书</w:t>
            </w:r>
          </w:p>
        </w:tc>
      </w:tr>
      <w:tr w:rsidR="005C573C" w:rsidRPr="009F495E" w14:paraId="28D232EB" w14:textId="77777777">
        <w:trPr>
          <w:trHeight w:val="558"/>
        </w:trPr>
        <w:tc>
          <w:tcPr>
            <w:tcW w:w="456" w:type="dxa"/>
            <w:tcBorders>
              <w:top w:val="single" w:sz="4" w:space="0" w:color="auto"/>
              <w:left w:val="single" w:sz="4" w:space="0" w:color="auto"/>
              <w:bottom w:val="single" w:sz="4" w:space="0" w:color="auto"/>
              <w:right w:val="single" w:sz="4" w:space="0" w:color="auto"/>
            </w:tcBorders>
            <w:vAlign w:val="center"/>
          </w:tcPr>
          <w:p w14:paraId="7609C746" w14:textId="77777777" w:rsidR="005C573C" w:rsidRPr="009F495E" w:rsidRDefault="005C573C">
            <w:pPr>
              <w:widowControl/>
              <w:jc w:val="center"/>
              <w:rPr>
                <w:rFonts w:ascii="宋体" w:hAnsi="宋体" w:cs="Arial"/>
                <w:color w:val="000000"/>
                <w:sz w:val="24"/>
                <w:szCs w:val="24"/>
              </w:rPr>
            </w:pPr>
          </w:p>
          <w:p w14:paraId="702EB78C" w14:textId="77777777" w:rsidR="005C573C" w:rsidRPr="009F495E" w:rsidRDefault="002553E4">
            <w:pPr>
              <w:widowControl/>
              <w:jc w:val="center"/>
              <w:rPr>
                <w:rFonts w:ascii="宋体" w:hAnsi="宋体" w:cs="Arial"/>
                <w:color w:val="000000"/>
                <w:sz w:val="24"/>
                <w:szCs w:val="24"/>
              </w:rPr>
            </w:pPr>
            <w:r w:rsidRPr="009F495E">
              <w:rPr>
                <w:rFonts w:ascii="宋体" w:hAnsi="宋体" w:cs="Arial" w:hint="eastAsia"/>
                <w:color w:val="000000"/>
                <w:sz w:val="24"/>
                <w:szCs w:val="24"/>
              </w:rPr>
              <w:t>1</w:t>
            </w:r>
          </w:p>
        </w:tc>
        <w:tc>
          <w:tcPr>
            <w:tcW w:w="1920" w:type="dxa"/>
            <w:tcBorders>
              <w:top w:val="single" w:sz="4" w:space="0" w:color="auto"/>
              <w:left w:val="single" w:sz="4" w:space="0" w:color="auto"/>
              <w:bottom w:val="single" w:sz="4" w:space="0" w:color="auto"/>
              <w:right w:val="single" w:sz="4" w:space="0" w:color="auto"/>
            </w:tcBorders>
            <w:vAlign w:val="center"/>
          </w:tcPr>
          <w:p w14:paraId="4B445E16" w14:textId="77777777" w:rsidR="005C573C" w:rsidRPr="009F495E" w:rsidRDefault="005C573C">
            <w:pPr>
              <w:widowControl/>
              <w:rPr>
                <w:rFonts w:ascii="宋体" w:hAnsi="宋体" w:cs="Arial"/>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18DA3EF2" w14:textId="77777777" w:rsidR="005C573C" w:rsidRPr="009F495E" w:rsidRDefault="005C573C">
            <w:pPr>
              <w:widowControl/>
              <w:jc w:val="center"/>
              <w:rPr>
                <w:rFonts w:ascii="宋体" w:hAnsi="宋体" w:cs="Arial"/>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7AD924C" w14:textId="77777777" w:rsidR="005C573C" w:rsidRPr="009F495E" w:rsidRDefault="005C573C">
            <w:pPr>
              <w:jc w:val="center"/>
              <w:rPr>
                <w:rFonts w:ascii="宋体" w:hAnsi="宋体"/>
                <w:sz w:val="24"/>
                <w:szCs w:val="24"/>
              </w:rPr>
            </w:pPr>
          </w:p>
        </w:tc>
      </w:tr>
      <w:tr w:rsidR="005C573C" w:rsidRPr="009F495E" w14:paraId="5A36F21A" w14:textId="77777777">
        <w:trPr>
          <w:trHeight w:val="558"/>
        </w:trPr>
        <w:tc>
          <w:tcPr>
            <w:tcW w:w="456" w:type="dxa"/>
            <w:tcBorders>
              <w:top w:val="single" w:sz="4" w:space="0" w:color="auto"/>
              <w:left w:val="single" w:sz="4" w:space="0" w:color="auto"/>
              <w:bottom w:val="single" w:sz="4" w:space="0" w:color="auto"/>
              <w:right w:val="single" w:sz="4" w:space="0" w:color="auto"/>
            </w:tcBorders>
            <w:vAlign w:val="center"/>
          </w:tcPr>
          <w:p w14:paraId="22F83BE3" w14:textId="77777777" w:rsidR="005C573C" w:rsidRPr="009F495E" w:rsidRDefault="002553E4">
            <w:pPr>
              <w:widowControl/>
              <w:jc w:val="center"/>
              <w:rPr>
                <w:rFonts w:ascii="宋体" w:hAnsi="宋体" w:cs="Arial"/>
                <w:color w:val="000000"/>
                <w:sz w:val="24"/>
                <w:szCs w:val="24"/>
              </w:rPr>
            </w:pPr>
            <w:r w:rsidRPr="009F495E">
              <w:rPr>
                <w:rFonts w:ascii="宋体" w:hAnsi="宋体" w:cs="Arial" w:hint="eastAsia"/>
                <w:color w:val="000000"/>
                <w:sz w:val="24"/>
                <w:szCs w:val="24"/>
              </w:rPr>
              <w:t>2</w:t>
            </w:r>
          </w:p>
        </w:tc>
        <w:tc>
          <w:tcPr>
            <w:tcW w:w="1920" w:type="dxa"/>
            <w:tcBorders>
              <w:top w:val="single" w:sz="4" w:space="0" w:color="auto"/>
              <w:left w:val="single" w:sz="4" w:space="0" w:color="auto"/>
              <w:bottom w:val="single" w:sz="4" w:space="0" w:color="auto"/>
              <w:right w:val="single" w:sz="4" w:space="0" w:color="auto"/>
            </w:tcBorders>
            <w:vAlign w:val="center"/>
          </w:tcPr>
          <w:p w14:paraId="281E3720" w14:textId="77777777" w:rsidR="005C573C" w:rsidRPr="009F495E" w:rsidRDefault="005C573C">
            <w:pPr>
              <w:widowControl/>
              <w:rPr>
                <w:rFonts w:ascii="宋体" w:hAnsi="宋体" w:cs="Arial"/>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2A35A14A" w14:textId="77777777" w:rsidR="005C573C" w:rsidRPr="009F495E" w:rsidRDefault="005C573C">
            <w:pPr>
              <w:widowControl/>
              <w:jc w:val="center"/>
              <w:rPr>
                <w:rFonts w:ascii="宋体" w:hAnsi="宋体" w:cs="Arial"/>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679657A" w14:textId="77777777" w:rsidR="005C573C" w:rsidRPr="009F495E" w:rsidRDefault="005C573C">
            <w:pPr>
              <w:jc w:val="center"/>
              <w:rPr>
                <w:rFonts w:ascii="宋体" w:hAnsi="宋体"/>
                <w:sz w:val="24"/>
                <w:szCs w:val="24"/>
              </w:rPr>
            </w:pPr>
          </w:p>
        </w:tc>
      </w:tr>
    </w:tbl>
    <w:p w14:paraId="08F2C829" w14:textId="77777777" w:rsidR="005C573C" w:rsidRPr="009F495E" w:rsidRDefault="005C573C">
      <w:pPr>
        <w:rPr>
          <w:rFonts w:ascii="宋体" w:hAnsi="宋体"/>
          <w:sz w:val="24"/>
          <w:szCs w:val="24"/>
        </w:rPr>
      </w:pPr>
    </w:p>
    <w:p w14:paraId="64F571E8" w14:textId="77777777" w:rsidR="005C573C" w:rsidRPr="009F495E" w:rsidRDefault="002553E4">
      <w:pPr>
        <w:pStyle w:val="aa"/>
        <w:widowControl/>
        <w:numPr>
          <w:ilvl w:val="0"/>
          <w:numId w:val="2"/>
        </w:numPr>
        <w:spacing w:line="500" w:lineRule="exact"/>
        <w:ind w:firstLineChars="0"/>
        <w:rPr>
          <w:rFonts w:ascii="宋体" w:hAnsi="宋体"/>
          <w:sz w:val="24"/>
          <w:szCs w:val="24"/>
        </w:rPr>
      </w:pPr>
      <w:r w:rsidRPr="009F495E">
        <w:rPr>
          <w:rFonts w:ascii="宋体" w:hAnsi="宋体" w:hint="eastAsia"/>
          <w:sz w:val="24"/>
          <w:szCs w:val="24"/>
        </w:rPr>
        <w:t>与本项目类似的成功案例（合同或中标通知书复印件）</w:t>
      </w:r>
    </w:p>
    <w:p w14:paraId="371FC725" w14:textId="77777777" w:rsidR="005C573C" w:rsidRPr="009F495E" w:rsidRDefault="002553E4">
      <w:pPr>
        <w:pStyle w:val="aa"/>
        <w:widowControl/>
        <w:numPr>
          <w:ilvl w:val="0"/>
          <w:numId w:val="2"/>
        </w:numPr>
        <w:spacing w:line="500" w:lineRule="exact"/>
        <w:ind w:firstLineChars="0"/>
        <w:rPr>
          <w:rFonts w:ascii="宋体" w:hAnsi="宋体"/>
          <w:sz w:val="24"/>
          <w:szCs w:val="24"/>
        </w:rPr>
      </w:pPr>
      <w:r w:rsidRPr="009F495E">
        <w:rPr>
          <w:rFonts w:ascii="宋体" w:hAnsi="宋体" w:hint="eastAsia"/>
          <w:sz w:val="24"/>
          <w:szCs w:val="24"/>
        </w:rPr>
        <w:t>与本项目相关的公司资质证书专利等证明材料。</w:t>
      </w:r>
    </w:p>
    <w:p w14:paraId="5927A591" w14:textId="77777777" w:rsidR="005C573C" w:rsidRPr="009F495E" w:rsidRDefault="002553E4">
      <w:pPr>
        <w:pStyle w:val="aa"/>
        <w:widowControl/>
        <w:numPr>
          <w:ilvl w:val="0"/>
          <w:numId w:val="2"/>
        </w:numPr>
        <w:spacing w:line="500" w:lineRule="exact"/>
        <w:ind w:firstLineChars="0"/>
        <w:rPr>
          <w:rFonts w:ascii="宋体" w:hAnsi="宋体"/>
          <w:sz w:val="24"/>
          <w:szCs w:val="24"/>
        </w:rPr>
      </w:pPr>
      <w:r w:rsidRPr="009F495E">
        <w:rPr>
          <w:rFonts w:ascii="宋体" w:hAnsi="宋体" w:hint="eastAsia"/>
          <w:sz w:val="24"/>
          <w:szCs w:val="24"/>
        </w:rPr>
        <w:t>描述质保期内及质保期后的服务方案。</w:t>
      </w:r>
    </w:p>
    <w:p w14:paraId="61077E52" w14:textId="77777777" w:rsidR="005C573C" w:rsidRPr="009F495E" w:rsidRDefault="002553E4">
      <w:pPr>
        <w:pStyle w:val="aa"/>
        <w:widowControl/>
        <w:numPr>
          <w:ilvl w:val="0"/>
          <w:numId w:val="2"/>
        </w:numPr>
        <w:spacing w:line="500" w:lineRule="exact"/>
        <w:ind w:firstLineChars="0"/>
        <w:rPr>
          <w:rFonts w:ascii="宋体" w:hAnsi="宋体"/>
          <w:sz w:val="24"/>
          <w:szCs w:val="24"/>
        </w:rPr>
      </w:pPr>
      <w:r w:rsidRPr="009F495E">
        <w:rPr>
          <w:rFonts w:ascii="宋体" w:hAnsi="宋体" w:hint="eastAsia"/>
          <w:sz w:val="24"/>
          <w:szCs w:val="24"/>
        </w:rPr>
        <w:t>硬件产品须为合同签订时间一年内出厂，全新、未使用过的原装合格正品，不得使用已停产或拟停产产品，提供承诺书并加盖公章。</w:t>
      </w:r>
    </w:p>
    <w:p w14:paraId="7785F70A" w14:textId="77777777" w:rsidR="005C573C" w:rsidRPr="009F495E" w:rsidRDefault="005C573C">
      <w:pPr>
        <w:pStyle w:val="aa"/>
        <w:widowControl/>
        <w:spacing w:line="500" w:lineRule="exact"/>
        <w:ind w:left="360" w:firstLineChars="0" w:firstLine="0"/>
        <w:rPr>
          <w:rFonts w:ascii="宋体" w:hAnsi="宋体"/>
          <w:sz w:val="24"/>
          <w:szCs w:val="24"/>
        </w:rPr>
      </w:pPr>
    </w:p>
    <w:p w14:paraId="69632002" w14:textId="77777777" w:rsidR="005C573C" w:rsidRPr="009F495E" w:rsidRDefault="002553E4">
      <w:pPr>
        <w:widowControl/>
        <w:spacing w:line="500" w:lineRule="exact"/>
        <w:rPr>
          <w:rFonts w:ascii="宋体" w:hAnsi="宋体"/>
          <w:sz w:val="24"/>
          <w:szCs w:val="24"/>
        </w:rPr>
      </w:pPr>
      <w:r w:rsidRPr="009F495E">
        <w:rPr>
          <w:rFonts w:ascii="宋体" w:hAnsi="宋体" w:hint="eastAsia"/>
          <w:b/>
          <w:sz w:val="24"/>
          <w:szCs w:val="24"/>
        </w:rPr>
        <w:t>五、 价款的支付方式、时间及条件：</w:t>
      </w:r>
      <w:r w:rsidRPr="009F495E">
        <w:rPr>
          <w:rFonts w:ascii="宋体" w:hAnsi="宋体" w:hint="eastAsia"/>
          <w:sz w:val="24"/>
          <w:szCs w:val="24"/>
        </w:rPr>
        <w:t>签订合同后，支付合同总价款的30%；乙方完成全部产品安装、调试，正常使用30日后，经甲方验收合格，签署《南京医科大学附属口腔医院验收报告》，凭发票支付合同总价的60%；</w:t>
      </w:r>
      <w:proofErr w:type="gramStart"/>
      <w:r w:rsidRPr="009F495E">
        <w:rPr>
          <w:rFonts w:ascii="宋体" w:hAnsi="宋体" w:hint="eastAsia"/>
          <w:sz w:val="24"/>
          <w:szCs w:val="24"/>
        </w:rPr>
        <w:t>留合同</w:t>
      </w:r>
      <w:proofErr w:type="gramEnd"/>
      <w:r w:rsidRPr="009F495E">
        <w:rPr>
          <w:rFonts w:ascii="宋体" w:hAnsi="宋体" w:hint="eastAsia"/>
          <w:sz w:val="24"/>
          <w:szCs w:val="24"/>
        </w:rPr>
        <w:t>总价的10%作为本项目的尾款，自甲方支付至90%合同款12个月后，产品运行正常，售后服务良好，无质量、安全和服务问题，经甲方确认，支付合同尾款10%。</w:t>
      </w:r>
    </w:p>
    <w:p w14:paraId="1ACFE3CA" w14:textId="77777777" w:rsidR="005C573C" w:rsidRPr="009F495E" w:rsidRDefault="005C573C">
      <w:pPr>
        <w:pStyle w:val="aa"/>
        <w:widowControl/>
        <w:spacing w:line="500" w:lineRule="exact"/>
        <w:ind w:leftChars="171" w:left="359" w:firstLine="480"/>
        <w:rPr>
          <w:rFonts w:ascii="宋体" w:hAnsi="宋体"/>
          <w:sz w:val="24"/>
          <w:szCs w:val="24"/>
        </w:rPr>
      </w:pPr>
    </w:p>
    <w:p w14:paraId="346287E9" w14:textId="77777777" w:rsidR="005C573C" w:rsidRPr="009F495E" w:rsidRDefault="002553E4">
      <w:pPr>
        <w:widowControl/>
        <w:spacing w:line="500" w:lineRule="exact"/>
        <w:rPr>
          <w:rFonts w:ascii="宋体" w:hAnsi="宋体"/>
          <w:b/>
          <w:sz w:val="24"/>
          <w:szCs w:val="24"/>
        </w:rPr>
      </w:pPr>
      <w:r w:rsidRPr="009F495E">
        <w:rPr>
          <w:rFonts w:ascii="宋体" w:hAnsi="宋体" w:hint="eastAsia"/>
          <w:b/>
          <w:sz w:val="24"/>
          <w:szCs w:val="24"/>
        </w:rPr>
        <w:t>六、报价一览表</w:t>
      </w:r>
    </w:p>
    <w:p w14:paraId="4304D315" w14:textId="77777777" w:rsidR="005C573C" w:rsidRPr="009F495E" w:rsidRDefault="002553E4">
      <w:pPr>
        <w:widowControl/>
        <w:spacing w:line="500" w:lineRule="exact"/>
        <w:ind w:firstLineChars="250" w:firstLine="600"/>
        <w:rPr>
          <w:rFonts w:ascii="宋体" w:hAnsi="宋体"/>
          <w:sz w:val="24"/>
          <w:szCs w:val="24"/>
        </w:rPr>
      </w:pPr>
      <w:r w:rsidRPr="009F495E">
        <w:rPr>
          <w:rFonts w:ascii="宋体" w:hAnsi="宋体" w:hint="eastAsia"/>
          <w:sz w:val="24"/>
          <w:szCs w:val="24"/>
        </w:rPr>
        <w:t>按照硬件、软件进行分项报价，硬件部分应按照设备组成分项报价，软件部分应按照功能模块分项报价。所有价格信息在报价一览表中详细列明，可另行加行。</w:t>
      </w:r>
    </w:p>
    <w:p w14:paraId="2B229383" w14:textId="77777777" w:rsidR="005C573C" w:rsidRPr="009F495E" w:rsidRDefault="005C573C">
      <w:pPr>
        <w:widowControl/>
        <w:spacing w:line="500" w:lineRule="exact"/>
        <w:ind w:firstLineChars="200" w:firstLine="480"/>
        <w:rPr>
          <w:rFonts w:ascii="宋体" w:hAnsi="宋体"/>
          <w:sz w:val="24"/>
          <w:szCs w:val="24"/>
        </w:rPr>
      </w:pP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64"/>
        <w:gridCol w:w="422"/>
        <w:gridCol w:w="1716"/>
        <w:gridCol w:w="1045"/>
        <w:gridCol w:w="955"/>
        <w:gridCol w:w="48"/>
        <w:gridCol w:w="1517"/>
        <w:gridCol w:w="1673"/>
      </w:tblGrid>
      <w:tr w:rsidR="005C573C" w:rsidRPr="009F495E" w14:paraId="5264F8A5" w14:textId="77777777">
        <w:trPr>
          <w:jc w:val="center"/>
        </w:trPr>
        <w:tc>
          <w:tcPr>
            <w:tcW w:w="1939" w:type="dxa"/>
            <w:gridSpan w:val="2"/>
          </w:tcPr>
          <w:p w14:paraId="6881DBFC" w14:textId="77777777" w:rsidR="005C573C" w:rsidRPr="009F495E" w:rsidRDefault="002553E4">
            <w:pPr>
              <w:snapToGrid w:val="0"/>
              <w:spacing w:before="120" w:after="120"/>
              <w:jc w:val="center"/>
              <w:rPr>
                <w:rFonts w:ascii="宋体" w:hAnsi="宋体"/>
                <w:b/>
                <w:sz w:val="24"/>
                <w:szCs w:val="24"/>
              </w:rPr>
            </w:pPr>
            <w:r w:rsidRPr="009F495E">
              <w:rPr>
                <w:rFonts w:ascii="宋体" w:hAnsi="宋体" w:hint="eastAsia"/>
                <w:b/>
                <w:sz w:val="24"/>
                <w:szCs w:val="24"/>
              </w:rPr>
              <w:t>项目名称</w:t>
            </w:r>
          </w:p>
        </w:tc>
        <w:tc>
          <w:tcPr>
            <w:tcW w:w="7376" w:type="dxa"/>
            <w:gridSpan w:val="7"/>
          </w:tcPr>
          <w:p w14:paraId="58E132C1" w14:textId="77777777" w:rsidR="005C573C" w:rsidRPr="009F495E" w:rsidRDefault="002553E4" w:rsidP="00CF287D">
            <w:pPr>
              <w:snapToGrid w:val="0"/>
              <w:spacing w:before="120" w:after="120"/>
              <w:ind w:firstLineChars="500" w:firstLine="1205"/>
              <w:jc w:val="left"/>
              <w:rPr>
                <w:rFonts w:ascii="宋体" w:hAnsi="宋体"/>
                <w:b/>
                <w:sz w:val="24"/>
                <w:szCs w:val="24"/>
              </w:rPr>
            </w:pPr>
            <w:r w:rsidRPr="009F495E">
              <w:rPr>
                <w:rFonts w:ascii="宋体" w:hAnsi="宋体" w:hint="eastAsia"/>
                <w:b/>
                <w:sz w:val="24"/>
                <w:szCs w:val="24"/>
              </w:rPr>
              <w:t xml:space="preserve">南京医科大学附属口腔医院               项目             </w:t>
            </w:r>
          </w:p>
        </w:tc>
      </w:tr>
      <w:tr w:rsidR="005C573C" w:rsidRPr="009F495E" w14:paraId="4F3012C5" w14:textId="77777777">
        <w:trPr>
          <w:jc w:val="center"/>
        </w:trPr>
        <w:tc>
          <w:tcPr>
            <w:tcW w:w="9315" w:type="dxa"/>
            <w:gridSpan w:val="9"/>
          </w:tcPr>
          <w:p w14:paraId="06A3A651" w14:textId="77777777" w:rsidR="005C573C" w:rsidRPr="009F495E" w:rsidRDefault="002553E4">
            <w:pPr>
              <w:snapToGrid w:val="0"/>
              <w:spacing w:before="120" w:after="120"/>
              <w:jc w:val="center"/>
              <w:rPr>
                <w:rFonts w:ascii="宋体" w:hAnsi="宋体"/>
                <w:b/>
                <w:sz w:val="24"/>
                <w:szCs w:val="24"/>
              </w:rPr>
            </w:pPr>
            <w:r w:rsidRPr="009F495E">
              <w:rPr>
                <w:rFonts w:ascii="宋体" w:hAnsi="宋体" w:hint="eastAsia"/>
                <w:b/>
                <w:sz w:val="24"/>
                <w:szCs w:val="24"/>
              </w:rPr>
              <w:t>软  件</w:t>
            </w:r>
          </w:p>
        </w:tc>
      </w:tr>
      <w:tr w:rsidR="005C573C" w:rsidRPr="009F495E" w14:paraId="12D4ECE9" w14:textId="77777777">
        <w:trPr>
          <w:jc w:val="center"/>
        </w:trPr>
        <w:tc>
          <w:tcPr>
            <w:tcW w:w="675" w:type="dxa"/>
          </w:tcPr>
          <w:p w14:paraId="024CE2E4" w14:textId="77777777" w:rsidR="005C573C" w:rsidRPr="009F495E" w:rsidRDefault="002553E4">
            <w:pPr>
              <w:snapToGrid w:val="0"/>
              <w:spacing w:before="120" w:after="120"/>
              <w:jc w:val="center"/>
              <w:rPr>
                <w:rFonts w:ascii="宋体" w:hAnsi="宋体"/>
                <w:b/>
                <w:sz w:val="24"/>
                <w:szCs w:val="24"/>
              </w:rPr>
            </w:pPr>
            <w:r w:rsidRPr="009F495E">
              <w:rPr>
                <w:rFonts w:ascii="宋体" w:hAnsi="宋体" w:hint="eastAsia"/>
                <w:b/>
                <w:sz w:val="24"/>
                <w:szCs w:val="24"/>
              </w:rPr>
              <w:t>序号</w:t>
            </w:r>
          </w:p>
        </w:tc>
        <w:tc>
          <w:tcPr>
            <w:tcW w:w="1686" w:type="dxa"/>
            <w:gridSpan w:val="2"/>
          </w:tcPr>
          <w:p w14:paraId="5AA8F7B4" w14:textId="77777777" w:rsidR="005C573C" w:rsidRPr="009F495E" w:rsidRDefault="002553E4">
            <w:pPr>
              <w:snapToGrid w:val="0"/>
              <w:spacing w:before="120" w:after="120"/>
              <w:jc w:val="center"/>
              <w:rPr>
                <w:rFonts w:ascii="宋体" w:hAnsi="宋体"/>
                <w:b/>
                <w:sz w:val="24"/>
                <w:szCs w:val="24"/>
              </w:rPr>
            </w:pPr>
            <w:r w:rsidRPr="009F495E">
              <w:rPr>
                <w:rFonts w:ascii="宋体" w:hAnsi="宋体" w:hint="eastAsia"/>
                <w:b/>
                <w:sz w:val="24"/>
                <w:szCs w:val="24"/>
              </w:rPr>
              <w:t>产品名称</w:t>
            </w:r>
          </w:p>
        </w:tc>
        <w:tc>
          <w:tcPr>
            <w:tcW w:w="1716" w:type="dxa"/>
          </w:tcPr>
          <w:p w14:paraId="1F339B0C" w14:textId="77777777" w:rsidR="005C573C" w:rsidRPr="009F495E" w:rsidRDefault="002553E4">
            <w:pPr>
              <w:snapToGrid w:val="0"/>
              <w:spacing w:before="120" w:after="120"/>
              <w:jc w:val="center"/>
              <w:rPr>
                <w:rFonts w:ascii="宋体" w:hAnsi="宋体"/>
                <w:b/>
                <w:sz w:val="24"/>
                <w:szCs w:val="24"/>
              </w:rPr>
            </w:pPr>
            <w:r w:rsidRPr="009F495E">
              <w:rPr>
                <w:rFonts w:ascii="宋体" w:hAnsi="宋体" w:hint="eastAsia"/>
                <w:b/>
                <w:sz w:val="24"/>
                <w:szCs w:val="24"/>
              </w:rPr>
              <w:t>品牌规格型号</w:t>
            </w:r>
          </w:p>
        </w:tc>
        <w:tc>
          <w:tcPr>
            <w:tcW w:w="1045" w:type="dxa"/>
          </w:tcPr>
          <w:p w14:paraId="19CFDFFF" w14:textId="77777777" w:rsidR="005C573C" w:rsidRPr="009F495E" w:rsidRDefault="002553E4">
            <w:pPr>
              <w:snapToGrid w:val="0"/>
              <w:spacing w:before="120" w:after="120"/>
              <w:jc w:val="center"/>
              <w:rPr>
                <w:rFonts w:ascii="宋体" w:hAnsi="宋体"/>
                <w:b/>
                <w:sz w:val="24"/>
                <w:szCs w:val="24"/>
              </w:rPr>
            </w:pPr>
            <w:r w:rsidRPr="009F495E">
              <w:rPr>
                <w:rFonts w:ascii="宋体" w:hAnsi="宋体" w:hint="eastAsia"/>
                <w:b/>
                <w:sz w:val="24"/>
                <w:szCs w:val="24"/>
              </w:rPr>
              <w:t>单位</w:t>
            </w:r>
          </w:p>
        </w:tc>
        <w:tc>
          <w:tcPr>
            <w:tcW w:w="1003" w:type="dxa"/>
            <w:gridSpan w:val="2"/>
          </w:tcPr>
          <w:p w14:paraId="56D0FBCC" w14:textId="77777777" w:rsidR="005C573C" w:rsidRPr="009F495E" w:rsidRDefault="002553E4">
            <w:pPr>
              <w:snapToGrid w:val="0"/>
              <w:spacing w:before="120" w:after="120"/>
              <w:jc w:val="center"/>
              <w:rPr>
                <w:rFonts w:ascii="宋体" w:hAnsi="宋体"/>
                <w:b/>
                <w:sz w:val="24"/>
                <w:szCs w:val="24"/>
              </w:rPr>
            </w:pPr>
            <w:r w:rsidRPr="009F495E">
              <w:rPr>
                <w:rFonts w:ascii="宋体" w:hAnsi="宋体" w:hint="eastAsia"/>
                <w:b/>
                <w:sz w:val="24"/>
                <w:szCs w:val="24"/>
              </w:rPr>
              <w:t>数量</w:t>
            </w:r>
          </w:p>
        </w:tc>
        <w:tc>
          <w:tcPr>
            <w:tcW w:w="1517" w:type="dxa"/>
          </w:tcPr>
          <w:p w14:paraId="2A58A9DC" w14:textId="77777777" w:rsidR="005C573C" w:rsidRPr="009F495E" w:rsidRDefault="002553E4">
            <w:pPr>
              <w:snapToGrid w:val="0"/>
              <w:spacing w:before="120" w:after="120"/>
              <w:jc w:val="center"/>
              <w:rPr>
                <w:rFonts w:ascii="宋体" w:hAnsi="宋体"/>
                <w:b/>
                <w:sz w:val="24"/>
                <w:szCs w:val="24"/>
              </w:rPr>
            </w:pPr>
            <w:r w:rsidRPr="009F495E">
              <w:rPr>
                <w:rFonts w:ascii="宋体" w:hAnsi="宋体" w:hint="eastAsia"/>
                <w:b/>
                <w:sz w:val="24"/>
                <w:szCs w:val="24"/>
              </w:rPr>
              <w:t>单价（元）</w:t>
            </w:r>
          </w:p>
        </w:tc>
        <w:tc>
          <w:tcPr>
            <w:tcW w:w="1673" w:type="dxa"/>
          </w:tcPr>
          <w:p w14:paraId="26793437" w14:textId="77777777" w:rsidR="005C573C" w:rsidRPr="009F495E" w:rsidRDefault="002553E4">
            <w:pPr>
              <w:snapToGrid w:val="0"/>
              <w:spacing w:before="120" w:after="120"/>
              <w:jc w:val="center"/>
              <w:rPr>
                <w:rFonts w:ascii="宋体" w:hAnsi="宋体"/>
                <w:b/>
                <w:sz w:val="24"/>
                <w:szCs w:val="24"/>
              </w:rPr>
            </w:pPr>
            <w:r w:rsidRPr="009F495E">
              <w:rPr>
                <w:rFonts w:ascii="宋体" w:hAnsi="宋体" w:hint="eastAsia"/>
                <w:b/>
                <w:sz w:val="24"/>
                <w:szCs w:val="24"/>
              </w:rPr>
              <w:t>总价（元）</w:t>
            </w:r>
          </w:p>
        </w:tc>
      </w:tr>
      <w:tr w:rsidR="005C573C" w:rsidRPr="009F495E" w14:paraId="0441B1BB" w14:textId="77777777">
        <w:trPr>
          <w:jc w:val="center"/>
        </w:trPr>
        <w:tc>
          <w:tcPr>
            <w:tcW w:w="675" w:type="dxa"/>
          </w:tcPr>
          <w:p w14:paraId="0D9172B3" w14:textId="77777777" w:rsidR="005C573C" w:rsidRPr="009F495E" w:rsidRDefault="002553E4">
            <w:pPr>
              <w:snapToGrid w:val="0"/>
              <w:spacing w:before="120" w:after="120"/>
              <w:jc w:val="center"/>
              <w:rPr>
                <w:rFonts w:ascii="宋体" w:hAnsi="宋体"/>
                <w:sz w:val="24"/>
                <w:szCs w:val="24"/>
              </w:rPr>
            </w:pPr>
            <w:r w:rsidRPr="009F495E">
              <w:rPr>
                <w:rFonts w:ascii="宋体" w:hAnsi="宋体" w:hint="eastAsia"/>
                <w:sz w:val="24"/>
                <w:szCs w:val="24"/>
              </w:rPr>
              <w:t>1</w:t>
            </w:r>
          </w:p>
        </w:tc>
        <w:tc>
          <w:tcPr>
            <w:tcW w:w="1686" w:type="dxa"/>
            <w:gridSpan w:val="2"/>
          </w:tcPr>
          <w:p w14:paraId="1FE9FE84" w14:textId="77777777" w:rsidR="005C573C" w:rsidRPr="009F495E" w:rsidRDefault="005C573C">
            <w:pPr>
              <w:snapToGrid w:val="0"/>
              <w:spacing w:before="120" w:after="120"/>
              <w:rPr>
                <w:rFonts w:ascii="宋体" w:hAnsi="宋体"/>
                <w:sz w:val="24"/>
                <w:szCs w:val="24"/>
              </w:rPr>
            </w:pPr>
          </w:p>
        </w:tc>
        <w:tc>
          <w:tcPr>
            <w:tcW w:w="1716" w:type="dxa"/>
          </w:tcPr>
          <w:p w14:paraId="6ED5DE59" w14:textId="77777777" w:rsidR="005C573C" w:rsidRPr="009F495E" w:rsidRDefault="005C573C">
            <w:pPr>
              <w:snapToGrid w:val="0"/>
              <w:spacing w:before="120" w:after="120"/>
              <w:rPr>
                <w:rFonts w:ascii="宋体" w:hAnsi="宋体"/>
                <w:sz w:val="24"/>
                <w:szCs w:val="24"/>
              </w:rPr>
            </w:pPr>
          </w:p>
        </w:tc>
        <w:tc>
          <w:tcPr>
            <w:tcW w:w="1045" w:type="dxa"/>
          </w:tcPr>
          <w:p w14:paraId="1DBFF8B7" w14:textId="77777777" w:rsidR="005C573C" w:rsidRPr="009F495E" w:rsidRDefault="005C573C">
            <w:pPr>
              <w:snapToGrid w:val="0"/>
              <w:spacing w:before="120" w:after="120"/>
              <w:rPr>
                <w:rFonts w:ascii="宋体" w:hAnsi="宋体"/>
                <w:sz w:val="24"/>
                <w:szCs w:val="24"/>
              </w:rPr>
            </w:pPr>
          </w:p>
        </w:tc>
        <w:tc>
          <w:tcPr>
            <w:tcW w:w="1003" w:type="dxa"/>
            <w:gridSpan w:val="2"/>
          </w:tcPr>
          <w:p w14:paraId="68B54C09" w14:textId="77777777" w:rsidR="005C573C" w:rsidRPr="009F495E" w:rsidRDefault="005C573C">
            <w:pPr>
              <w:snapToGrid w:val="0"/>
              <w:spacing w:before="120" w:after="120"/>
              <w:rPr>
                <w:rFonts w:ascii="宋体" w:hAnsi="宋体"/>
                <w:sz w:val="24"/>
                <w:szCs w:val="24"/>
              </w:rPr>
            </w:pPr>
          </w:p>
        </w:tc>
        <w:tc>
          <w:tcPr>
            <w:tcW w:w="1517" w:type="dxa"/>
          </w:tcPr>
          <w:p w14:paraId="0E32E105" w14:textId="77777777" w:rsidR="005C573C" w:rsidRPr="009F495E" w:rsidRDefault="005C573C">
            <w:pPr>
              <w:snapToGrid w:val="0"/>
              <w:spacing w:before="120" w:after="120"/>
              <w:rPr>
                <w:rFonts w:ascii="宋体" w:hAnsi="宋体"/>
                <w:color w:val="000000"/>
                <w:szCs w:val="21"/>
              </w:rPr>
            </w:pPr>
          </w:p>
        </w:tc>
        <w:tc>
          <w:tcPr>
            <w:tcW w:w="1673" w:type="dxa"/>
          </w:tcPr>
          <w:p w14:paraId="50EF37EF" w14:textId="77777777" w:rsidR="005C573C" w:rsidRPr="009F495E" w:rsidRDefault="005C573C">
            <w:pPr>
              <w:snapToGrid w:val="0"/>
              <w:spacing w:before="120" w:after="120"/>
              <w:rPr>
                <w:rFonts w:ascii="宋体" w:hAnsi="宋体"/>
                <w:color w:val="000000"/>
                <w:szCs w:val="21"/>
              </w:rPr>
            </w:pPr>
          </w:p>
        </w:tc>
      </w:tr>
      <w:tr w:rsidR="005C573C" w:rsidRPr="009F495E" w14:paraId="0642C129" w14:textId="77777777">
        <w:trPr>
          <w:jc w:val="center"/>
        </w:trPr>
        <w:tc>
          <w:tcPr>
            <w:tcW w:w="675" w:type="dxa"/>
          </w:tcPr>
          <w:p w14:paraId="674C079B" w14:textId="77777777" w:rsidR="005C573C" w:rsidRPr="009F495E" w:rsidRDefault="002553E4">
            <w:pPr>
              <w:snapToGrid w:val="0"/>
              <w:spacing w:before="120" w:after="120"/>
              <w:jc w:val="center"/>
              <w:rPr>
                <w:rFonts w:ascii="宋体" w:hAnsi="宋体"/>
                <w:sz w:val="24"/>
                <w:szCs w:val="24"/>
              </w:rPr>
            </w:pPr>
            <w:r w:rsidRPr="009F495E">
              <w:rPr>
                <w:rFonts w:ascii="宋体" w:hAnsi="宋体" w:hint="eastAsia"/>
                <w:sz w:val="24"/>
                <w:szCs w:val="24"/>
              </w:rPr>
              <w:t>2</w:t>
            </w:r>
          </w:p>
        </w:tc>
        <w:tc>
          <w:tcPr>
            <w:tcW w:w="1686" w:type="dxa"/>
            <w:gridSpan w:val="2"/>
          </w:tcPr>
          <w:p w14:paraId="6ACCB9BF" w14:textId="77777777" w:rsidR="005C573C" w:rsidRPr="009F495E" w:rsidRDefault="005C573C">
            <w:pPr>
              <w:snapToGrid w:val="0"/>
              <w:spacing w:before="120" w:after="120"/>
              <w:rPr>
                <w:rFonts w:ascii="宋体" w:hAnsi="宋体"/>
                <w:color w:val="000000"/>
                <w:szCs w:val="21"/>
              </w:rPr>
            </w:pPr>
          </w:p>
        </w:tc>
        <w:tc>
          <w:tcPr>
            <w:tcW w:w="1716" w:type="dxa"/>
          </w:tcPr>
          <w:p w14:paraId="4AFEB891" w14:textId="77777777" w:rsidR="005C573C" w:rsidRPr="009F495E" w:rsidRDefault="005C573C">
            <w:pPr>
              <w:snapToGrid w:val="0"/>
              <w:spacing w:before="120" w:after="120"/>
              <w:rPr>
                <w:rFonts w:ascii="宋体" w:hAnsi="宋体"/>
                <w:color w:val="000000"/>
                <w:szCs w:val="21"/>
              </w:rPr>
            </w:pPr>
          </w:p>
        </w:tc>
        <w:tc>
          <w:tcPr>
            <w:tcW w:w="1045" w:type="dxa"/>
          </w:tcPr>
          <w:p w14:paraId="28FB66F9" w14:textId="77777777" w:rsidR="005C573C" w:rsidRPr="009F495E" w:rsidRDefault="005C573C">
            <w:pPr>
              <w:snapToGrid w:val="0"/>
              <w:spacing w:before="120" w:after="120"/>
              <w:rPr>
                <w:rFonts w:ascii="宋体" w:hAnsi="宋体"/>
                <w:color w:val="000000"/>
                <w:szCs w:val="21"/>
              </w:rPr>
            </w:pPr>
          </w:p>
        </w:tc>
        <w:tc>
          <w:tcPr>
            <w:tcW w:w="1003" w:type="dxa"/>
            <w:gridSpan w:val="2"/>
          </w:tcPr>
          <w:p w14:paraId="4FAA1F32" w14:textId="77777777" w:rsidR="005C573C" w:rsidRPr="009F495E" w:rsidRDefault="005C573C">
            <w:pPr>
              <w:snapToGrid w:val="0"/>
              <w:spacing w:before="120" w:after="120"/>
              <w:rPr>
                <w:rFonts w:ascii="宋体" w:hAnsi="宋体"/>
                <w:sz w:val="24"/>
                <w:szCs w:val="24"/>
              </w:rPr>
            </w:pPr>
          </w:p>
        </w:tc>
        <w:tc>
          <w:tcPr>
            <w:tcW w:w="1517" w:type="dxa"/>
          </w:tcPr>
          <w:p w14:paraId="4C7B989B" w14:textId="77777777" w:rsidR="005C573C" w:rsidRPr="009F495E" w:rsidRDefault="005C573C">
            <w:pPr>
              <w:snapToGrid w:val="0"/>
              <w:spacing w:before="120" w:after="120"/>
              <w:rPr>
                <w:rFonts w:ascii="宋体" w:hAnsi="宋体"/>
                <w:color w:val="000000"/>
                <w:szCs w:val="21"/>
              </w:rPr>
            </w:pPr>
          </w:p>
        </w:tc>
        <w:tc>
          <w:tcPr>
            <w:tcW w:w="1673" w:type="dxa"/>
          </w:tcPr>
          <w:p w14:paraId="3C9A4B2D" w14:textId="77777777" w:rsidR="005C573C" w:rsidRPr="009F495E" w:rsidRDefault="005C573C">
            <w:pPr>
              <w:snapToGrid w:val="0"/>
              <w:spacing w:before="120" w:after="120"/>
              <w:rPr>
                <w:rFonts w:ascii="宋体" w:hAnsi="宋体"/>
                <w:color w:val="000000"/>
                <w:szCs w:val="21"/>
              </w:rPr>
            </w:pPr>
          </w:p>
        </w:tc>
      </w:tr>
      <w:tr w:rsidR="005C573C" w:rsidRPr="009F495E" w14:paraId="046B12F3" w14:textId="77777777">
        <w:trPr>
          <w:jc w:val="center"/>
        </w:trPr>
        <w:tc>
          <w:tcPr>
            <w:tcW w:w="675" w:type="dxa"/>
          </w:tcPr>
          <w:p w14:paraId="49F90422" w14:textId="77777777" w:rsidR="005C573C" w:rsidRPr="009F495E" w:rsidRDefault="005C573C">
            <w:pPr>
              <w:snapToGrid w:val="0"/>
              <w:spacing w:before="120" w:after="120"/>
              <w:rPr>
                <w:rFonts w:ascii="宋体" w:hAnsi="宋体"/>
                <w:sz w:val="24"/>
                <w:szCs w:val="24"/>
              </w:rPr>
            </w:pPr>
          </w:p>
        </w:tc>
        <w:tc>
          <w:tcPr>
            <w:tcW w:w="1686" w:type="dxa"/>
            <w:gridSpan w:val="2"/>
          </w:tcPr>
          <w:p w14:paraId="712055B4" w14:textId="77777777" w:rsidR="005C573C" w:rsidRPr="009F495E" w:rsidRDefault="005C573C">
            <w:pPr>
              <w:snapToGrid w:val="0"/>
              <w:spacing w:before="120" w:after="120"/>
              <w:rPr>
                <w:rFonts w:ascii="宋体" w:hAnsi="宋体"/>
                <w:color w:val="000000"/>
                <w:szCs w:val="21"/>
              </w:rPr>
            </w:pPr>
          </w:p>
        </w:tc>
        <w:tc>
          <w:tcPr>
            <w:tcW w:w="1716" w:type="dxa"/>
          </w:tcPr>
          <w:p w14:paraId="0084D3EE" w14:textId="77777777" w:rsidR="005C573C" w:rsidRPr="009F495E" w:rsidRDefault="005C573C">
            <w:pPr>
              <w:snapToGrid w:val="0"/>
              <w:spacing w:before="120" w:after="120"/>
              <w:rPr>
                <w:rFonts w:ascii="宋体" w:hAnsi="宋体"/>
                <w:color w:val="000000"/>
                <w:szCs w:val="21"/>
              </w:rPr>
            </w:pPr>
          </w:p>
        </w:tc>
        <w:tc>
          <w:tcPr>
            <w:tcW w:w="1045" w:type="dxa"/>
          </w:tcPr>
          <w:p w14:paraId="02C2F668" w14:textId="77777777" w:rsidR="005C573C" w:rsidRPr="009F495E" w:rsidRDefault="005C573C">
            <w:pPr>
              <w:snapToGrid w:val="0"/>
              <w:spacing w:before="120" w:after="120"/>
              <w:rPr>
                <w:rFonts w:ascii="宋体" w:hAnsi="宋体"/>
                <w:color w:val="000000"/>
                <w:szCs w:val="21"/>
              </w:rPr>
            </w:pPr>
          </w:p>
        </w:tc>
        <w:tc>
          <w:tcPr>
            <w:tcW w:w="1003" w:type="dxa"/>
            <w:gridSpan w:val="2"/>
          </w:tcPr>
          <w:p w14:paraId="0C7395F4" w14:textId="77777777" w:rsidR="005C573C" w:rsidRPr="009F495E" w:rsidRDefault="005C573C">
            <w:pPr>
              <w:snapToGrid w:val="0"/>
              <w:spacing w:before="120" w:after="120"/>
              <w:rPr>
                <w:rFonts w:ascii="宋体" w:hAnsi="宋体"/>
                <w:sz w:val="24"/>
                <w:szCs w:val="24"/>
              </w:rPr>
            </w:pPr>
          </w:p>
        </w:tc>
        <w:tc>
          <w:tcPr>
            <w:tcW w:w="1517" w:type="dxa"/>
          </w:tcPr>
          <w:p w14:paraId="494C6A06" w14:textId="77777777" w:rsidR="005C573C" w:rsidRPr="009F495E" w:rsidRDefault="005C573C">
            <w:pPr>
              <w:snapToGrid w:val="0"/>
              <w:spacing w:before="120" w:after="120"/>
              <w:rPr>
                <w:rFonts w:ascii="宋体" w:hAnsi="宋体"/>
                <w:color w:val="000000"/>
                <w:szCs w:val="21"/>
              </w:rPr>
            </w:pPr>
          </w:p>
        </w:tc>
        <w:tc>
          <w:tcPr>
            <w:tcW w:w="1673" w:type="dxa"/>
          </w:tcPr>
          <w:p w14:paraId="138C321C" w14:textId="77777777" w:rsidR="005C573C" w:rsidRPr="009F495E" w:rsidRDefault="005C573C">
            <w:pPr>
              <w:snapToGrid w:val="0"/>
              <w:spacing w:before="120" w:after="120"/>
              <w:rPr>
                <w:rFonts w:ascii="宋体" w:hAnsi="宋体"/>
                <w:color w:val="000000"/>
                <w:szCs w:val="21"/>
              </w:rPr>
            </w:pPr>
          </w:p>
        </w:tc>
      </w:tr>
      <w:tr w:rsidR="005C573C" w:rsidRPr="009F495E" w14:paraId="37659766" w14:textId="77777777">
        <w:trPr>
          <w:jc w:val="center"/>
        </w:trPr>
        <w:tc>
          <w:tcPr>
            <w:tcW w:w="9315" w:type="dxa"/>
            <w:gridSpan w:val="9"/>
          </w:tcPr>
          <w:p w14:paraId="1AC29F4A" w14:textId="77777777" w:rsidR="005C573C" w:rsidRPr="009F495E" w:rsidRDefault="002553E4">
            <w:pPr>
              <w:snapToGrid w:val="0"/>
              <w:spacing w:before="120" w:after="120"/>
              <w:jc w:val="center"/>
              <w:rPr>
                <w:rFonts w:ascii="宋体" w:hAnsi="宋体"/>
                <w:b/>
                <w:color w:val="000000"/>
                <w:sz w:val="24"/>
                <w:szCs w:val="24"/>
              </w:rPr>
            </w:pPr>
            <w:r w:rsidRPr="009F495E">
              <w:rPr>
                <w:rFonts w:ascii="宋体" w:hAnsi="宋体" w:hint="eastAsia"/>
                <w:b/>
                <w:color w:val="000000"/>
                <w:sz w:val="24"/>
                <w:szCs w:val="24"/>
              </w:rPr>
              <w:t>硬  件</w:t>
            </w:r>
          </w:p>
        </w:tc>
      </w:tr>
      <w:tr w:rsidR="005C573C" w:rsidRPr="009F495E" w14:paraId="7DCA9430" w14:textId="77777777">
        <w:trPr>
          <w:jc w:val="center"/>
        </w:trPr>
        <w:tc>
          <w:tcPr>
            <w:tcW w:w="675" w:type="dxa"/>
          </w:tcPr>
          <w:p w14:paraId="4F6E02C3" w14:textId="77777777" w:rsidR="005C573C" w:rsidRPr="009F495E" w:rsidRDefault="002553E4">
            <w:pPr>
              <w:snapToGrid w:val="0"/>
              <w:spacing w:before="120" w:after="120"/>
              <w:rPr>
                <w:rFonts w:ascii="宋体" w:hAnsi="宋体"/>
                <w:sz w:val="24"/>
                <w:szCs w:val="24"/>
              </w:rPr>
            </w:pPr>
            <w:r w:rsidRPr="009F495E">
              <w:rPr>
                <w:rFonts w:ascii="宋体" w:hAnsi="宋体" w:hint="eastAsia"/>
                <w:b/>
                <w:sz w:val="24"/>
                <w:szCs w:val="24"/>
              </w:rPr>
              <w:t>序号</w:t>
            </w:r>
          </w:p>
        </w:tc>
        <w:tc>
          <w:tcPr>
            <w:tcW w:w="1686" w:type="dxa"/>
            <w:gridSpan w:val="2"/>
          </w:tcPr>
          <w:p w14:paraId="4A6CE375" w14:textId="77777777" w:rsidR="005C573C" w:rsidRPr="009F495E" w:rsidRDefault="002553E4">
            <w:pPr>
              <w:snapToGrid w:val="0"/>
              <w:spacing w:before="120" w:after="120"/>
              <w:rPr>
                <w:rFonts w:ascii="宋体" w:hAnsi="宋体"/>
                <w:color w:val="000000"/>
                <w:szCs w:val="21"/>
              </w:rPr>
            </w:pPr>
            <w:r w:rsidRPr="009F495E">
              <w:rPr>
                <w:rFonts w:ascii="宋体" w:hAnsi="宋体" w:hint="eastAsia"/>
                <w:b/>
                <w:sz w:val="24"/>
                <w:szCs w:val="24"/>
              </w:rPr>
              <w:t>产品名称</w:t>
            </w:r>
          </w:p>
        </w:tc>
        <w:tc>
          <w:tcPr>
            <w:tcW w:w="1716" w:type="dxa"/>
          </w:tcPr>
          <w:p w14:paraId="4E5ED991" w14:textId="77777777" w:rsidR="005C573C" w:rsidRPr="009F495E" w:rsidRDefault="002553E4">
            <w:pPr>
              <w:snapToGrid w:val="0"/>
              <w:spacing w:before="120" w:after="120"/>
              <w:rPr>
                <w:rFonts w:ascii="宋体" w:hAnsi="宋体"/>
                <w:color w:val="000000"/>
                <w:szCs w:val="21"/>
              </w:rPr>
            </w:pPr>
            <w:r w:rsidRPr="009F495E">
              <w:rPr>
                <w:rFonts w:ascii="宋体" w:hAnsi="宋体" w:hint="eastAsia"/>
                <w:b/>
                <w:sz w:val="24"/>
                <w:szCs w:val="24"/>
              </w:rPr>
              <w:t>品牌规格型号</w:t>
            </w:r>
          </w:p>
        </w:tc>
        <w:tc>
          <w:tcPr>
            <w:tcW w:w="1045" w:type="dxa"/>
          </w:tcPr>
          <w:p w14:paraId="27CD7641" w14:textId="77777777" w:rsidR="005C573C" w:rsidRPr="009F495E" w:rsidRDefault="002553E4">
            <w:pPr>
              <w:snapToGrid w:val="0"/>
              <w:spacing w:before="120" w:after="120"/>
              <w:rPr>
                <w:rFonts w:ascii="宋体" w:hAnsi="宋体"/>
                <w:color w:val="000000"/>
                <w:szCs w:val="21"/>
              </w:rPr>
            </w:pPr>
            <w:r w:rsidRPr="009F495E">
              <w:rPr>
                <w:rFonts w:ascii="宋体" w:hAnsi="宋体" w:hint="eastAsia"/>
                <w:b/>
                <w:sz w:val="24"/>
                <w:szCs w:val="24"/>
              </w:rPr>
              <w:t>单位</w:t>
            </w:r>
          </w:p>
        </w:tc>
        <w:tc>
          <w:tcPr>
            <w:tcW w:w="1003" w:type="dxa"/>
            <w:gridSpan w:val="2"/>
          </w:tcPr>
          <w:p w14:paraId="103E68A5" w14:textId="77777777" w:rsidR="005C573C" w:rsidRPr="009F495E" w:rsidRDefault="002553E4">
            <w:pPr>
              <w:snapToGrid w:val="0"/>
              <w:spacing w:before="120" w:after="120"/>
              <w:rPr>
                <w:rFonts w:ascii="宋体" w:hAnsi="宋体"/>
                <w:sz w:val="24"/>
                <w:szCs w:val="24"/>
              </w:rPr>
            </w:pPr>
            <w:r w:rsidRPr="009F495E">
              <w:rPr>
                <w:rFonts w:ascii="宋体" w:hAnsi="宋体" w:hint="eastAsia"/>
                <w:b/>
                <w:sz w:val="24"/>
                <w:szCs w:val="24"/>
              </w:rPr>
              <w:t>数量</w:t>
            </w:r>
          </w:p>
        </w:tc>
        <w:tc>
          <w:tcPr>
            <w:tcW w:w="1517" w:type="dxa"/>
          </w:tcPr>
          <w:p w14:paraId="45412AED" w14:textId="77777777" w:rsidR="005C573C" w:rsidRPr="009F495E" w:rsidRDefault="002553E4">
            <w:pPr>
              <w:snapToGrid w:val="0"/>
              <w:spacing w:before="120" w:after="120"/>
              <w:rPr>
                <w:rFonts w:ascii="宋体" w:hAnsi="宋体"/>
                <w:color w:val="000000"/>
                <w:szCs w:val="21"/>
              </w:rPr>
            </w:pPr>
            <w:r w:rsidRPr="009F495E">
              <w:rPr>
                <w:rFonts w:ascii="宋体" w:hAnsi="宋体" w:hint="eastAsia"/>
                <w:b/>
                <w:sz w:val="24"/>
                <w:szCs w:val="24"/>
              </w:rPr>
              <w:t>单价（元）</w:t>
            </w:r>
          </w:p>
        </w:tc>
        <w:tc>
          <w:tcPr>
            <w:tcW w:w="1673" w:type="dxa"/>
          </w:tcPr>
          <w:p w14:paraId="7018ADA5" w14:textId="77777777" w:rsidR="005C573C" w:rsidRPr="009F495E" w:rsidRDefault="002553E4">
            <w:pPr>
              <w:snapToGrid w:val="0"/>
              <w:spacing w:before="120" w:after="120"/>
              <w:rPr>
                <w:rFonts w:ascii="宋体" w:hAnsi="宋体"/>
                <w:color w:val="000000"/>
                <w:szCs w:val="21"/>
              </w:rPr>
            </w:pPr>
            <w:r w:rsidRPr="009F495E">
              <w:rPr>
                <w:rFonts w:ascii="宋体" w:hAnsi="宋体" w:hint="eastAsia"/>
                <w:b/>
                <w:sz w:val="24"/>
                <w:szCs w:val="24"/>
              </w:rPr>
              <w:t>总价（元）</w:t>
            </w:r>
          </w:p>
        </w:tc>
      </w:tr>
      <w:tr w:rsidR="005C573C" w:rsidRPr="009F495E" w14:paraId="34B164D0" w14:textId="77777777">
        <w:trPr>
          <w:jc w:val="center"/>
        </w:trPr>
        <w:tc>
          <w:tcPr>
            <w:tcW w:w="675" w:type="dxa"/>
          </w:tcPr>
          <w:p w14:paraId="5FA40260" w14:textId="77777777" w:rsidR="005C573C" w:rsidRPr="009F495E" w:rsidRDefault="002553E4">
            <w:pPr>
              <w:snapToGrid w:val="0"/>
              <w:spacing w:before="120" w:after="120"/>
              <w:rPr>
                <w:rFonts w:ascii="宋体" w:hAnsi="宋体"/>
                <w:sz w:val="24"/>
                <w:szCs w:val="24"/>
              </w:rPr>
            </w:pPr>
            <w:r w:rsidRPr="009F495E">
              <w:rPr>
                <w:rFonts w:ascii="宋体" w:hAnsi="宋体" w:hint="eastAsia"/>
                <w:sz w:val="24"/>
                <w:szCs w:val="24"/>
              </w:rPr>
              <w:t>1</w:t>
            </w:r>
          </w:p>
        </w:tc>
        <w:tc>
          <w:tcPr>
            <w:tcW w:w="1686" w:type="dxa"/>
            <w:gridSpan w:val="2"/>
          </w:tcPr>
          <w:p w14:paraId="31FC1057" w14:textId="77777777" w:rsidR="005C573C" w:rsidRPr="009F495E" w:rsidRDefault="005C573C">
            <w:pPr>
              <w:snapToGrid w:val="0"/>
              <w:spacing w:before="120" w:after="120"/>
              <w:rPr>
                <w:rFonts w:ascii="宋体" w:hAnsi="宋体"/>
                <w:color w:val="000000"/>
                <w:szCs w:val="21"/>
              </w:rPr>
            </w:pPr>
          </w:p>
        </w:tc>
        <w:tc>
          <w:tcPr>
            <w:tcW w:w="1716" w:type="dxa"/>
          </w:tcPr>
          <w:p w14:paraId="2E0BAFED" w14:textId="77777777" w:rsidR="005C573C" w:rsidRPr="009F495E" w:rsidRDefault="005C573C">
            <w:pPr>
              <w:snapToGrid w:val="0"/>
              <w:spacing w:before="120" w:after="120"/>
              <w:rPr>
                <w:rFonts w:ascii="宋体" w:hAnsi="宋体"/>
                <w:color w:val="000000"/>
                <w:szCs w:val="21"/>
              </w:rPr>
            </w:pPr>
          </w:p>
        </w:tc>
        <w:tc>
          <w:tcPr>
            <w:tcW w:w="1045" w:type="dxa"/>
          </w:tcPr>
          <w:p w14:paraId="1168D42B" w14:textId="77777777" w:rsidR="005C573C" w:rsidRPr="009F495E" w:rsidRDefault="005C573C">
            <w:pPr>
              <w:snapToGrid w:val="0"/>
              <w:spacing w:before="120" w:after="120"/>
              <w:rPr>
                <w:rFonts w:ascii="宋体" w:hAnsi="宋体"/>
                <w:color w:val="000000"/>
                <w:szCs w:val="21"/>
              </w:rPr>
            </w:pPr>
          </w:p>
        </w:tc>
        <w:tc>
          <w:tcPr>
            <w:tcW w:w="1003" w:type="dxa"/>
            <w:gridSpan w:val="2"/>
          </w:tcPr>
          <w:p w14:paraId="7DA02A84" w14:textId="77777777" w:rsidR="005C573C" w:rsidRPr="009F495E" w:rsidRDefault="005C573C">
            <w:pPr>
              <w:snapToGrid w:val="0"/>
              <w:spacing w:before="120" w:after="120"/>
              <w:rPr>
                <w:rFonts w:ascii="宋体" w:hAnsi="宋体"/>
                <w:sz w:val="24"/>
                <w:szCs w:val="24"/>
              </w:rPr>
            </w:pPr>
          </w:p>
        </w:tc>
        <w:tc>
          <w:tcPr>
            <w:tcW w:w="1517" w:type="dxa"/>
          </w:tcPr>
          <w:p w14:paraId="048C134D" w14:textId="77777777" w:rsidR="005C573C" w:rsidRPr="009F495E" w:rsidRDefault="005C573C">
            <w:pPr>
              <w:snapToGrid w:val="0"/>
              <w:spacing w:before="120" w:after="120"/>
              <w:rPr>
                <w:rFonts w:ascii="宋体" w:hAnsi="宋体"/>
                <w:color w:val="000000"/>
                <w:szCs w:val="21"/>
              </w:rPr>
            </w:pPr>
          </w:p>
        </w:tc>
        <w:tc>
          <w:tcPr>
            <w:tcW w:w="1673" w:type="dxa"/>
          </w:tcPr>
          <w:p w14:paraId="0CCD2281" w14:textId="77777777" w:rsidR="005C573C" w:rsidRPr="009F495E" w:rsidRDefault="005C573C">
            <w:pPr>
              <w:snapToGrid w:val="0"/>
              <w:spacing w:before="120" w:after="120"/>
              <w:rPr>
                <w:rFonts w:ascii="宋体" w:hAnsi="宋体"/>
                <w:color w:val="000000"/>
                <w:szCs w:val="21"/>
              </w:rPr>
            </w:pPr>
          </w:p>
        </w:tc>
      </w:tr>
      <w:tr w:rsidR="005C573C" w:rsidRPr="009F495E" w14:paraId="76C82EFF" w14:textId="77777777">
        <w:trPr>
          <w:jc w:val="center"/>
        </w:trPr>
        <w:tc>
          <w:tcPr>
            <w:tcW w:w="675" w:type="dxa"/>
          </w:tcPr>
          <w:p w14:paraId="14755103" w14:textId="77777777" w:rsidR="005C573C" w:rsidRPr="009F495E" w:rsidRDefault="002553E4">
            <w:pPr>
              <w:snapToGrid w:val="0"/>
              <w:spacing w:before="120" w:after="120"/>
              <w:rPr>
                <w:rFonts w:ascii="宋体" w:hAnsi="宋体"/>
                <w:sz w:val="24"/>
                <w:szCs w:val="24"/>
              </w:rPr>
            </w:pPr>
            <w:r w:rsidRPr="009F495E">
              <w:rPr>
                <w:rFonts w:ascii="宋体" w:hAnsi="宋体" w:hint="eastAsia"/>
                <w:sz w:val="24"/>
                <w:szCs w:val="24"/>
              </w:rPr>
              <w:t>2</w:t>
            </w:r>
          </w:p>
        </w:tc>
        <w:tc>
          <w:tcPr>
            <w:tcW w:w="1686" w:type="dxa"/>
            <w:gridSpan w:val="2"/>
          </w:tcPr>
          <w:p w14:paraId="73B1A492" w14:textId="77777777" w:rsidR="005C573C" w:rsidRPr="009F495E" w:rsidRDefault="005C573C">
            <w:pPr>
              <w:snapToGrid w:val="0"/>
              <w:spacing w:before="120" w:after="120"/>
              <w:rPr>
                <w:rFonts w:ascii="宋体" w:hAnsi="宋体"/>
                <w:color w:val="000000"/>
                <w:szCs w:val="21"/>
              </w:rPr>
            </w:pPr>
          </w:p>
        </w:tc>
        <w:tc>
          <w:tcPr>
            <w:tcW w:w="1716" w:type="dxa"/>
          </w:tcPr>
          <w:p w14:paraId="010375FF" w14:textId="77777777" w:rsidR="005C573C" w:rsidRPr="009F495E" w:rsidRDefault="005C573C">
            <w:pPr>
              <w:snapToGrid w:val="0"/>
              <w:spacing w:before="120" w:after="120"/>
              <w:rPr>
                <w:rFonts w:ascii="宋体" w:hAnsi="宋体"/>
                <w:color w:val="000000"/>
                <w:szCs w:val="21"/>
              </w:rPr>
            </w:pPr>
          </w:p>
        </w:tc>
        <w:tc>
          <w:tcPr>
            <w:tcW w:w="1045" w:type="dxa"/>
          </w:tcPr>
          <w:p w14:paraId="7CD25BF9" w14:textId="77777777" w:rsidR="005C573C" w:rsidRPr="009F495E" w:rsidRDefault="005C573C">
            <w:pPr>
              <w:snapToGrid w:val="0"/>
              <w:spacing w:before="120" w:after="120"/>
              <w:rPr>
                <w:rFonts w:ascii="宋体" w:hAnsi="宋体"/>
                <w:color w:val="000000"/>
                <w:szCs w:val="21"/>
              </w:rPr>
            </w:pPr>
          </w:p>
        </w:tc>
        <w:tc>
          <w:tcPr>
            <w:tcW w:w="1003" w:type="dxa"/>
            <w:gridSpan w:val="2"/>
          </w:tcPr>
          <w:p w14:paraId="2D1F6355" w14:textId="77777777" w:rsidR="005C573C" w:rsidRPr="009F495E" w:rsidRDefault="005C573C">
            <w:pPr>
              <w:snapToGrid w:val="0"/>
              <w:spacing w:before="120" w:after="120"/>
              <w:rPr>
                <w:rFonts w:ascii="宋体" w:hAnsi="宋体"/>
                <w:sz w:val="24"/>
                <w:szCs w:val="24"/>
              </w:rPr>
            </w:pPr>
          </w:p>
        </w:tc>
        <w:tc>
          <w:tcPr>
            <w:tcW w:w="1517" w:type="dxa"/>
          </w:tcPr>
          <w:p w14:paraId="28328D45" w14:textId="77777777" w:rsidR="005C573C" w:rsidRPr="009F495E" w:rsidRDefault="005C573C">
            <w:pPr>
              <w:snapToGrid w:val="0"/>
              <w:spacing w:before="120" w:after="120"/>
              <w:rPr>
                <w:rFonts w:ascii="宋体" w:hAnsi="宋体"/>
                <w:color w:val="000000"/>
                <w:szCs w:val="21"/>
              </w:rPr>
            </w:pPr>
          </w:p>
        </w:tc>
        <w:tc>
          <w:tcPr>
            <w:tcW w:w="1673" w:type="dxa"/>
          </w:tcPr>
          <w:p w14:paraId="36625E4B" w14:textId="77777777" w:rsidR="005C573C" w:rsidRPr="009F495E" w:rsidRDefault="005C573C">
            <w:pPr>
              <w:snapToGrid w:val="0"/>
              <w:spacing w:before="120" w:after="120"/>
              <w:rPr>
                <w:rFonts w:ascii="宋体" w:hAnsi="宋体"/>
                <w:color w:val="000000"/>
                <w:szCs w:val="21"/>
              </w:rPr>
            </w:pPr>
          </w:p>
        </w:tc>
      </w:tr>
      <w:tr w:rsidR="005C573C" w:rsidRPr="009F495E" w14:paraId="49C67C73" w14:textId="77777777">
        <w:trPr>
          <w:trHeight w:val="879"/>
          <w:jc w:val="center"/>
        </w:trPr>
        <w:tc>
          <w:tcPr>
            <w:tcW w:w="1939" w:type="dxa"/>
            <w:gridSpan w:val="2"/>
            <w:vMerge w:val="restart"/>
          </w:tcPr>
          <w:p w14:paraId="78BFDEF9" w14:textId="77777777" w:rsidR="005C573C" w:rsidRPr="009F495E" w:rsidRDefault="005C573C" w:rsidP="00CF287D">
            <w:pPr>
              <w:widowControl/>
              <w:topLinePunct/>
              <w:snapToGrid w:val="0"/>
              <w:spacing w:before="4" w:line="360" w:lineRule="auto"/>
              <w:ind w:firstLineChars="100" w:firstLine="241"/>
              <w:rPr>
                <w:rFonts w:ascii="宋体" w:hAnsi="宋体"/>
                <w:b/>
                <w:sz w:val="24"/>
                <w:szCs w:val="24"/>
              </w:rPr>
            </w:pPr>
          </w:p>
          <w:p w14:paraId="73D9FDB3" w14:textId="77777777" w:rsidR="005C573C" w:rsidRPr="009F495E" w:rsidRDefault="002553E4" w:rsidP="00CF287D">
            <w:pPr>
              <w:widowControl/>
              <w:topLinePunct/>
              <w:snapToGrid w:val="0"/>
              <w:spacing w:before="4" w:line="360" w:lineRule="auto"/>
              <w:ind w:firstLineChars="200" w:firstLine="482"/>
              <w:rPr>
                <w:rFonts w:ascii="宋体" w:hAnsi="宋体"/>
                <w:b/>
                <w:sz w:val="24"/>
                <w:szCs w:val="24"/>
              </w:rPr>
            </w:pPr>
            <w:r w:rsidRPr="009F495E">
              <w:rPr>
                <w:rFonts w:ascii="宋体" w:hAnsi="宋体" w:hint="eastAsia"/>
                <w:b/>
                <w:sz w:val="24"/>
                <w:szCs w:val="24"/>
              </w:rPr>
              <w:t>合计金额</w:t>
            </w:r>
          </w:p>
        </w:tc>
        <w:tc>
          <w:tcPr>
            <w:tcW w:w="4138" w:type="dxa"/>
            <w:gridSpan w:val="4"/>
            <w:vMerge w:val="restart"/>
            <w:vAlign w:val="center"/>
          </w:tcPr>
          <w:p w14:paraId="0CE6B6FD" w14:textId="77777777" w:rsidR="005C573C" w:rsidRPr="009F495E" w:rsidRDefault="002553E4">
            <w:pPr>
              <w:widowControl/>
              <w:topLinePunct/>
              <w:snapToGrid w:val="0"/>
              <w:spacing w:before="4" w:line="360" w:lineRule="auto"/>
              <w:rPr>
                <w:rFonts w:ascii="宋体" w:hAnsi="宋体"/>
                <w:b/>
                <w:sz w:val="24"/>
                <w:szCs w:val="24"/>
              </w:rPr>
            </w:pPr>
            <w:r w:rsidRPr="009F495E">
              <w:rPr>
                <w:rFonts w:ascii="宋体" w:hAnsi="宋体" w:hint="eastAsia"/>
                <w:b/>
                <w:sz w:val="24"/>
                <w:szCs w:val="24"/>
              </w:rPr>
              <w:t>人民币（大写）              元</w:t>
            </w:r>
          </w:p>
          <w:p w14:paraId="0A06BE3D" w14:textId="77777777" w:rsidR="005C573C" w:rsidRPr="009F495E" w:rsidRDefault="002553E4" w:rsidP="00CF287D">
            <w:pPr>
              <w:widowControl/>
              <w:snapToGrid w:val="0"/>
              <w:spacing w:before="4" w:after="120"/>
              <w:ind w:firstLineChars="588" w:firstLine="1417"/>
              <w:rPr>
                <w:rFonts w:ascii="宋体" w:hAnsi="宋体"/>
                <w:b/>
                <w:sz w:val="24"/>
                <w:szCs w:val="24"/>
              </w:rPr>
            </w:pPr>
            <w:r w:rsidRPr="009F495E">
              <w:rPr>
                <w:rFonts w:ascii="宋体" w:hAnsi="宋体" w:hint="eastAsia"/>
                <w:b/>
                <w:sz w:val="24"/>
                <w:szCs w:val="24"/>
              </w:rPr>
              <w:t>（</w:t>
            </w:r>
            <w:r w:rsidRPr="009F495E">
              <w:rPr>
                <w:rFonts w:ascii="宋体" w:hAnsi="宋体"/>
                <w:b/>
                <w:sz w:val="24"/>
                <w:szCs w:val="24"/>
              </w:rPr>
              <w:t>¥</w:t>
            </w:r>
            <w:r w:rsidRPr="009F495E">
              <w:rPr>
                <w:rFonts w:ascii="宋体" w:hAnsi="宋体" w:hint="eastAsia"/>
                <w:b/>
                <w:sz w:val="24"/>
                <w:szCs w:val="24"/>
              </w:rPr>
              <w:t xml:space="preserve">            元）</w:t>
            </w:r>
          </w:p>
        </w:tc>
        <w:tc>
          <w:tcPr>
            <w:tcW w:w="3238" w:type="dxa"/>
            <w:gridSpan w:val="3"/>
            <w:vAlign w:val="center"/>
          </w:tcPr>
          <w:p w14:paraId="3FBCD1B9" w14:textId="77777777" w:rsidR="005C573C" w:rsidRPr="009F495E" w:rsidRDefault="002553E4">
            <w:pPr>
              <w:widowControl/>
              <w:topLinePunct/>
              <w:snapToGrid w:val="0"/>
              <w:spacing w:before="4" w:line="360" w:lineRule="auto"/>
              <w:rPr>
                <w:rFonts w:ascii="宋体" w:hAnsi="宋体"/>
                <w:b/>
                <w:sz w:val="24"/>
                <w:szCs w:val="24"/>
              </w:rPr>
            </w:pPr>
            <w:r w:rsidRPr="009F495E">
              <w:rPr>
                <w:rFonts w:ascii="宋体" w:hAnsi="宋体" w:hint="eastAsia"/>
                <w:b/>
                <w:sz w:val="24"/>
                <w:szCs w:val="24"/>
              </w:rPr>
              <w:t>软件：</w:t>
            </w:r>
            <w:r w:rsidRPr="009F495E">
              <w:rPr>
                <w:rFonts w:ascii="宋体" w:hAnsi="宋体"/>
                <w:b/>
                <w:sz w:val="24"/>
                <w:szCs w:val="24"/>
              </w:rPr>
              <w:t>¥</w:t>
            </w:r>
            <w:r w:rsidRPr="009F495E">
              <w:rPr>
                <w:rFonts w:ascii="宋体" w:hAnsi="宋体" w:hint="eastAsia"/>
                <w:b/>
                <w:sz w:val="24"/>
                <w:szCs w:val="24"/>
              </w:rPr>
              <w:t xml:space="preserve">            元</w:t>
            </w:r>
          </w:p>
        </w:tc>
      </w:tr>
      <w:tr w:rsidR="005C573C" w:rsidRPr="009F495E" w14:paraId="223F4AC9" w14:textId="77777777">
        <w:trPr>
          <w:trHeight w:val="790"/>
          <w:jc w:val="center"/>
        </w:trPr>
        <w:tc>
          <w:tcPr>
            <w:tcW w:w="1939" w:type="dxa"/>
            <w:gridSpan w:val="2"/>
            <w:vMerge/>
          </w:tcPr>
          <w:p w14:paraId="5EA1243D" w14:textId="77777777" w:rsidR="005C573C" w:rsidRPr="009F495E" w:rsidRDefault="005C573C" w:rsidP="00CF287D">
            <w:pPr>
              <w:widowControl/>
              <w:topLinePunct/>
              <w:snapToGrid w:val="0"/>
              <w:spacing w:before="4" w:line="360" w:lineRule="auto"/>
              <w:ind w:firstLineChars="100" w:firstLine="241"/>
              <w:rPr>
                <w:rFonts w:ascii="宋体" w:hAnsi="宋体"/>
                <w:b/>
                <w:sz w:val="24"/>
                <w:szCs w:val="24"/>
              </w:rPr>
            </w:pPr>
          </w:p>
        </w:tc>
        <w:tc>
          <w:tcPr>
            <w:tcW w:w="4138" w:type="dxa"/>
            <w:gridSpan w:val="4"/>
            <w:vMerge/>
          </w:tcPr>
          <w:p w14:paraId="66F8178B" w14:textId="77777777" w:rsidR="005C573C" w:rsidRPr="009F495E" w:rsidRDefault="005C573C">
            <w:pPr>
              <w:widowControl/>
              <w:topLinePunct/>
              <w:snapToGrid w:val="0"/>
              <w:spacing w:before="4" w:line="360" w:lineRule="auto"/>
              <w:rPr>
                <w:rFonts w:ascii="宋体" w:hAnsi="宋体"/>
                <w:b/>
                <w:sz w:val="24"/>
                <w:szCs w:val="24"/>
              </w:rPr>
            </w:pPr>
          </w:p>
        </w:tc>
        <w:tc>
          <w:tcPr>
            <w:tcW w:w="3238" w:type="dxa"/>
            <w:gridSpan w:val="3"/>
            <w:vAlign w:val="center"/>
          </w:tcPr>
          <w:p w14:paraId="56AC121A" w14:textId="77777777" w:rsidR="005C573C" w:rsidRPr="009F495E" w:rsidRDefault="002553E4">
            <w:pPr>
              <w:snapToGrid w:val="0"/>
              <w:spacing w:before="4" w:after="120"/>
              <w:rPr>
                <w:rFonts w:ascii="宋体" w:hAnsi="宋体"/>
                <w:b/>
                <w:sz w:val="24"/>
                <w:szCs w:val="24"/>
              </w:rPr>
            </w:pPr>
            <w:r w:rsidRPr="009F495E">
              <w:rPr>
                <w:rFonts w:ascii="宋体" w:hAnsi="宋体" w:hint="eastAsia"/>
                <w:b/>
                <w:sz w:val="24"/>
                <w:szCs w:val="24"/>
              </w:rPr>
              <w:t>硬件：</w:t>
            </w:r>
            <w:r w:rsidRPr="009F495E">
              <w:rPr>
                <w:rFonts w:ascii="宋体" w:hAnsi="宋体"/>
                <w:b/>
                <w:sz w:val="24"/>
                <w:szCs w:val="24"/>
              </w:rPr>
              <w:t>¥</w:t>
            </w:r>
            <w:r w:rsidRPr="009F495E">
              <w:rPr>
                <w:rFonts w:ascii="宋体" w:hAnsi="宋体" w:hint="eastAsia"/>
                <w:b/>
                <w:sz w:val="24"/>
                <w:szCs w:val="24"/>
              </w:rPr>
              <w:t xml:space="preserve">            元</w:t>
            </w:r>
          </w:p>
        </w:tc>
      </w:tr>
      <w:tr w:rsidR="005C573C" w:rsidRPr="009F495E" w14:paraId="07CBF629" w14:textId="77777777">
        <w:trPr>
          <w:trHeight w:val="561"/>
          <w:jc w:val="center"/>
        </w:trPr>
        <w:tc>
          <w:tcPr>
            <w:tcW w:w="1939" w:type="dxa"/>
            <w:gridSpan w:val="2"/>
            <w:vMerge w:val="restart"/>
            <w:vAlign w:val="center"/>
          </w:tcPr>
          <w:p w14:paraId="7124C49A" w14:textId="77777777" w:rsidR="005C573C" w:rsidRPr="009F495E" w:rsidRDefault="002553E4">
            <w:pPr>
              <w:widowControl/>
              <w:topLinePunct/>
              <w:snapToGrid w:val="0"/>
              <w:spacing w:before="4" w:line="360" w:lineRule="auto"/>
              <w:jc w:val="center"/>
              <w:rPr>
                <w:rFonts w:ascii="宋体" w:hAnsi="宋体"/>
                <w:b/>
                <w:sz w:val="24"/>
                <w:szCs w:val="24"/>
              </w:rPr>
            </w:pPr>
            <w:r w:rsidRPr="009F495E">
              <w:rPr>
                <w:rFonts w:ascii="宋体" w:hAnsi="宋体" w:hint="eastAsia"/>
                <w:b/>
                <w:sz w:val="24"/>
                <w:szCs w:val="24"/>
              </w:rPr>
              <w:t>质保期</w:t>
            </w:r>
          </w:p>
        </w:tc>
        <w:tc>
          <w:tcPr>
            <w:tcW w:w="7376" w:type="dxa"/>
            <w:gridSpan w:val="7"/>
            <w:vAlign w:val="center"/>
          </w:tcPr>
          <w:p w14:paraId="2A974201" w14:textId="77777777" w:rsidR="005C573C" w:rsidRPr="009F495E" w:rsidRDefault="002553E4">
            <w:pPr>
              <w:topLinePunct/>
              <w:snapToGrid w:val="0"/>
              <w:spacing w:before="4" w:line="360" w:lineRule="auto"/>
              <w:rPr>
                <w:rFonts w:ascii="宋体" w:hAnsi="宋体"/>
                <w:b/>
                <w:bCs/>
                <w:sz w:val="24"/>
                <w:szCs w:val="24"/>
              </w:rPr>
            </w:pPr>
            <w:r w:rsidRPr="009F495E">
              <w:rPr>
                <w:rFonts w:ascii="宋体" w:hAnsi="宋体" w:hint="eastAsia"/>
                <w:b/>
                <w:bCs/>
                <w:sz w:val="24"/>
                <w:szCs w:val="24"/>
              </w:rPr>
              <w:t>硬件：</w:t>
            </w:r>
          </w:p>
        </w:tc>
      </w:tr>
      <w:tr w:rsidR="005C573C" w:rsidRPr="009F495E" w14:paraId="4F64D3AA" w14:textId="77777777">
        <w:trPr>
          <w:trHeight w:val="550"/>
          <w:jc w:val="center"/>
        </w:trPr>
        <w:tc>
          <w:tcPr>
            <w:tcW w:w="1939" w:type="dxa"/>
            <w:gridSpan w:val="2"/>
            <w:vMerge/>
            <w:vAlign w:val="center"/>
          </w:tcPr>
          <w:p w14:paraId="36AF358C" w14:textId="77777777" w:rsidR="005C573C" w:rsidRPr="009F495E" w:rsidRDefault="005C573C">
            <w:pPr>
              <w:widowControl/>
              <w:topLinePunct/>
              <w:snapToGrid w:val="0"/>
              <w:spacing w:before="4" w:line="360" w:lineRule="auto"/>
              <w:jc w:val="center"/>
              <w:rPr>
                <w:rFonts w:ascii="宋体" w:hAnsi="宋体"/>
                <w:b/>
                <w:sz w:val="24"/>
                <w:szCs w:val="24"/>
              </w:rPr>
            </w:pPr>
          </w:p>
        </w:tc>
        <w:tc>
          <w:tcPr>
            <w:tcW w:w="7376" w:type="dxa"/>
            <w:gridSpan w:val="7"/>
            <w:vAlign w:val="center"/>
          </w:tcPr>
          <w:p w14:paraId="7AA60D9A" w14:textId="77777777" w:rsidR="005C573C" w:rsidRPr="009F495E" w:rsidRDefault="002553E4">
            <w:pPr>
              <w:topLinePunct/>
              <w:snapToGrid w:val="0"/>
              <w:spacing w:before="4" w:line="360" w:lineRule="auto"/>
              <w:rPr>
                <w:rFonts w:ascii="宋体" w:hAnsi="宋体"/>
                <w:b/>
                <w:bCs/>
                <w:sz w:val="24"/>
                <w:szCs w:val="24"/>
              </w:rPr>
            </w:pPr>
            <w:r w:rsidRPr="009F495E">
              <w:rPr>
                <w:rFonts w:ascii="宋体" w:hAnsi="宋体" w:hint="eastAsia"/>
                <w:b/>
                <w:bCs/>
                <w:sz w:val="24"/>
                <w:szCs w:val="24"/>
              </w:rPr>
              <w:t>软件：</w:t>
            </w:r>
          </w:p>
        </w:tc>
      </w:tr>
      <w:tr w:rsidR="005C573C" w:rsidRPr="009F495E" w14:paraId="089345D4" w14:textId="77777777">
        <w:trPr>
          <w:trHeight w:val="531"/>
          <w:jc w:val="center"/>
        </w:trPr>
        <w:tc>
          <w:tcPr>
            <w:tcW w:w="1939" w:type="dxa"/>
            <w:gridSpan w:val="2"/>
            <w:vMerge w:val="restart"/>
          </w:tcPr>
          <w:p w14:paraId="6A191139" w14:textId="77777777" w:rsidR="005C573C" w:rsidRPr="009F495E" w:rsidRDefault="002553E4">
            <w:pPr>
              <w:widowControl/>
              <w:topLinePunct/>
              <w:snapToGrid w:val="0"/>
              <w:spacing w:before="4" w:line="360" w:lineRule="auto"/>
              <w:jc w:val="center"/>
              <w:rPr>
                <w:rFonts w:ascii="宋体" w:hAnsi="宋体"/>
                <w:b/>
                <w:sz w:val="24"/>
                <w:szCs w:val="24"/>
              </w:rPr>
            </w:pPr>
            <w:r w:rsidRPr="009F495E">
              <w:rPr>
                <w:rFonts w:ascii="宋体" w:hAnsi="宋体" w:hint="eastAsia"/>
                <w:b/>
                <w:sz w:val="24"/>
                <w:szCs w:val="24"/>
              </w:rPr>
              <w:t>质保期后</w:t>
            </w:r>
          </w:p>
          <w:p w14:paraId="5EB6AA32" w14:textId="77777777" w:rsidR="005C573C" w:rsidRPr="009F495E" w:rsidRDefault="002553E4">
            <w:pPr>
              <w:widowControl/>
              <w:topLinePunct/>
              <w:snapToGrid w:val="0"/>
              <w:spacing w:before="4" w:line="360" w:lineRule="auto"/>
              <w:jc w:val="center"/>
              <w:rPr>
                <w:rFonts w:ascii="宋体" w:hAnsi="宋体"/>
                <w:b/>
                <w:sz w:val="24"/>
                <w:szCs w:val="24"/>
              </w:rPr>
            </w:pPr>
            <w:r w:rsidRPr="009F495E">
              <w:rPr>
                <w:rFonts w:ascii="宋体" w:hAnsi="宋体" w:hint="eastAsia"/>
                <w:b/>
                <w:sz w:val="24"/>
                <w:szCs w:val="24"/>
              </w:rPr>
              <w:t>维保费用</w:t>
            </w:r>
          </w:p>
        </w:tc>
        <w:tc>
          <w:tcPr>
            <w:tcW w:w="7376" w:type="dxa"/>
            <w:gridSpan w:val="7"/>
          </w:tcPr>
          <w:p w14:paraId="20AC2EFC" w14:textId="77777777" w:rsidR="005C573C" w:rsidRPr="009F495E" w:rsidRDefault="002553E4">
            <w:pPr>
              <w:snapToGrid w:val="0"/>
              <w:spacing w:before="4" w:after="120"/>
              <w:rPr>
                <w:rFonts w:ascii="宋体" w:hAnsi="宋体"/>
                <w:b/>
                <w:sz w:val="24"/>
                <w:szCs w:val="24"/>
              </w:rPr>
            </w:pPr>
            <w:r w:rsidRPr="009F495E">
              <w:rPr>
                <w:rFonts w:ascii="宋体" w:hAnsi="宋体" w:hint="eastAsia"/>
                <w:b/>
                <w:sz w:val="24"/>
                <w:szCs w:val="24"/>
              </w:rPr>
              <w:t>硬件：</w:t>
            </w:r>
          </w:p>
        </w:tc>
      </w:tr>
      <w:tr w:rsidR="005C573C" w:rsidRPr="009F495E" w14:paraId="23D77FD6" w14:textId="77777777">
        <w:trPr>
          <w:trHeight w:val="394"/>
          <w:jc w:val="center"/>
        </w:trPr>
        <w:tc>
          <w:tcPr>
            <w:tcW w:w="1939" w:type="dxa"/>
            <w:gridSpan w:val="2"/>
            <w:vMerge/>
          </w:tcPr>
          <w:p w14:paraId="14EA860C" w14:textId="77777777" w:rsidR="005C573C" w:rsidRPr="009F495E" w:rsidRDefault="005C573C" w:rsidP="00CF287D">
            <w:pPr>
              <w:widowControl/>
              <w:topLinePunct/>
              <w:snapToGrid w:val="0"/>
              <w:spacing w:before="4" w:line="360" w:lineRule="auto"/>
              <w:ind w:firstLineChars="100" w:firstLine="241"/>
              <w:rPr>
                <w:rFonts w:ascii="宋体" w:hAnsi="宋体"/>
                <w:b/>
                <w:sz w:val="24"/>
                <w:szCs w:val="24"/>
              </w:rPr>
            </w:pPr>
          </w:p>
        </w:tc>
        <w:tc>
          <w:tcPr>
            <w:tcW w:w="7376" w:type="dxa"/>
            <w:gridSpan w:val="7"/>
          </w:tcPr>
          <w:p w14:paraId="04253E66" w14:textId="77777777" w:rsidR="005C573C" w:rsidRPr="009F495E" w:rsidRDefault="002553E4">
            <w:pPr>
              <w:snapToGrid w:val="0"/>
              <w:spacing w:before="4" w:after="120"/>
              <w:rPr>
                <w:rFonts w:ascii="宋体" w:hAnsi="宋体"/>
                <w:b/>
                <w:sz w:val="24"/>
                <w:szCs w:val="24"/>
              </w:rPr>
            </w:pPr>
            <w:r w:rsidRPr="009F495E">
              <w:rPr>
                <w:rFonts w:ascii="宋体" w:hAnsi="宋体" w:hint="eastAsia"/>
                <w:b/>
                <w:sz w:val="24"/>
                <w:szCs w:val="24"/>
              </w:rPr>
              <w:t>软件：</w:t>
            </w:r>
          </w:p>
        </w:tc>
      </w:tr>
      <w:tr w:rsidR="005C573C" w:rsidRPr="009F495E" w14:paraId="66B9C0F4" w14:textId="77777777">
        <w:trPr>
          <w:trHeight w:val="714"/>
          <w:jc w:val="center"/>
        </w:trPr>
        <w:tc>
          <w:tcPr>
            <w:tcW w:w="1939" w:type="dxa"/>
            <w:gridSpan w:val="2"/>
            <w:vAlign w:val="center"/>
          </w:tcPr>
          <w:p w14:paraId="1D4FF1BC" w14:textId="77777777" w:rsidR="005C573C" w:rsidRPr="009F495E" w:rsidRDefault="002553E4">
            <w:pPr>
              <w:widowControl/>
              <w:topLinePunct/>
              <w:snapToGrid w:val="0"/>
              <w:spacing w:before="4" w:line="360" w:lineRule="auto"/>
              <w:jc w:val="center"/>
              <w:rPr>
                <w:rFonts w:ascii="宋体" w:hAnsi="宋体"/>
                <w:b/>
                <w:sz w:val="24"/>
                <w:szCs w:val="24"/>
              </w:rPr>
            </w:pPr>
            <w:r w:rsidRPr="009F495E">
              <w:rPr>
                <w:rFonts w:ascii="宋体" w:hAnsi="宋体"/>
                <w:b/>
                <w:sz w:val="24"/>
                <w:szCs w:val="24"/>
              </w:rPr>
              <w:t>项目实施期</w:t>
            </w:r>
          </w:p>
        </w:tc>
        <w:tc>
          <w:tcPr>
            <w:tcW w:w="7376" w:type="dxa"/>
            <w:gridSpan w:val="7"/>
            <w:vAlign w:val="center"/>
          </w:tcPr>
          <w:p w14:paraId="1EF98D98" w14:textId="77777777" w:rsidR="005C573C" w:rsidRPr="009F495E" w:rsidRDefault="005C573C">
            <w:pPr>
              <w:widowControl/>
              <w:topLinePunct/>
              <w:snapToGrid w:val="0"/>
              <w:spacing w:before="4" w:line="360" w:lineRule="auto"/>
              <w:rPr>
                <w:rFonts w:ascii="宋体" w:hAnsi="宋体"/>
                <w:b/>
                <w:bCs/>
                <w:sz w:val="24"/>
                <w:szCs w:val="24"/>
              </w:rPr>
            </w:pPr>
          </w:p>
        </w:tc>
      </w:tr>
    </w:tbl>
    <w:p w14:paraId="7F2C4E71" w14:textId="77777777" w:rsidR="005C573C" w:rsidRPr="009F495E" w:rsidRDefault="005C573C">
      <w:pPr>
        <w:widowControl/>
        <w:spacing w:line="500" w:lineRule="exact"/>
        <w:jc w:val="left"/>
        <w:rPr>
          <w:rFonts w:ascii="宋体" w:hAnsi="宋体"/>
          <w:sz w:val="24"/>
          <w:szCs w:val="24"/>
        </w:rPr>
      </w:pPr>
    </w:p>
    <w:p w14:paraId="61CA4447" w14:textId="77777777" w:rsidR="005C573C" w:rsidRPr="009F495E" w:rsidRDefault="005C573C" w:rsidP="00CF287D">
      <w:pPr>
        <w:widowControl/>
        <w:topLinePunct/>
        <w:snapToGrid w:val="0"/>
        <w:spacing w:before="4" w:line="360" w:lineRule="auto"/>
        <w:ind w:firstLineChars="1540" w:firstLine="4329"/>
        <w:rPr>
          <w:rFonts w:ascii="宋体" w:hAnsi="宋体"/>
          <w:b/>
          <w:bCs/>
          <w:sz w:val="28"/>
          <w:szCs w:val="28"/>
        </w:rPr>
      </w:pPr>
    </w:p>
    <w:p w14:paraId="27AA41F8" w14:textId="77777777" w:rsidR="005C573C" w:rsidRPr="009F495E" w:rsidRDefault="002553E4" w:rsidP="00CF287D">
      <w:pPr>
        <w:widowControl/>
        <w:topLinePunct/>
        <w:snapToGrid w:val="0"/>
        <w:spacing w:before="4" w:line="360" w:lineRule="auto"/>
        <w:ind w:firstLineChars="1590" w:firstLine="4469"/>
        <w:rPr>
          <w:rFonts w:ascii="宋体" w:hAnsi="宋体"/>
          <w:b/>
          <w:bCs/>
          <w:sz w:val="28"/>
          <w:szCs w:val="28"/>
          <w:u w:val="single"/>
        </w:rPr>
      </w:pPr>
      <w:r w:rsidRPr="009F495E">
        <w:rPr>
          <w:rFonts w:ascii="宋体" w:hAnsi="宋体" w:hint="eastAsia"/>
          <w:b/>
          <w:bCs/>
          <w:sz w:val="28"/>
          <w:szCs w:val="28"/>
        </w:rPr>
        <w:t>单位名称（公章）：</w:t>
      </w:r>
    </w:p>
    <w:p w14:paraId="49B18955" w14:textId="77777777" w:rsidR="005C573C" w:rsidRPr="009F495E" w:rsidRDefault="002553E4" w:rsidP="00CF287D">
      <w:pPr>
        <w:widowControl/>
        <w:topLinePunct/>
        <w:snapToGrid w:val="0"/>
        <w:spacing w:before="4" w:line="360" w:lineRule="auto"/>
        <w:ind w:firstLineChars="1040" w:firstLine="2923"/>
        <w:rPr>
          <w:rFonts w:ascii="宋体" w:hAnsi="宋体"/>
          <w:b/>
          <w:bCs/>
          <w:sz w:val="28"/>
          <w:szCs w:val="28"/>
        </w:rPr>
      </w:pPr>
      <w:r w:rsidRPr="009F495E">
        <w:rPr>
          <w:rFonts w:ascii="宋体" w:hAnsi="宋体" w:hint="eastAsia"/>
          <w:b/>
          <w:bCs/>
          <w:sz w:val="28"/>
          <w:szCs w:val="28"/>
        </w:rPr>
        <w:t>法定代表人（授权代表）签名：</w:t>
      </w:r>
    </w:p>
    <w:p w14:paraId="3AEE4B3C" w14:textId="77777777" w:rsidR="005C573C" w:rsidRPr="009F495E" w:rsidRDefault="002553E4">
      <w:pPr>
        <w:spacing w:line="460" w:lineRule="exact"/>
        <w:ind w:firstLine="492"/>
        <w:rPr>
          <w:rFonts w:ascii="宋体" w:hAnsi="宋体"/>
          <w:bCs/>
          <w:sz w:val="24"/>
          <w:szCs w:val="21"/>
        </w:rPr>
      </w:pPr>
      <w:r w:rsidRPr="009F495E">
        <w:rPr>
          <w:rFonts w:ascii="宋体" w:hAnsi="宋体" w:hint="eastAsia"/>
          <w:bCs/>
          <w:sz w:val="24"/>
          <w:szCs w:val="21"/>
        </w:rPr>
        <w:t xml:space="preserve">                                 </w:t>
      </w:r>
      <w:r w:rsidRPr="009F495E">
        <w:rPr>
          <w:rFonts w:ascii="宋体" w:hAnsi="宋体" w:hint="eastAsia"/>
          <w:b/>
          <w:bCs/>
          <w:sz w:val="28"/>
          <w:szCs w:val="28"/>
        </w:rPr>
        <w:t xml:space="preserve">联系电话（手机）：      </w:t>
      </w:r>
    </w:p>
    <w:p w14:paraId="62C90FF7" w14:textId="77777777" w:rsidR="005C573C" w:rsidRPr="009F495E" w:rsidRDefault="002553E4">
      <w:pPr>
        <w:rPr>
          <w:b/>
          <w:sz w:val="28"/>
          <w:szCs w:val="28"/>
        </w:rPr>
      </w:pPr>
      <w:r w:rsidRPr="009F495E">
        <w:rPr>
          <w:rFonts w:hint="eastAsia"/>
          <w:sz w:val="28"/>
          <w:szCs w:val="28"/>
        </w:rPr>
        <w:t xml:space="preserve">                                           </w:t>
      </w:r>
      <w:r w:rsidRPr="009F495E">
        <w:rPr>
          <w:rFonts w:hint="eastAsia"/>
          <w:b/>
          <w:sz w:val="28"/>
          <w:szCs w:val="28"/>
        </w:rPr>
        <w:t>年</w:t>
      </w:r>
      <w:r w:rsidRPr="009F495E">
        <w:rPr>
          <w:rFonts w:hint="eastAsia"/>
          <w:b/>
          <w:sz w:val="28"/>
          <w:szCs w:val="28"/>
        </w:rPr>
        <w:t xml:space="preserve">     </w:t>
      </w:r>
      <w:r w:rsidRPr="009F495E">
        <w:rPr>
          <w:rFonts w:hint="eastAsia"/>
          <w:b/>
          <w:sz w:val="28"/>
          <w:szCs w:val="28"/>
        </w:rPr>
        <w:t>月</w:t>
      </w:r>
      <w:r w:rsidRPr="009F495E">
        <w:rPr>
          <w:rFonts w:hint="eastAsia"/>
          <w:b/>
          <w:sz w:val="28"/>
          <w:szCs w:val="28"/>
        </w:rPr>
        <w:t xml:space="preserve">    </w:t>
      </w:r>
      <w:r w:rsidRPr="009F495E">
        <w:rPr>
          <w:rFonts w:hint="eastAsia"/>
          <w:b/>
          <w:sz w:val="28"/>
          <w:szCs w:val="28"/>
        </w:rPr>
        <w:t>日</w:t>
      </w:r>
    </w:p>
    <w:p w14:paraId="56766865" w14:textId="77777777" w:rsidR="005C573C" w:rsidRPr="009F495E" w:rsidRDefault="005C573C">
      <w:pPr>
        <w:rPr>
          <w:b/>
          <w:sz w:val="28"/>
          <w:szCs w:val="28"/>
        </w:rPr>
      </w:pPr>
    </w:p>
    <w:p w14:paraId="178FD997" w14:textId="77777777" w:rsidR="005C573C" w:rsidRPr="009F495E" w:rsidRDefault="002553E4">
      <w:pPr>
        <w:rPr>
          <w:b/>
          <w:sz w:val="28"/>
          <w:szCs w:val="28"/>
        </w:rPr>
      </w:pPr>
      <w:r w:rsidRPr="009F495E">
        <w:rPr>
          <w:rFonts w:hint="eastAsia"/>
          <w:b/>
          <w:sz w:val="28"/>
          <w:szCs w:val="28"/>
        </w:rPr>
        <w:t>七、</w:t>
      </w:r>
      <w:r w:rsidRPr="009F495E">
        <w:rPr>
          <w:rFonts w:ascii="Calibri" w:hAnsi="Calibri" w:hint="eastAsia"/>
          <w:b/>
          <w:bCs/>
          <w:sz w:val="30"/>
          <w:szCs w:val="30"/>
        </w:rPr>
        <w:t>本项目统一现场勘察：</w:t>
      </w:r>
    </w:p>
    <w:p w14:paraId="049B22BE" w14:textId="77777777" w:rsidR="005C573C" w:rsidRPr="009F495E" w:rsidRDefault="002553E4">
      <w:pPr>
        <w:adjustRightInd w:val="0"/>
        <w:snapToGrid w:val="0"/>
        <w:spacing w:beforeLines="20" w:before="62" w:line="440" w:lineRule="exact"/>
        <w:jc w:val="left"/>
        <w:rPr>
          <w:rFonts w:ascii="宋体" w:hAnsi="宋体" w:cs="宋体"/>
          <w:kern w:val="0"/>
          <w:sz w:val="24"/>
          <w:szCs w:val="24"/>
        </w:rPr>
      </w:pPr>
      <w:r w:rsidRPr="009F495E">
        <w:rPr>
          <w:rFonts w:ascii="宋体" w:hAnsi="宋体" w:cs="宋体" w:hint="eastAsia"/>
          <w:kern w:val="0"/>
          <w:sz w:val="24"/>
          <w:szCs w:val="24"/>
        </w:rPr>
        <w:t xml:space="preserve">1、签到时间：2023年10 月 30 日9:30至11:00   </w:t>
      </w:r>
    </w:p>
    <w:p w14:paraId="4E907EEE" w14:textId="77777777" w:rsidR="005C573C" w:rsidRPr="009F495E" w:rsidRDefault="002553E4">
      <w:pPr>
        <w:adjustRightInd w:val="0"/>
        <w:snapToGrid w:val="0"/>
        <w:spacing w:beforeLines="20" w:before="62" w:line="440" w:lineRule="exact"/>
        <w:jc w:val="left"/>
        <w:rPr>
          <w:rFonts w:ascii="宋体" w:hAnsi="宋体" w:cs="宋体"/>
          <w:sz w:val="24"/>
          <w:szCs w:val="24"/>
        </w:rPr>
      </w:pPr>
      <w:r w:rsidRPr="009F495E">
        <w:rPr>
          <w:rFonts w:ascii="宋体" w:hAnsi="宋体" w:cs="宋体"/>
          <w:sz w:val="24"/>
          <w:szCs w:val="24"/>
        </w:rPr>
        <w:t>2</w:t>
      </w:r>
      <w:r w:rsidRPr="009F495E">
        <w:rPr>
          <w:rFonts w:ascii="宋体" w:hAnsi="宋体" w:cs="宋体" w:hint="eastAsia"/>
          <w:sz w:val="24"/>
          <w:szCs w:val="24"/>
        </w:rPr>
        <w:t>、勘察地址：</w:t>
      </w:r>
      <w:r w:rsidRPr="009F495E">
        <w:rPr>
          <w:rFonts w:ascii="宋体" w:hAnsi="宋体" w:cs="宋体" w:hint="eastAsia"/>
          <w:kern w:val="0"/>
          <w:sz w:val="24"/>
          <w:szCs w:val="24"/>
        </w:rPr>
        <w:t>南京医科大学附属口腔医院</w:t>
      </w:r>
    </w:p>
    <w:p w14:paraId="18625B3D" w14:textId="77777777" w:rsidR="005C573C" w:rsidRPr="009F495E" w:rsidRDefault="002553E4">
      <w:pPr>
        <w:adjustRightInd w:val="0"/>
        <w:snapToGrid w:val="0"/>
        <w:spacing w:beforeLines="20" w:before="62" w:line="440" w:lineRule="exact"/>
        <w:jc w:val="left"/>
        <w:rPr>
          <w:rFonts w:ascii="宋体" w:hAnsi="宋体" w:cs="宋体"/>
          <w:sz w:val="24"/>
          <w:szCs w:val="24"/>
        </w:rPr>
      </w:pPr>
      <w:r w:rsidRPr="009F495E">
        <w:rPr>
          <w:rFonts w:ascii="宋体" w:hAnsi="宋体" w:cs="宋体" w:hint="eastAsia"/>
          <w:sz w:val="24"/>
          <w:szCs w:val="24"/>
          <w:lang w:val="zh-CN"/>
        </w:rPr>
        <w:t xml:space="preserve">3、联系人（联系电话）：陈伟 </w:t>
      </w:r>
      <w:r w:rsidRPr="009F495E">
        <w:rPr>
          <w:rFonts w:ascii="宋体" w:hAnsi="宋体" w:cs="宋体"/>
          <w:sz w:val="24"/>
          <w:szCs w:val="24"/>
          <w:lang w:val="zh-CN"/>
        </w:rPr>
        <w:t>025-</w:t>
      </w:r>
      <w:r w:rsidRPr="009F495E">
        <w:rPr>
          <w:rFonts w:ascii="宋体" w:hAnsi="宋体" w:cs="宋体" w:hint="eastAsia"/>
          <w:sz w:val="24"/>
          <w:szCs w:val="24"/>
        </w:rPr>
        <w:t>69593126</w:t>
      </w:r>
    </w:p>
    <w:p w14:paraId="1052E06C" w14:textId="77777777" w:rsidR="005C573C" w:rsidRPr="009F495E" w:rsidRDefault="002553E4">
      <w:pPr>
        <w:adjustRightInd w:val="0"/>
        <w:snapToGrid w:val="0"/>
        <w:spacing w:beforeLines="20" w:before="62" w:line="440" w:lineRule="exact"/>
        <w:jc w:val="left"/>
        <w:rPr>
          <w:rFonts w:ascii="宋体" w:hAnsi="宋体"/>
          <w:sz w:val="24"/>
          <w:szCs w:val="24"/>
        </w:rPr>
      </w:pPr>
      <w:r w:rsidRPr="009F495E">
        <w:rPr>
          <w:rFonts w:ascii="宋体" w:hAnsi="宋体" w:hint="eastAsia"/>
          <w:sz w:val="24"/>
          <w:szCs w:val="24"/>
        </w:rPr>
        <w:lastRenderedPageBreak/>
        <w:t>4、各潜在供应商集中勘察现场时，供应商应授权代表，持本人身份证、携带企业法人营业执照原件，同时提供营业执照复印件并加盖公章并签到，并提供勘测设计说明书。供应商请务必对项目现场和周围环境进行仔细认真地查勘，在随后的采购中，对现场资料和数据所</w:t>
      </w:r>
      <w:proofErr w:type="gramStart"/>
      <w:r w:rsidRPr="009F495E">
        <w:rPr>
          <w:rFonts w:ascii="宋体" w:hAnsi="宋体" w:hint="eastAsia"/>
          <w:sz w:val="24"/>
          <w:szCs w:val="24"/>
        </w:rPr>
        <w:t>作出</w:t>
      </w:r>
      <w:proofErr w:type="gramEnd"/>
      <w:r w:rsidRPr="009F495E">
        <w:rPr>
          <w:rFonts w:ascii="宋体" w:hAnsi="宋体" w:hint="eastAsia"/>
          <w:sz w:val="24"/>
          <w:szCs w:val="24"/>
        </w:rPr>
        <w:t>的推论、解释和结论及由此造成的后果由供应商负责。踏勘现场所发生的费用由各潜在供应商自行承担。</w:t>
      </w:r>
    </w:p>
    <w:p w14:paraId="5678379F" w14:textId="77777777" w:rsidR="005C573C" w:rsidRPr="009F495E" w:rsidRDefault="005C573C">
      <w:pPr>
        <w:widowControl/>
        <w:spacing w:line="360" w:lineRule="auto"/>
        <w:rPr>
          <w:rFonts w:ascii="宋体" w:hAnsi="宋体"/>
          <w:sz w:val="24"/>
          <w:szCs w:val="24"/>
        </w:rPr>
      </w:pPr>
    </w:p>
    <w:p w14:paraId="5CFAA4EE" w14:textId="77777777" w:rsidR="005C573C" w:rsidRPr="009F495E" w:rsidRDefault="002553E4">
      <w:pPr>
        <w:widowControl/>
        <w:spacing w:line="360" w:lineRule="auto"/>
        <w:rPr>
          <w:rFonts w:ascii="宋体" w:hAnsi="宋体"/>
          <w:b/>
          <w:sz w:val="24"/>
          <w:szCs w:val="24"/>
        </w:rPr>
      </w:pPr>
      <w:r w:rsidRPr="009F495E">
        <w:rPr>
          <w:rFonts w:ascii="宋体" w:hAnsi="宋体" w:hint="eastAsia"/>
          <w:b/>
          <w:sz w:val="24"/>
          <w:szCs w:val="24"/>
        </w:rPr>
        <w:t>八、项目调研会议安排：</w:t>
      </w:r>
    </w:p>
    <w:p w14:paraId="169613F5" w14:textId="77777777" w:rsidR="005C573C" w:rsidRPr="009F495E" w:rsidRDefault="002553E4">
      <w:pPr>
        <w:widowControl/>
        <w:spacing w:line="360" w:lineRule="auto"/>
        <w:rPr>
          <w:rFonts w:ascii="宋体" w:hAnsi="宋体"/>
          <w:sz w:val="24"/>
          <w:szCs w:val="24"/>
        </w:rPr>
      </w:pPr>
      <w:r w:rsidRPr="009F495E">
        <w:rPr>
          <w:rFonts w:ascii="宋体" w:hAnsi="宋体" w:hint="eastAsia"/>
          <w:sz w:val="24"/>
          <w:szCs w:val="24"/>
        </w:rPr>
        <w:t>时间：2023年11月2日(星期四)下午14:30</w:t>
      </w:r>
    </w:p>
    <w:p w14:paraId="16885B26" w14:textId="77777777" w:rsidR="005C573C" w:rsidRPr="009F495E" w:rsidRDefault="002553E4">
      <w:pPr>
        <w:widowControl/>
        <w:spacing w:line="360" w:lineRule="auto"/>
        <w:rPr>
          <w:rFonts w:ascii="宋体" w:hAnsi="宋体"/>
          <w:b/>
          <w:sz w:val="24"/>
          <w:szCs w:val="24"/>
        </w:rPr>
      </w:pPr>
      <w:r w:rsidRPr="009F495E">
        <w:rPr>
          <w:rFonts w:ascii="宋体" w:hAnsi="宋体" w:hint="eastAsia"/>
          <w:b/>
          <w:sz w:val="24"/>
          <w:szCs w:val="24"/>
        </w:rPr>
        <w:t>（请各供应商委派商务及技术人员参会）</w:t>
      </w:r>
    </w:p>
    <w:p w14:paraId="081D7CAD" w14:textId="77777777" w:rsidR="005C573C" w:rsidRPr="009F495E" w:rsidRDefault="002553E4">
      <w:pPr>
        <w:widowControl/>
        <w:spacing w:line="360" w:lineRule="auto"/>
        <w:rPr>
          <w:rFonts w:ascii="宋体" w:hAnsi="宋体"/>
          <w:sz w:val="24"/>
          <w:szCs w:val="24"/>
        </w:rPr>
      </w:pPr>
      <w:r w:rsidRPr="009F495E">
        <w:rPr>
          <w:rFonts w:ascii="宋体" w:hAnsi="宋体" w:hint="eastAsia"/>
          <w:sz w:val="24"/>
          <w:szCs w:val="24"/>
        </w:rPr>
        <w:t>地  点：江苏省口腔医院新综合楼十三楼1301会议室</w:t>
      </w:r>
    </w:p>
    <w:p w14:paraId="6E44B157" w14:textId="77777777" w:rsidR="005C573C" w:rsidRPr="009F495E" w:rsidRDefault="002553E4">
      <w:pPr>
        <w:widowControl/>
        <w:spacing w:line="360" w:lineRule="auto"/>
        <w:rPr>
          <w:rFonts w:ascii="宋体" w:hAnsi="宋体"/>
          <w:sz w:val="24"/>
          <w:szCs w:val="24"/>
        </w:rPr>
      </w:pPr>
      <w:r w:rsidRPr="009F495E">
        <w:rPr>
          <w:rFonts w:ascii="宋体" w:hAnsi="宋体" w:hint="eastAsia"/>
          <w:sz w:val="24"/>
          <w:szCs w:val="24"/>
        </w:rPr>
        <w:t>联系方式： 李老师          69593126   69593206</w:t>
      </w:r>
    </w:p>
    <w:p w14:paraId="5C545528" w14:textId="77777777" w:rsidR="005C573C" w:rsidRPr="009F495E" w:rsidRDefault="005C573C">
      <w:pPr>
        <w:spacing w:line="360" w:lineRule="auto"/>
        <w:rPr>
          <w:b/>
          <w:sz w:val="24"/>
          <w:szCs w:val="24"/>
        </w:rPr>
      </w:pPr>
    </w:p>
    <w:p w14:paraId="2A53D7CB" w14:textId="77777777" w:rsidR="005C573C" w:rsidRPr="009F495E" w:rsidRDefault="002553E4">
      <w:pPr>
        <w:spacing w:line="360" w:lineRule="auto"/>
        <w:rPr>
          <w:b/>
          <w:sz w:val="24"/>
          <w:szCs w:val="24"/>
        </w:rPr>
      </w:pPr>
      <w:r w:rsidRPr="009F495E">
        <w:rPr>
          <w:rFonts w:hint="eastAsia"/>
          <w:b/>
          <w:sz w:val="24"/>
          <w:szCs w:val="24"/>
        </w:rPr>
        <w:t>注：</w:t>
      </w:r>
      <w:r w:rsidRPr="009F495E">
        <w:rPr>
          <w:b/>
          <w:sz w:val="24"/>
          <w:szCs w:val="24"/>
        </w:rPr>
        <w:t xml:space="preserve"> 1. </w:t>
      </w:r>
      <w:r w:rsidRPr="009F495E">
        <w:rPr>
          <w:b/>
          <w:sz w:val="24"/>
          <w:szCs w:val="24"/>
        </w:rPr>
        <w:t>提供虚假文件一经查实将终止其</w:t>
      </w:r>
      <w:r w:rsidRPr="009F495E">
        <w:rPr>
          <w:rFonts w:hint="eastAsia"/>
          <w:b/>
          <w:sz w:val="24"/>
          <w:szCs w:val="24"/>
        </w:rPr>
        <w:t>参与</w:t>
      </w:r>
      <w:r w:rsidRPr="009F495E">
        <w:rPr>
          <w:b/>
          <w:sz w:val="24"/>
          <w:szCs w:val="24"/>
        </w:rPr>
        <w:t>资格</w:t>
      </w:r>
      <w:r w:rsidRPr="009F495E">
        <w:rPr>
          <w:rFonts w:hint="eastAsia"/>
          <w:b/>
          <w:sz w:val="24"/>
          <w:szCs w:val="24"/>
        </w:rPr>
        <w:t>。</w:t>
      </w:r>
    </w:p>
    <w:p w14:paraId="6D8A4EAD" w14:textId="77777777" w:rsidR="005C573C" w:rsidRPr="009F495E" w:rsidRDefault="002553E4">
      <w:pPr>
        <w:spacing w:line="360" w:lineRule="auto"/>
        <w:rPr>
          <w:b/>
          <w:sz w:val="24"/>
          <w:szCs w:val="24"/>
        </w:rPr>
      </w:pPr>
      <w:r w:rsidRPr="009F495E">
        <w:rPr>
          <w:b/>
          <w:sz w:val="24"/>
          <w:szCs w:val="24"/>
        </w:rPr>
        <w:t xml:space="preserve">     2. </w:t>
      </w:r>
      <w:r w:rsidRPr="009F495E">
        <w:rPr>
          <w:b/>
          <w:sz w:val="24"/>
          <w:szCs w:val="24"/>
        </w:rPr>
        <w:t>资料一式</w:t>
      </w:r>
      <w:r w:rsidRPr="009F495E">
        <w:rPr>
          <w:rFonts w:hint="eastAsia"/>
          <w:b/>
          <w:sz w:val="24"/>
          <w:szCs w:val="24"/>
        </w:rPr>
        <w:t>四</w:t>
      </w:r>
      <w:r w:rsidRPr="009F495E">
        <w:rPr>
          <w:b/>
          <w:sz w:val="24"/>
          <w:szCs w:val="24"/>
        </w:rPr>
        <w:t>份</w:t>
      </w:r>
      <w:r w:rsidRPr="009F495E">
        <w:rPr>
          <w:rFonts w:hint="eastAsia"/>
          <w:b/>
          <w:sz w:val="24"/>
          <w:szCs w:val="24"/>
        </w:rPr>
        <w:t>，加盖单位公章并装订成册，概不退还</w:t>
      </w:r>
      <w:r w:rsidRPr="009F495E">
        <w:rPr>
          <w:b/>
          <w:sz w:val="24"/>
          <w:szCs w:val="24"/>
        </w:rPr>
        <w:t>。</w:t>
      </w:r>
    </w:p>
    <w:p w14:paraId="6DF92B12" w14:textId="77777777" w:rsidR="005C573C" w:rsidRPr="009F495E" w:rsidRDefault="005C573C">
      <w:pPr>
        <w:spacing w:line="360" w:lineRule="auto"/>
        <w:rPr>
          <w:b/>
          <w:sz w:val="24"/>
          <w:szCs w:val="24"/>
        </w:rPr>
      </w:pPr>
    </w:p>
    <w:p w14:paraId="0AF644DB" w14:textId="77777777" w:rsidR="005C573C" w:rsidRPr="009F495E" w:rsidRDefault="005C573C">
      <w:pPr>
        <w:spacing w:line="360" w:lineRule="auto"/>
        <w:rPr>
          <w:b/>
          <w:sz w:val="24"/>
          <w:szCs w:val="24"/>
        </w:rPr>
      </w:pPr>
    </w:p>
    <w:p w14:paraId="24BC4E04" w14:textId="77777777" w:rsidR="005C573C" w:rsidRPr="009F495E" w:rsidRDefault="002553E4">
      <w:pPr>
        <w:spacing w:line="440" w:lineRule="exact"/>
        <w:rPr>
          <w:rFonts w:ascii="宋体" w:hAnsi="宋体" w:cs="宋体"/>
          <w:b/>
          <w:bCs/>
          <w:kern w:val="44"/>
          <w:sz w:val="24"/>
          <w:szCs w:val="24"/>
          <w:u w:val="single"/>
        </w:rPr>
      </w:pPr>
      <w:r w:rsidRPr="009F495E">
        <w:rPr>
          <w:rFonts w:ascii="宋体" w:hAnsi="宋体" w:cs="宋体" w:hint="eastAsia"/>
          <w:b/>
          <w:sz w:val="24"/>
          <w:szCs w:val="24"/>
        </w:rPr>
        <w:t>附件：</w:t>
      </w:r>
      <w:r w:rsidRPr="009F495E">
        <w:rPr>
          <w:rFonts w:ascii="宋体" w:hAnsi="宋体" w:cs="宋体" w:hint="eastAsia"/>
          <w:b/>
          <w:sz w:val="24"/>
          <w:szCs w:val="24"/>
          <w:u w:val="single"/>
        </w:rPr>
        <w:t xml:space="preserve">南京医科大学附属口腔医院科 网络虚拟化系统 </w:t>
      </w:r>
      <w:r w:rsidRPr="009F495E">
        <w:rPr>
          <w:rFonts w:ascii="宋体" w:hAnsi="宋体" w:cs="宋体" w:hint="eastAsia"/>
          <w:b/>
          <w:bCs/>
          <w:kern w:val="44"/>
          <w:sz w:val="24"/>
          <w:szCs w:val="24"/>
          <w:u w:val="single"/>
        </w:rPr>
        <w:t>项目要求</w:t>
      </w:r>
    </w:p>
    <w:p w14:paraId="2E1506E6" w14:textId="01FBB7C9" w:rsidR="00A25947" w:rsidRPr="009F495E" w:rsidRDefault="005843E6" w:rsidP="00F12A7F">
      <w:pPr>
        <w:spacing w:line="360" w:lineRule="auto"/>
        <w:ind w:firstLineChars="200" w:firstLine="480"/>
        <w:rPr>
          <w:rFonts w:asciiTheme="minorEastAsia" w:eastAsiaTheme="minorEastAsia" w:hAnsiTheme="minorEastAsia"/>
          <w:sz w:val="24"/>
          <w:szCs w:val="24"/>
        </w:rPr>
      </w:pPr>
      <w:r w:rsidRPr="009F495E">
        <w:rPr>
          <w:rFonts w:asciiTheme="minorEastAsia" w:eastAsiaTheme="minorEastAsia" w:hAnsiTheme="minorEastAsia" w:hint="eastAsia"/>
          <w:sz w:val="24"/>
          <w:szCs w:val="24"/>
        </w:rPr>
        <w:t>南京医科大学附属</w:t>
      </w:r>
      <w:r w:rsidR="00A25947" w:rsidRPr="009F495E">
        <w:rPr>
          <w:rFonts w:asciiTheme="minorEastAsia" w:eastAsiaTheme="minorEastAsia" w:hAnsiTheme="minorEastAsia" w:hint="eastAsia"/>
          <w:sz w:val="24"/>
          <w:szCs w:val="24"/>
        </w:rPr>
        <w:t>口腔医院现有设备包含以下几大业务，EMR系统、DIP系统、PACS系统、LIS系统、网络安全服务器、TSM系统、HIS系统、老中医系统、HIS应急和测试系统、排队叫号和触摸屏系统、抗生素服务器、文献查询服务器、配置中心、手麻系统、体检等。</w:t>
      </w:r>
    </w:p>
    <w:p w14:paraId="5466A22D" w14:textId="20D0D877" w:rsidR="005843E6" w:rsidRPr="009F495E" w:rsidRDefault="005843E6" w:rsidP="00F12A7F">
      <w:pPr>
        <w:pStyle w:val="HTML"/>
        <w:spacing w:line="360" w:lineRule="auto"/>
        <w:ind w:firstLineChars="200" w:firstLine="480"/>
        <w:rPr>
          <w:rFonts w:asciiTheme="minorEastAsia" w:eastAsiaTheme="minorEastAsia" w:hAnsiTheme="minorEastAsia"/>
        </w:rPr>
      </w:pPr>
      <w:r w:rsidRPr="009F495E">
        <w:rPr>
          <w:rFonts w:asciiTheme="minorEastAsia" w:eastAsiaTheme="minorEastAsia" w:hAnsiTheme="minorEastAsia" w:hint="eastAsia"/>
        </w:rPr>
        <w:t>我院现有虚拟化平台两套，一套由3台服务器组成，</w:t>
      </w:r>
      <w:r w:rsidR="00F12A7F" w:rsidRPr="009F495E">
        <w:rPr>
          <w:rFonts w:asciiTheme="minorEastAsia" w:eastAsiaTheme="minorEastAsia" w:hAnsiTheme="minorEastAsia" w:hint="eastAsia"/>
        </w:rPr>
        <w:t>一套为5台服务器，分别采用服务器虚拟化软件搭建成虚拟化集群，后端连接了多套F</w:t>
      </w:r>
      <w:r w:rsidR="00F12A7F" w:rsidRPr="009F495E">
        <w:rPr>
          <w:rFonts w:asciiTheme="minorEastAsia" w:eastAsiaTheme="minorEastAsia" w:hAnsiTheme="minorEastAsia"/>
        </w:rPr>
        <w:t>C</w:t>
      </w:r>
      <w:r w:rsidR="00F12A7F" w:rsidRPr="009F495E">
        <w:rPr>
          <w:rFonts w:asciiTheme="minorEastAsia" w:eastAsiaTheme="minorEastAsia" w:hAnsiTheme="minorEastAsia" w:hint="eastAsia"/>
        </w:rPr>
        <w:t>存储设备。</w:t>
      </w:r>
      <w:r w:rsidR="000359FF" w:rsidRPr="009F495E">
        <w:rPr>
          <w:rFonts w:asciiTheme="minorEastAsia" w:eastAsiaTheme="minorEastAsia" w:hAnsiTheme="minorEastAsia" w:hint="eastAsia"/>
        </w:rPr>
        <w:t>总共有8台服务器共1</w:t>
      </w:r>
      <w:r w:rsidR="000359FF" w:rsidRPr="009F495E">
        <w:rPr>
          <w:rFonts w:asciiTheme="minorEastAsia" w:eastAsiaTheme="minorEastAsia" w:hAnsiTheme="minorEastAsia"/>
        </w:rPr>
        <w:t>6</w:t>
      </w:r>
      <w:r w:rsidR="000359FF" w:rsidRPr="009F495E">
        <w:rPr>
          <w:rFonts w:asciiTheme="minorEastAsia" w:eastAsiaTheme="minorEastAsia" w:hAnsiTheme="minorEastAsia" w:hint="eastAsia"/>
        </w:rPr>
        <w:t>个C</w:t>
      </w:r>
      <w:r w:rsidR="000359FF" w:rsidRPr="009F495E">
        <w:rPr>
          <w:rFonts w:asciiTheme="minorEastAsia" w:eastAsiaTheme="minorEastAsia" w:hAnsiTheme="minorEastAsia"/>
        </w:rPr>
        <w:t>PU</w:t>
      </w:r>
      <w:r w:rsidR="000359FF" w:rsidRPr="009F495E">
        <w:rPr>
          <w:rFonts w:asciiTheme="minorEastAsia" w:eastAsiaTheme="minorEastAsia" w:hAnsiTheme="minorEastAsia" w:hint="eastAsia"/>
        </w:rPr>
        <w:t>，用来运行我院部</w:t>
      </w:r>
      <w:proofErr w:type="gramStart"/>
      <w:r w:rsidR="000359FF" w:rsidRPr="009F495E">
        <w:rPr>
          <w:rFonts w:asciiTheme="minorEastAsia" w:eastAsiaTheme="minorEastAsia" w:hAnsiTheme="minorEastAsia" w:hint="eastAsia"/>
        </w:rPr>
        <w:t>分核心</w:t>
      </w:r>
      <w:proofErr w:type="gramEnd"/>
      <w:r w:rsidR="000359FF" w:rsidRPr="009F495E">
        <w:rPr>
          <w:rFonts w:asciiTheme="minorEastAsia" w:eastAsiaTheme="minorEastAsia" w:hAnsiTheme="minorEastAsia" w:hint="eastAsia"/>
        </w:rPr>
        <w:t>业务的a</w:t>
      </w:r>
      <w:r w:rsidR="000359FF" w:rsidRPr="009F495E">
        <w:rPr>
          <w:rFonts w:asciiTheme="minorEastAsia" w:eastAsiaTheme="minorEastAsia" w:hAnsiTheme="minorEastAsia"/>
        </w:rPr>
        <w:t>pp</w:t>
      </w:r>
      <w:r w:rsidR="000359FF" w:rsidRPr="009F495E">
        <w:rPr>
          <w:rFonts w:asciiTheme="minorEastAsia" w:eastAsiaTheme="minorEastAsia" w:hAnsiTheme="minorEastAsia" w:hint="eastAsia"/>
        </w:rPr>
        <w:t>服务器，支撑了我院多个核心的稳定运行。</w:t>
      </w:r>
    </w:p>
    <w:p w14:paraId="2117E9C4" w14:textId="77BBA63C" w:rsidR="002823DA" w:rsidRPr="009F495E" w:rsidRDefault="002823DA" w:rsidP="00F12A7F">
      <w:pPr>
        <w:pStyle w:val="HTML"/>
        <w:spacing w:line="360" w:lineRule="auto"/>
        <w:ind w:firstLineChars="200" w:firstLine="480"/>
        <w:rPr>
          <w:rFonts w:asciiTheme="minorEastAsia" w:eastAsiaTheme="minorEastAsia" w:hAnsiTheme="minorEastAsia"/>
        </w:rPr>
      </w:pPr>
      <w:r w:rsidRPr="009F495E">
        <w:rPr>
          <w:rFonts w:asciiTheme="minorEastAsia" w:eastAsiaTheme="minorEastAsia" w:hAnsiTheme="minorEastAsia" w:hint="eastAsia"/>
        </w:rPr>
        <w:t>为提高业务之间转发的性能，同时</w:t>
      </w:r>
      <w:proofErr w:type="gramStart"/>
      <w:r w:rsidRPr="009F495E">
        <w:rPr>
          <w:rFonts w:asciiTheme="minorEastAsia" w:eastAsiaTheme="minorEastAsia" w:hAnsiTheme="minorEastAsia" w:hint="eastAsia"/>
        </w:rPr>
        <w:t>满足等保需求</w:t>
      </w:r>
      <w:proofErr w:type="gramEnd"/>
      <w:r w:rsidRPr="009F495E">
        <w:rPr>
          <w:rFonts w:asciiTheme="minorEastAsia" w:eastAsiaTheme="minorEastAsia" w:hAnsiTheme="minorEastAsia" w:hint="eastAsia"/>
        </w:rPr>
        <w:t>，需要实现虚拟化平台的网络改造，实现虚拟化平台的三层转发需求，且实现虚拟机的东西向安全功能。因此需要采购一套网络虚拟化及安全平台。</w:t>
      </w:r>
    </w:p>
    <w:p w14:paraId="1AAFF89D" w14:textId="5FB0C726" w:rsidR="002823DA" w:rsidRPr="009F495E" w:rsidRDefault="002823DA" w:rsidP="00F12A7F">
      <w:pPr>
        <w:pStyle w:val="HTML"/>
        <w:spacing w:line="360" w:lineRule="auto"/>
        <w:ind w:firstLineChars="200" w:firstLine="480"/>
        <w:rPr>
          <w:rFonts w:asciiTheme="minorEastAsia" w:eastAsiaTheme="minorEastAsia" w:hAnsiTheme="minorEastAsia"/>
        </w:rPr>
      </w:pPr>
      <w:r w:rsidRPr="009F495E">
        <w:rPr>
          <w:rFonts w:asciiTheme="minorEastAsia" w:eastAsiaTheme="minorEastAsia" w:hAnsiTheme="minorEastAsia" w:hint="eastAsia"/>
        </w:rPr>
        <w:t>同时由于多套核心业务服务器业务架构问题，前端应用服务器需要通过负载均衡实现高可用，因此需要采购一套负载均衡产品。</w:t>
      </w:r>
    </w:p>
    <w:p w14:paraId="7A1272FE" w14:textId="1FB20428" w:rsidR="00A25947" w:rsidRPr="009F495E" w:rsidRDefault="00A25947" w:rsidP="00A25947"/>
    <w:p w14:paraId="7B73CB53" w14:textId="77777777" w:rsidR="005C573C" w:rsidRPr="009F495E" w:rsidRDefault="002553E4">
      <w:pPr>
        <w:keepNext/>
        <w:keepLines/>
        <w:numPr>
          <w:ilvl w:val="0"/>
          <w:numId w:val="3"/>
        </w:numPr>
        <w:spacing w:before="260" w:after="260" w:line="360" w:lineRule="auto"/>
        <w:ind w:firstLineChars="200" w:firstLine="480"/>
        <w:outlineLvl w:val="2"/>
        <w:rPr>
          <w:rFonts w:ascii="宋体" w:hAnsi="宋体"/>
          <w:sz w:val="24"/>
          <w:szCs w:val="21"/>
        </w:rPr>
      </w:pPr>
      <w:r w:rsidRPr="009F495E">
        <w:rPr>
          <w:rFonts w:ascii="宋体" w:hAnsi="宋体" w:hint="eastAsia"/>
          <w:sz w:val="24"/>
          <w:szCs w:val="21"/>
        </w:rPr>
        <w:t>网络虚拟化及安全平台</w:t>
      </w:r>
    </w:p>
    <w:tbl>
      <w:tblPr>
        <w:tblW w:w="0" w:type="auto"/>
        <w:jc w:val="center"/>
        <w:tblLayout w:type="fixed"/>
        <w:tblLook w:val="04A0" w:firstRow="1" w:lastRow="0" w:firstColumn="1" w:lastColumn="0" w:noHBand="0" w:noVBand="1"/>
      </w:tblPr>
      <w:tblGrid>
        <w:gridCol w:w="1485"/>
        <w:gridCol w:w="6871"/>
      </w:tblGrid>
      <w:tr w:rsidR="005C573C" w:rsidRPr="009F495E" w14:paraId="56768C24" w14:textId="77777777">
        <w:trPr>
          <w:trHeight w:val="600"/>
          <w:jc w:val="center"/>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44C198D" w14:textId="77777777" w:rsidR="005C573C" w:rsidRPr="009F495E" w:rsidRDefault="002553E4">
            <w:pPr>
              <w:spacing w:line="360" w:lineRule="auto"/>
              <w:jc w:val="center"/>
              <w:rPr>
                <w:rFonts w:ascii="宋体" w:hAnsi="宋体" w:cs="宋体"/>
                <w:b/>
                <w:bCs/>
                <w:sz w:val="24"/>
                <w:szCs w:val="24"/>
              </w:rPr>
            </w:pPr>
            <w:r w:rsidRPr="009F495E">
              <w:rPr>
                <w:rFonts w:ascii="宋体" w:hAnsi="宋体" w:cs="宋体" w:hint="eastAsia"/>
                <w:b/>
                <w:bCs/>
                <w:color w:val="000000"/>
                <w:sz w:val="24"/>
                <w:szCs w:val="24"/>
              </w:rPr>
              <w:t>项目</w:t>
            </w:r>
          </w:p>
        </w:tc>
        <w:tc>
          <w:tcPr>
            <w:tcW w:w="6871" w:type="dxa"/>
            <w:tcBorders>
              <w:top w:val="single" w:sz="4" w:space="0" w:color="auto"/>
              <w:left w:val="nil"/>
              <w:bottom w:val="single" w:sz="4" w:space="0" w:color="auto"/>
              <w:right w:val="single" w:sz="4" w:space="0" w:color="auto"/>
            </w:tcBorders>
            <w:shd w:val="clear" w:color="auto" w:fill="auto"/>
            <w:vAlign w:val="center"/>
          </w:tcPr>
          <w:p w14:paraId="167D0D5E" w14:textId="77777777" w:rsidR="005C573C" w:rsidRPr="009F495E" w:rsidRDefault="002553E4">
            <w:pPr>
              <w:spacing w:line="360" w:lineRule="auto"/>
              <w:jc w:val="center"/>
              <w:rPr>
                <w:rFonts w:ascii="宋体" w:hAnsi="宋体" w:cs="宋体"/>
                <w:b/>
                <w:bCs/>
                <w:sz w:val="24"/>
                <w:szCs w:val="24"/>
              </w:rPr>
            </w:pPr>
            <w:r w:rsidRPr="009F495E">
              <w:rPr>
                <w:rFonts w:ascii="宋体" w:hAnsi="宋体" w:cs="宋体" w:hint="eastAsia"/>
                <w:b/>
                <w:bCs/>
                <w:color w:val="000000"/>
                <w:sz w:val="24"/>
                <w:szCs w:val="24"/>
              </w:rPr>
              <w:t>具体参数要求</w:t>
            </w:r>
          </w:p>
        </w:tc>
      </w:tr>
      <w:tr w:rsidR="005C573C" w:rsidRPr="009F495E" w14:paraId="694692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0"/>
          <w:jc w:val="center"/>
        </w:trPr>
        <w:tc>
          <w:tcPr>
            <w:tcW w:w="1485" w:type="dxa"/>
            <w:shd w:val="clear" w:color="000000" w:fill="FFFFFF"/>
            <w:vAlign w:val="center"/>
          </w:tcPr>
          <w:p w14:paraId="1CEB1560" w14:textId="77777777" w:rsidR="005C573C" w:rsidRPr="009F495E" w:rsidRDefault="002553E4">
            <w:pPr>
              <w:spacing w:line="360" w:lineRule="auto"/>
              <w:rPr>
                <w:rFonts w:ascii="宋体" w:hAnsi="宋体" w:cs="宋体"/>
                <w:sz w:val="24"/>
                <w:szCs w:val="24"/>
              </w:rPr>
            </w:pPr>
            <w:r w:rsidRPr="009F495E">
              <w:rPr>
                <w:rFonts w:ascii="宋体" w:hAnsi="宋体" w:cs="宋体" w:hint="eastAsia"/>
                <w:sz w:val="24"/>
                <w:szCs w:val="24"/>
              </w:rPr>
              <w:t>软件类型</w:t>
            </w:r>
          </w:p>
        </w:tc>
        <w:tc>
          <w:tcPr>
            <w:tcW w:w="6871" w:type="dxa"/>
            <w:shd w:val="clear" w:color="auto" w:fill="auto"/>
            <w:vAlign w:val="center"/>
          </w:tcPr>
          <w:p w14:paraId="019FC49E" w14:textId="77777777" w:rsidR="005C573C" w:rsidRPr="009F495E" w:rsidRDefault="002553E4">
            <w:pPr>
              <w:spacing w:line="360" w:lineRule="auto"/>
              <w:rPr>
                <w:rFonts w:ascii="宋体" w:hAnsi="宋体" w:cs="宋体"/>
                <w:sz w:val="24"/>
                <w:szCs w:val="24"/>
              </w:rPr>
            </w:pPr>
            <w:r w:rsidRPr="009F495E">
              <w:rPr>
                <w:rFonts w:ascii="宋体" w:hAnsi="宋体" w:cs="宋体" w:hint="eastAsia"/>
                <w:sz w:val="24"/>
                <w:szCs w:val="24"/>
              </w:rPr>
              <w:t>从底层硬件分离网络并对网络基础架构应用虚拟化原则，能够在软件中重现整个网络连接环境，包括每个虚拟网络中的 L2、L3 和L4–L7网络服务。能够为L2–L7服务提供分布式逻辑体系结构，从而可以在部署虚拟机时以编程方式调配这些服务，并跟随虚拟机移动。</w:t>
            </w:r>
          </w:p>
        </w:tc>
      </w:tr>
      <w:tr w:rsidR="005C573C" w:rsidRPr="009F495E" w14:paraId="55AAE9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0"/>
          <w:jc w:val="center"/>
        </w:trPr>
        <w:tc>
          <w:tcPr>
            <w:tcW w:w="1485" w:type="dxa"/>
            <w:shd w:val="clear" w:color="000000" w:fill="FFFFFF"/>
            <w:vAlign w:val="center"/>
          </w:tcPr>
          <w:p w14:paraId="536E2B30" w14:textId="77777777" w:rsidR="005C573C" w:rsidRPr="009F495E" w:rsidRDefault="002553E4">
            <w:pPr>
              <w:spacing w:line="360" w:lineRule="auto"/>
              <w:rPr>
                <w:rFonts w:ascii="宋体" w:hAnsi="宋体" w:cs="宋体"/>
                <w:sz w:val="24"/>
                <w:szCs w:val="24"/>
              </w:rPr>
            </w:pPr>
            <w:r w:rsidRPr="009F495E">
              <w:rPr>
                <w:rFonts w:ascii="宋体" w:hAnsi="宋体" w:cs="宋体" w:hint="eastAsia"/>
                <w:sz w:val="24"/>
                <w:szCs w:val="24"/>
              </w:rPr>
              <w:t>软件架构</w:t>
            </w:r>
          </w:p>
        </w:tc>
        <w:tc>
          <w:tcPr>
            <w:tcW w:w="6871" w:type="dxa"/>
            <w:shd w:val="clear" w:color="auto" w:fill="auto"/>
            <w:vAlign w:val="center"/>
          </w:tcPr>
          <w:p w14:paraId="447B9FB6" w14:textId="77777777" w:rsidR="005C573C" w:rsidRPr="009F495E" w:rsidRDefault="002553E4">
            <w:pPr>
              <w:spacing w:line="360" w:lineRule="auto"/>
              <w:rPr>
                <w:rFonts w:ascii="宋体" w:hAnsi="宋体" w:cs="宋体"/>
                <w:sz w:val="24"/>
                <w:szCs w:val="24"/>
              </w:rPr>
            </w:pPr>
            <w:r w:rsidRPr="009F495E">
              <w:rPr>
                <w:rFonts w:ascii="宋体" w:hAnsi="宋体" w:cs="宋体" w:hint="eastAsia"/>
                <w:sz w:val="24"/>
                <w:szCs w:val="24"/>
              </w:rPr>
              <w:t>具备内嵌于虚拟化平台软件(Hypervisor)的分布式逻辑网络及安全构件，包含建立逻辑分布式交换机、逻辑分布式路由器、逻辑分布式防火墙等虚拟网络环境功能，并且各逻辑交换机、路由器、防火墙功能可以分布到已部署服务器虚拟化软件的服务器上执行。</w:t>
            </w:r>
          </w:p>
        </w:tc>
      </w:tr>
      <w:tr w:rsidR="005C573C" w:rsidRPr="009F495E" w14:paraId="389644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0"/>
          <w:jc w:val="center"/>
        </w:trPr>
        <w:tc>
          <w:tcPr>
            <w:tcW w:w="1485" w:type="dxa"/>
            <w:shd w:val="clear" w:color="000000" w:fill="FFFFFF"/>
            <w:vAlign w:val="center"/>
          </w:tcPr>
          <w:p w14:paraId="18D4570A" w14:textId="77777777" w:rsidR="005C573C" w:rsidRPr="009F495E" w:rsidRDefault="002553E4">
            <w:pPr>
              <w:spacing w:line="360" w:lineRule="auto"/>
              <w:rPr>
                <w:rFonts w:ascii="宋体" w:hAnsi="宋体" w:cs="宋体"/>
                <w:sz w:val="24"/>
                <w:szCs w:val="24"/>
              </w:rPr>
            </w:pPr>
            <w:r w:rsidRPr="009F495E">
              <w:rPr>
                <w:rFonts w:ascii="宋体" w:hAnsi="宋体" w:cs="宋体" w:hint="eastAsia"/>
                <w:sz w:val="24"/>
                <w:szCs w:val="24"/>
              </w:rPr>
              <w:t>软件兼容性</w:t>
            </w:r>
          </w:p>
        </w:tc>
        <w:tc>
          <w:tcPr>
            <w:tcW w:w="6871" w:type="dxa"/>
            <w:shd w:val="clear" w:color="auto" w:fill="auto"/>
            <w:vAlign w:val="center"/>
          </w:tcPr>
          <w:p w14:paraId="251BDA66" w14:textId="77777777" w:rsidR="005C573C" w:rsidRPr="009F495E" w:rsidRDefault="002553E4">
            <w:pPr>
              <w:spacing w:line="360" w:lineRule="auto"/>
              <w:rPr>
                <w:rFonts w:ascii="宋体" w:hAnsi="宋体" w:cs="宋体"/>
                <w:sz w:val="24"/>
                <w:szCs w:val="24"/>
              </w:rPr>
            </w:pPr>
            <w:r w:rsidRPr="009F495E">
              <w:rPr>
                <w:rFonts w:ascii="宋体" w:hAnsi="宋体" w:cs="宋体" w:hint="eastAsia"/>
                <w:sz w:val="24"/>
                <w:szCs w:val="24"/>
              </w:rPr>
              <w:t>★为保证医院业务稳定运行，本次项目所投软件需要能够被现有管理平台统一整合，无需重</w:t>
            </w:r>
            <w:proofErr w:type="gramStart"/>
            <w:r w:rsidRPr="009F495E">
              <w:rPr>
                <w:rFonts w:ascii="宋体" w:hAnsi="宋体" w:cs="宋体" w:hint="eastAsia"/>
                <w:sz w:val="24"/>
                <w:szCs w:val="24"/>
              </w:rPr>
              <w:t>启现有</w:t>
            </w:r>
            <w:proofErr w:type="gramEnd"/>
            <w:r w:rsidRPr="009F495E">
              <w:rPr>
                <w:rFonts w:ascii="宋体" w:hAnsi="宋体" w:cs="宋体" w:hint="eastAsia"/>
                <w:sz w:val="24"/>
                <w:szCs w:val="24"/>
              </w:rPr>
              <w:t>业务虚拟机，就可以实现网络虚拟化及安全平台的所有功能。</w:t>
            </w:r>
          </w:p>
        </w:tc>
      </w:tr>
      <w:tr w:rsidR="005C573C" w:rsidRPr="009F495E" w14:paraId="4C7ED0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2"/>
          <w:jc w:val="center"/>
        </w:trPr>
        <w:tc>
          <w:tcPr>
            <w:tcW w:w="1485" w:type="dxa"/>
            <w:shd w:val="clear" w:color="000000" w:fill="FFFFFF"/>
            <w:vAlign w:val="center"/>
          </w:tcPr>
          <w:p w14:paraId="77D3E2ED" w14:textId="77777777" w:rsidR="005C573C" w:rsidRPr="009F495E" w:rsidRDefault="002553E4">
            <w:pPr>
              <w:spacing w:line="360" w:lineRule="auto"/>
              <w:rPr>
                <w:rFonts w:ascii="宋体" w:hAnsi="宋体" w:cs="宋体"/>
                <w:sz w:val="24"/>
                <w:szCs w:val="24"/>
              </w:rPr>
            </w:pPr>
            <w:bookmarkStart w:id="2" w:name="OLE_LINK49"/>
            <w:r w:rsidRPr="009F495E">
              <w:rPr>
                <w:rFonts w:ascii="宋体" w:hAnsi="宋体" w:cs="宋体" w:hint="eastAsia"/>
                <w:sz w:val="24"/>
                <w:szCs w:val="24"/>
              </w:rPr>
              <w:t>硬件无关性</w:t>
            </w:r>
            <w:bookmarkEnd w:id="2"/>
          </w:p>
        </w:tc>
        <w:tc>
          <w:tcPr>
            <w:tcW w:w="6871" w:type="dxa"/>
            <w:shd w:val="clear" w:color="auto" w:fill="auto"/>
            <w:vAlign w:val="center"/>
          </w:tcPr>
          <w:p w14:paraId="16B58367" w14:textId="0F0EFAC9" w:rsidR="005C573C" w:rsidRPr="009F495E" w:rsidRDefault="002553E4">
            <w:pPr>
              <w:spacing w:line="360" w:lineRule="auto"/>
              <w:rPr>
                <w:rFonts w:ascii="宋体" w:hAnsi="宋体" w:cs="宋体"/>
                <w:sz w:val="24"/>
                <w:szCs w:val="24"/>
              </w:rPr>
            </w:pPr>
            <w:r w:rsidRPr="009F495E">
              <w:rPr>
                <w:rFonts w:ascii="宋体" w:hAnsi="宋体" w:cs="宋体" w:hint="eastAsia"/>
                <w:sz w:val="24"/>
                <w:szCs w:val="24"/>
              </w:rPr>
              <w:t>虚拟化网络平台不得绑定底层硬件网络平台，可</w:t>
            </w:r>
            <w:r w:rsidR="001452D5" w:rsidRPr="009F495E">
              <w:rPr>
                <w:rFonts w:ascii="宋体" w:hAnsi="宋体" w:cs="宋体" w:hint="eastAsia"/>
                <w:sz w:val="24"/>
                <w:szCs w:val="24"/>
              </w:rPr>
              <w:t>å</w:t>
            </w:r>
            <w:proofErr w:type="gramStart"/>
            <w:r w:rsidRPr="009F495E">
              <w:rPr>
                <w:rFonts w:ascii="宋体" w:hAnsi="宋体" w:cs="宋体" w:hint="eastAsia"/>
                <w:sz w:val="24"/>
                <w:szCs w:val="24"/>
              </w:rPr>
              <w:t>利旧现有</w:t>
            </w:r>
            <w:proofErr w:type="gramEnd"/>
            <w:r w:rsidRPr="009F495E">
              <w:rPr>
                <w:rFonts w:ascii="宋体" w:hAnsi="宋体" w:cs="宋体" w:hint="eastAsia"/>
                <w:sz w:val="24"/>
                <w:szCs w:val="24"/>
              </w:rPr>
              <w:t>网络设备，可选择任意厂家，任意型号，任意架构的硬件交换机。</w:t>
            </w:r>
          </w:p>
        </w:tc>
      </w:tr>
      <w:tr w:rsidR="005C573C" w:rsidRPr="009F495E" w14:paraId="19DD81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0"/>
          <w:jc w:val="center"/>
        </w:trPr>
        <w:tc>
          <w:tcPr>
            <w:tcW w:w="1485" w:type="dxa"/>
            <w:shd w:val="clear" w:color="000000" w:fill="FFFFFF"/>
            <w:vAlign w:val="center"/>
          </w:tcPr>
          <w:p w14:paraId="38013195" w14:textId="77777777" w:rsidR="005C573C" w:rsidRPr="009F495E" w:rsidRDefault="002553E4">
            <w:pPr>
              <w:spacing w:line="360" w:lineRule="auto"/>
              <w:rPr>
                <w:rFonts w:ascii="宋体" w:hAnsi="宋体" w:cs="宋体"/>
                <w:sz w:val="24"/>
                <w:szCs w:val="24"/>
              </w:rPr>
            </w:pPr>
            <w:r w:rsidRPr="009F495E">
              <w:rPr>
                <w:rFonts w:ascii="宋体" w:hAnsi="宋体" w:cs="宋体" w:hint="eastAsia"/>
                <w:sz w:val="24"/>
                <w:szCs w:val="24"/>
              </w:rPr>
              <w:t>L3路由</w:t>
            </w:r>
          </w:p>
        </w:tc>
        <w:tc>
          <w:tcPr>
            <w:tcW w:w="6871" w:type="dxa"/>
            <w:shd w:val="clear" w:color="auto" w:fill="auto"/>
            <w:vAlign w:val="center"/>
          </w:tcPr>
          <w:p w14:paraId="20D80250" w14:textId="77777777" w:rsidR="005C573C" w:rsidRPr="009F495E" w:rsidRDefault="002553E4">
            <w:pPr>
              <w:spacing w:line="360" w:lineRule="auto"/>
              <w:rPr>
                <w:rFonts w:ascii="宋体" w:hAnsi="宋体" w:cs="宋体"/>
                <w:sz w:val="24"/>
                <w:szCs w:val="24"/>
              </w:rPr>
            </w:pPr>
            <w:r w:rsidRPr="009F495E">
              <w:rPr>
                <w:rFonts w:ascii="宋体" w:hAnsi="宋体" w:cs="宋体" w:hint="eastAsia"/>
                <w:sz w:val="24"/>
                <w:szCs w:val="24"/>
              </w:rPr>
              <w:t>提供分布式路由功能，在 hypervisor 内核中，采用分布式方式在虚拟网络之间执行动态路由；支持静态路由和动态路由（OSPF、BGP）协议。</w:t>
            </w:r>
          </w:p>
        </w:tc>
      </w:tr>
      <w:tr w:rsidR="005C573C" w:rsidRPr="009F495E" w14:paraId="7B346D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0"/>
          <w:jc w:val="center"/>
        </w:trPr>
        <w:tc>
          <w:tcPr>
            <w:tcW w:w="1485" w:type="dxa"/>
            <w:shd w:val="clear" w:color="000000" w:fill="FFFFFF"/>
            <w:vAlign w:val="center"/>
          </w:tcPr>
          <w:p w14:paraId="61AE3AE0" w14:textId="77777777" w:rsidR="005C573C" w:rsidRPr="009F495E" w:rsidRDefault="002553E4">
            <w:pPr>
              <w:spacing w:line="360" w:lineRule="auto"/>
              <w:rPr>
                <w:rFonts w:ascii="宋体" w:hAnsi="宋体" w:cs="宋体"/>
                <w:sz w:val="24"/>
                <w:szCs w:val="24"/>
              </w:rPr>
            </w:pPr>
            <w:r w:rsidRPr="009F495E">
              <w:rPr>
                <w:rFonts w:ascii="宋体" w:hAnsi="宋体" w:cs="宋体" w:hint="eastAsia"/>
                <w:sz w:val="24"/>
                <w:szCs w:val="24"/>
              </w:rPr>
              <w:t>L4防火墙</w:t>
            </w:r>
          </w:p>
        </w:tc>
        <w:tc>
          <w:tcPr>
            <w:tcW w:w="6871" w:type="dxa"/>
            <w:shd w:val="clear" w:color="auto" w:fill="auto"/>
            <w:vAlign w:val="center"/>
          </w:tcPr>
          <w:p w14:paraId="74159650" w14:textId="77777777" w:rsidR="005C573C" w:rsidRPr="009F495E" w:rsidRDefault="002553E4">
            <w:pPr>
              <w:spacing w:line="360" w:lineRule="auto"/>
              <w:rPr>
                <w:rFonts w:ascii="宋体" w:hAnsi="宋体" w:cs="宋体"/>
                <w:sz w:val="24"/>
                <w:szCs w:val="24"/>
              </w:rPr>
            </w:pPr>
            <w:r w:rsidRPr="009F495E">
              <w:rPr>
                <w:rFonts w:ascii="宋体" w:hAnsi="宋体" w:cs="宋体" w:hint="eastAsia"/>
                <w:sz w:val="24"/>
                <w:szCs w:val="24"/>
              </w:rPr>
              <w:t>★提供分布式防火墙功能，本次项目需要在虚拟化环境中配置大量安全域，为保证性能和扩展性，投标商所投产品必须可实现分布式的防火墙，防火墙应嵌入到每个hypervisor中，以实现网状的安全防护，不得采用集中式物理防火墙或集中式虚拟防火墙方式实现。防火墙可以实现数据中心虚拟化环境的南北向流量防护，以及以虚拟机为单位的东西流量向防护。防火墙策略可随虚拟机迁移，并可集中统一管理。(提供所投产品的官方网站截图</w:t>
            </w:r>
            <w:r w:rsidRPr="009F495E">
              <w:rPr>
                <w:rFonts w:ascii="宋体" w:hAnsi="宋体" w:cs="宋体" w:hint="eastAsia"/>
                <w:sz w:val="24"/>
                <w:szCs w:val="24"/>
              </w:rPr>
              <w:lastRenderedPageBreak/>
              <w:t>和链接证明)</w:t>
            </w:r>
          </w:p>
        </w:tc>
      </w:tr>
      <w:tr w:rsidR="005C573C" w:rsidRPr="009F495E" w14:paraId="1063C7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
          <w:jc w:val="center"/>
        </w:trPr>
        <w:tc>
          <w:tcPr>
            <w:tcW w:w="1485" w:type="dxa"/>
            <w:shd w:val="clear" w:color="000000" w:fill="FFFFFF"/>
            <w:vAlign w:val="center"/>
          </w:tcPr>
          <w:p w14:paraId="25530982" w14:textId="77777777" w:rsidR="005C573C" w:rsidRPr="009F495E" w:rsidRDefault="002553E4">
            <w:pPr>
              <w:spacing w:line="360" w:lineRule="auto"/>
              <w:rPr>
                <w:rFonts w:ascii="宋体" w:hAnsi="宋体" w:cs="宋体"/>
                <w:sz w:val="24"/>
                <w:szCs w:val="24"/>
              </w:rPr>
            </w:pPr>
            <w:r w:rsidRPr="009F495E">
              <w:rPr>
                <w:rFonts w:ascii="宋体" w:hAnsi="宋体" w:cs="宋体" w:hint="eastAsia"/>
                <w:sz w:val="24"/>
                <w:szCs w:val="24"/>
              </w:rPr>
              <w:lastRenderedPageBreak/>
              <w:t>L4负载均衡</w:t>
            </w:r>
          </w:p>
        </w:tc>
        <w:tc>
          <w:tcPr>
            <w:tcW w:w="6871" w:type="dxa"/>
            <w:shd w:val="clear" w:color="auto" w:fill="auto"/>
            <w:vAlign w:val="center"/>
          </w:tcPr>
          <w:p w14:paraId="7DA0798B" w14:textId="77777777" w:rsidR="005C573C" w:rsidRPr="009F495E" w:rsidRDefault="002553E4">
            <w:pPr>
              <w:spacing w:line="360" w:lineRule="auto"/>
              <w:rPr>
                <w:rFonts w:ascii="宋体" w:hAnsi="宋体" w:cs="宋体"/>
                <w:sz w:val="24"/>
                <w:szCs w:val="24"/>
              </w:rPr>
            </w:pPr>
            <w:r w:rsidRPr="009F495E">
              <w:rPr>
                <w:rFonts w:ascii="宋体" w:hAnsi="宋体" w:cs="宋体" w:hint="eastAsia"/>
                <w:sz w:val="24"/>
                <w:szCs w:val="24"/>
              </w:rPr>
              <w:t xml:space="preserve">支持逻辑负载均衡器，并且支持Round-Robin, IP Hash, Least </w:t>
            </w:r>
            <w:proofErr w:type="spellStart"/>
            <w:r w:rsidRPr="009F495E">
              <w:rPr>
                <w:rFonts w:ascii="宋体" w:hAnsi="宋体" w:cs="宋体" w:hint="eastAsia"/>
                <w:sz w:val="24"/>
                <w:szCs w:val="24"/>
              </w:rPr>
              <w:t>Connection,HTTP</w:t>
            </w:r>
            <w:proofErr w:type="spellEnd"/>
            <w:r w:rsidRPr="009F495E">
              <w:rPr>
                <w:rFonts w:ascii="宋体" w:hAnsi="宋体" w:cs="宋体" w:hint="eastAsia"/>
                <w:sz w:val="24"/>
                <w:szCs w:val="24"/>
              </w:rPr>
              <w:t xml:space="preserve"> Header等负载均衡机制。</w:t>
            </w:r>
          </w:p>
        </w:tc>
      </w:tr>
      <w:tr w:rsidR="005C573C" w:rsidRPr="009F495E" w14:paraId="7461CF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jc w:val="center"/>
        </w:trPr>
        <w:tc>
          <w:tcPr>
            <w:tcW w:w="1485" w:type="dxa"/>
            <w:shd w:val="clear" w:color="000000" w:fill="FFFFFF"/>
            <w:vAlign w:val="center"/>
          </w:tcPr>
          <w:p w14:paraId="5EFB8CAC" w14:textId="77777777" w:rsidR="005C573C" w:rsidRPr="009F495E" w:rsidRDefault="002553E4">
            <w:pPr>
              <w:spacing w:line="360" w:lineRule="auto"/>
              <w:rPr>
                <w:rFonts w:ascii="宋体" w:hAnsi="宋体" w:cs="宋体"/>
                <w:sz w:val="24"/>
                <w:szCs w:val="24"/>
              </w:rPr>
            </w:pPr>
            <w:r w:rsidRPr="009F495E">
              <w:rPr>
                <w:rFonts w:ascii="宋体" w:hAnsi="宋体" w:cs="宋体" w:hint="eastAsia"/>
                <w:sz w:val="24"/>
                <w:szCs w:val="24"/>
              </w:rPr>
              <w:t>第三方安全产品支持</w:t>
            </w:r>
          </w:p>
        </w:tc>
        <w:tc>
          <w:tcPr>
            <w:tcW w:w="6871" w:type="dxa"/>
            <w:shd w:val="clear" w:color="auto" w:fill="auto"/>
            <w:vAlign w:val="center"/>
          </w:tcPr>
          <w:p w14:paraId="73508DEE" w14:textId="77777777" w:rsidR="005C573C" w:rsidRPr="009F495E" w:rsidRDefault="002553E4">
            <w:pPr>
              <w:spacing w:line="360" w:lineRule="auto"/>
              <w:rPr>
                <w:rFonts w:ascii="宋体" w:hAnsi="宋体" w:cs="宋体"/>
                <w:sz w:val="24"/>
                <w:szCs w:val="24"/>
              </w:rPr>
            </w:pPr>
            <w:bookmarkStart w:id="3" w:name="OLE_LINK64"/>
            <w:r w:rsidRPr="009F495E">
              <w:rPr>
                <w:rFonts w:ascii="宋体" w:hAnsi="宋体" w:cs="宋体" w:hint="eastAsia"/>
                <w:sz w:val="24"/>
                <w:szCs w:val="24"/>
              </w:rPr>
              <w:t>支持在大量不同领域（例如，下一代防火墙、IDS/IPS、无代理防病毒、应用交付控制器、交换、运维和可见性、高级安全性等）与第三方合作伙伴进行管理平面、控制平面和数据平面的集成。</w:t>
            </w:r>
            <w:bookmarkEnd w:id="3"/>
          </w:p>
        </w:tc>
      </w:tr>
      <w:tr w:rsidR="005C573C" w:rsidRPr="009F495E" w14:paraId="26DE30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485" w:type="dxa"/>
            <w:shd w:val="clear" w:color="000000" w:fill="FFFFFF"/>
            <w:vAlign w:val="center"/>
          </w:tcPr>
          <w:p w14:paraId="675FA56C" w14:textId="77777777" w:rsidR="005C573C" w:rsidRPr="009F495E" w:rsidRDefault="002553E4">
            <w:pPr>
              <w:spacing w:line="360" w:lineRule="auto"/>
              <w:rPr>
                <w:rFonts w:ascii="宋体" w:hAnsi="宋体" w:cs="宋体"/>
                <w:sz w:val="24"/>
                <w:szCs w:val="24"/>
              </w:rPr>
            </w:pPr>
            <w:r w:rsidRPr="009F495E">
              <w:rPr>
                <w:rFonts w:ascii="宋体" w:hAnsi="宋体" w:cs="宋体" w:hint="eastAsia"/>
                <w:sz w:val="24"/>
                <w:szCs w:val="24"/>
              </w:rPr>
              <w:t>L2桥接</w:t>
            </w:r>
          </w:p>
        </w:tc>
        <w:tc>
          <w:tcPr>
            <w:tcW w:w="6871" w:type="dxa"/>
            <w:shd w:val="clear" w:color="auto" w:fill="auto"/>
            <w:vAlign w:val="center"/>
          </w:tcPr>
          <w:p w14:paraId="5B5A00D1" w14:textId="77777777" w:rsidR="005C573C" w:rsidRPr="009F495E" w:rsidRDefault="002553E4">
            <w:pPr>
              <w:spacing w:line="360" w:lineRule="auto"/>
              <w:rPr>
                <w:rFonts w:ascii="宋体" w:hAnsi="宋体" w:cs="宋体"/>
                <w:sz w:val="24"/>
                <w:szCs w:val="24"/>
              </w:rPr>
            </w:pPr>
            <w:r w:rsidRPr="009F495E">
              <w:rPr>
                <w:rFonts w:ascii="宋体" w:hAnsi="宋体" w:cs="宋体" w:hint="eastAsia"/>
                <w:sz w:val="24"/>
                <w:szCs w:val="24"/>
              </w:rPr>
              <w:t>支持逻辑交换机与实体环境的逻辑网络 (VLAN) 间的桥接功能 (L2 Bridging)</w:t>
            </w:r>
          </w:p>
        </w:tc>
      </w:tr>
      <w:tr w:rsidR="005C573C" w:rsidRPr="009F495E" w14:paraId="50D2D4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
          <w:jc w:val="center"/>
        </w:trPr>
        <w:tc>
          <w:tcPr>
            <w:tcW w:w="1485" w:type="dxa"/>
            <w:shd w:val="clear" w:color="000000" w:fill="FFFFFF"/>
            <w:vAlign w:val="center"/>
          </w:tcPr>
          <w:p w14:paraId="350826F4" w14:textId="77777777" w:rsidR="005C573C" w:rsidRPr="009F495E" w:rsidRDefault="002553E4">
            <w:pPr>
              <w:spacing w:line="360" w:lineRule="auto"/>
              <w:rPr>
                <w:rFonts w:ascii="宋体" w:hAnsi="宋体" w:cs="宋体"/>
                <w:sz w:val="24"/>
                <w:szCs w:val="24"/>
              </w:rPr>
            </w:pPr>
            <w:r w:rsidRPr="009F495E">
              <w:rPr>
                <w:rFonts w:ascii="宋体" w:hAnsi="宋体" w:cs="宋体" w:hint="eastAsia"/>
                <w:sz w:val="24"/>
                <w:szCs w:val="24"/>
              </w:rPr>
              <w:t>多功能边界网关</w:t>
            </w:r>
          </w:p>
        </w:tc>
        <w:tc>
          <w:tcPr>
            <w:tcW w:w="6871" w:type="dxa"/>
            <w:shd w:val="clear" w:color="auto" w:fill="auto"/>
            <w:vAlign w:val="center"/>
          </w:tcPr>
          <w:p w14:paraId="14CB2839" w14:textId="3C176ED8" w:rsidR="005C573C" w:rsidRPr="009F495E" w:rsidRDefault="002553E4">
            <w:pPr>
              <w:spacing w:line="360" w:lineRule="auto"/>
              <w:rPr>
                <w:rFonts w:ascii="宋体" w:hAnsi="宋体" w:cs="宋体"/>
                <w:sz w:val="24"/>
                <w:szCs w:val="24"/>
              </w:rPr>
            </w:pPr>
            <w:r w:rsidRPr="009F495E">
              <w:rPr>
                <w:rFonts w:ascii="宋体" w:hAnsi="宋体" w:cs="宋体" w:hint="eastAsia"/>
                <w:sz w:val="24"/>
                <w:szCs w:val="24"/>
              </w:rPr>
              <w:t>提供基于虚拟机的网络边界网关，为虚拟机提供路由器、防火墙、VPN、NAT、DHCP等网络服务。</w:t>
            </w:r>
          </w:p>
        </w:tc>
      </w:tr>
      <w:tr w:rsidR="005C573C" w:rsidRPr="009F495E" w14:paraId="148059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jc w:val="center"/>
        </w:trPr>
        <w:tc>
          <w:tcPr>
            <w:tcW w:w="1485" w:type="dxa"/>
            <w:shd w:val="clear" w:color="000000" w:fill="FFFFFF"/>
            <w:vAlign w:val="center"/>
          </w:tcPr>
          <w:p w14:paraId="432BF22D" w14:textId="77777777" w:rsidR="005C573C" w:rsidRPr="009F495E" w:rsidRDefault="002553E4">
            <w:pPr>
              <w:spacing w:line="360" w:lineRule="auto"/>
              <w:rPr>
                <w:rFonts w:ascii="宋体" w:hAnsi="宋体" w:cs="宋体"/>
                <w:sz w:val="24"/>
                <w:szCs w:val="24"/>
              </w:rPr>
            </w:pPr>
            <w:r w:rsidRPr="009F495E">
              <w:rPr>
                <w:rFonts w:ascii="宋体" w:hAnsi="宋体" w:cs="宋体" w:hint="eastAsia"/>
                <w:sz w:val="24"/>
                <w:szCs w:val="24"/>
              </w:rPr>
              <w:t>容</w:t>
            </w:r>
            <w:proofErr w:type="gramStart"/>
            <w:r w:rsidRPr="009F495E">
              <w:rPr>
                <w:rFonts w:ascii="宋体" w:hAnsi="宋体" w:cs="宋体" w:hint="eastAsia"/>
                <w:sz w:val="24"/>
                <w:szCs w:val="24"/>
              </w:rPr>
              <w:t>灾能力</w:t>
            </w:r>
            <w:proofErr w:type="gramEnd"/>
          </w:p>
        </w:tc>
        <w:tc>
          <w:tcPr>
            <w:tcW w:w="6871" w:type="dxa"/>
            <w:shd w:val="clear" w:color="auto" w:fill="auto"/>
            <w:vAlign w:val="center"/>
          </w:tcPr>
          <w:p w14:paraId="07F67202" w14:textId="77777777" w:rsidR="005C573C" w:rsidRPr="009F495E" w:rsidRDefault="002553E4">
            <w:pPr>
              <w:spacing w:line="360" w:lineRule="auto"/>
              <w:rPr>
                <w:rFonts w:ascii="宋体" w:hAnsi="宋体" w:cs="宋体"/>
                <w:sz w:val="24"/>
                <w:szCs w:val="24"/>
              </w:rPr>
            </w:pPr>
            <w:r w:rsidRPr="009F495E">
              <w:rPr>
                <w:rFonts w:ascii="宋体" w:hAnsi="宋体" w:cs="宋体" w:hint="eastAsia"/>
                <w:sz w:val="24"/>
                <w:szCs w:val="24"/>
              </w:rPr>
              <w:t>★跨物理站点边界延展网络连接和安全性无论底层物理拓扑是怎样的，均可跨数据中心边界延展网络连接和安全性，从而实现灾难恢复和双</w:t>
            </w:r>
            <w:proofErr w:type="gramStart"/>
            <w:r w:rsidRPr="009F495E">
              <w:rPr>
                <w:rFonts w:ascii="宋体" w:hAnsi="宋体" w:cs="宋体" w:hint="eastAsia"/>
                <w:sz w:val="24"/>
                <w:szCs w:val="24"/>
              </w:rPr>
              <w:t>活数据</w:t>
            </w:r>
            <w:proofErr w:type="gramEnd"/>
            <w:r w:rsidRPr="009F495E">
              <w:rPr>
                <w:rFonts w:ascii="宋体" w:hAnsi="宋体" w:cs="宋体" w:hint="eastAsia"/>
                <w:sz w:val="24"/>
                <w:szCs w:val="24"/>
              </w:rPr>
              <w:t>中心等功能。(提供所投产品的官方网站截图和链接证明)</w:t>
            </w:r>
          </w:p>
        </w:tc>
      </w:tr>
      <w:tr w:rsidR="005C573C" w:rsidRPr="009F495E" w14:paraId="154030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0"/>
          <w:jc w:val="center"/>
        </w:trPr>
        <w:tc>
          <w:tcPr>
            <w:tcW w:w="1485" w:type="dxa"/>
            <w:shd w:val="clear" w:color="000000" w:fill="FFFFFF"/>
            <w:vAlign w:val="center"/>
          </w:tcPr>
          <w:p w14:paraId="1AE4DC2E" w14:textId="77777777" w:rsidR="005C573C" w:rsidRPr="009F495E" w:rsidRDefault="002553E4">
            <w:pPr>
              <w:spacing w:line="360" w:lineRule="auto"/>
              <w:rPr>
                <w:rFonts w:ascii="宋体" w:hAnsi="宋体" w:cs="宋体"/>
                <w:sz w:val="24"/>
                <w:szCs w:val="24"/>
              </w:rPr>
            </w:pPr>
            <w:bookmarkStart w:id="4" w:name="OLE_LINK74"/>
            <w:r w:rsidRPr="009F495E">
              <w:rPr>
                <w:rFonts w:ascii="宋体" w:hAnsi="宋体" w:cs="宋体" w:hint="eastAsia"/>
                <w:sz w:val="24"/>
                <w:szCs w:val="24"/>
              </w:rPr>
              <w:t>运</w:t>
            </w:r>
            <w:proofErr w:type="gramStart"/>
            <w:r w:rsidRPr="009F495E">
              <w:rPr>
                <w:rFonts w:ascii="宋体" w:hAnsi="宋体" w:cs="宋体" w:hint="eastAsia"/>
                <w:sz w:val="24"/>
                <w:szCs w:val="24"/>
              </w:rPr>
              <w:t>维能力</w:t>
            </w:r>
            <w:bookmarkEnd w:id="4"/>
            <w:proofErr w:type="gramEnd"/>
          </w:p>
        </w:tc>
        <w:tc>
          <w:tcPr>
            <w:tcW w:w="6871" w:type="dxa"/>
            <w:shd w:val="clear" w:color="auto" w:fill="auto"/>
            <w:vAlign w:val="center"/>
          </w:tcPr>
          <w:p w14:paraId="58DF9ABD" w14:textId="77777777" w:rsidR="005C573C" w:rsidRPr="009F495E" w:rsidRDefault="002553E4">
            <w:pPr>
              <w:spacing w:line="360" w:lineRule="auto"/>
              <w:rPr>
                <w:rFonts w:ascii="宋体" w:hAnsi="宋体" w:cs="宋体"/>
                <w:sz w:val="24"/>
                <w:szCs w:val="24"/>
              </w:rPr>
            </w:pPr>
            <w:r w:rsidRPr="009F495E">
              <w:rPr>
                <w:rFonts w:ascii="宋体" w:hAnsi="宋体" w:cs="宋体" w:hint="eastAsia"/>
                <w:sz w:val="24"/>
                <w:szCs w:val="24"/>
              </w:rPr>
              <w:t>集成化运维，集中 CLI、跟踪流、SPAN、IPFIX 等本机运维功能，可以主动监控基础架构并排查故障。</w:t>
            </w:r>
            <w:proofErr w:type="gramStart"/>
            <w:r w:rsidRPr="009F495E">
              <w:rPr>
                <w:rFonts w:ascii="宋体" w:hAnsi="宋体" w:cs="宋体" w:hint="eastAsia"/>
                <w:sz w:val="24"/>
                <w:szCs w:val="24"/>
              </w:rPr>
              <w:t>与云管平台</w:t>
            </w:r>
            <w:proofErr w:type="gramEnd"/>
            <w:r w:rsidRPr="009F495E">
              <w:rPr>
                <w:rFonts w:ascii="宋体" w:hAnsi="宋体" w:cs="宋体" w:hint="eastAsia"/>
                <w:sz w:val="24"/>
                <w:szCs w:val="24"/>
              </w:rPr>
              <w:t>和日志分析工具集成，可进行高级分析并排查故障，借助高级性能监控和容量管理实现对存储、计算和网络连接的单一窗口管理。</w:t>
            </w:r>
          </w:p>
        </w:tc>
      </w:tr>
      <w:tr w:rsidR="005C573C" w:rsidRPr="009F495E" w14:paraId="061BC3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
          <w:jc w:val="center"/>
        </w:trPr>
        <w:tc>
          <w:tcPr>
            <w:tcW w:w="1485" w:type="dxa"/>
            <w:shd w:val="clear" w:color="000000" w:fill="FFFFFF"/>
            <w:vAlign w:val="center"/>
          </w:tcPr>
          <w:p w14:paraId="5A8547A6" w14:textId="77777777" w:rsidR="005C573C" w:rsidRPr="009F495E" w:rsidRDefault="002553E4">
            <w:pPr>
              <w:spacing w:line="360" w:lineRule="auto"/>
              <w:rPr>
                <w:rFonts w:ascii="宋体" w:hAnsi="宋体" w:cs="宋体"/>
                <w:sz w:val="24"/>
                <w:szCs w:val="24"/>
              </w:rPr>
            </w:pPr>
            <w:r w:rsidRPr="009F495E">
              <w:rPr>
                <w:rFonts w:ascii="宋体" w:hAnsi="宋体" w:cs="宋体" w:hint="eastAsia"/>
                <w:sz w:val="24"/>
                <w:szCs w:val="24"/>
              </w:rPr>
              <w:t>流量监控</w:t>
            </w:r>
          </w:p>
        </w:tc>
        <w:tc>
          <w:tcPr>
            <w:tcW w:w="6871" w:type="dxa"/>
            <w:shd w:val="clear" w:color="auto" w:fill="auto"/>
            <w:vAlign w:val="center"/>
          </w:tcPr>
          <w:p w14:paraId="461A9D92" w14:textId="77777777" w:rsidR="005C573C" w:rsidRPr="009F495E" w:rsidRDefault="002553E4">
            <w:pPr>
              <w:spacing w:line="360" w:lineRule="auto"/>
              <w:rPr>
                <w:rFonts w:ascii="宋体" w:hAnsi="宋体" w:cs="宋体"/>
                <w:sz w:val="24"/>
                <w:szCs w:val="24"/>
              </w:rPr>
            </w:pPr>
            <w:r w:rsidRPr="009F495E">
              <w:rPr>
                <w:rFonts w:ascii="宋体" w:hAnsi="宋体" w:cs="宋体" w:hint="eastAsia"/>
                <w:sz w:val="24"/>
                <w:szCs w:val="24"/>
              </w:rPr>
              <w:t>★提供网络流量监控功能，能够控制虚拟环境内的东西向流量，支持在虚拟网卡级别实施防火墙控制功能。</w:t>
            </w:r>
          </w:p>
        </w:tc>
      </w:tr>
      <w:tr w:rsidR="005C573C" w:rsidRPr="009F495E" w14:paraId="277F27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0"/>
          <w:jc w:val="center"/>
        </w:trPr>
        <w:tc>
          <w:tcPr>
            <w:tcW w:w="1485" w:type="dxa"/>
            <w:shd w:val="clear" w:color="000000" w:fill="FFFFFF"/>
            <w:vAlign w:val="center"/>
          </w:tcPr>
          <w:p w14:paraId="72394047" w14:textId="77777777" w:rsidR="005C573C" w:rsidRPr="009F495E" w:rsidRDefault="002553E4">
            <w:pPr>
              <w:spacing w:line="360" w:lineRule="auto"/>
              <w:rPr>
                <w:rFonts w:ascii="宋体" w:hAnsi="宋体" w:cs="宋体"/>
                <w:sz w:val="24"/>
                <w:szCs w:val="24"/>
              </w:rPr>
            </w:pPr>
            <w:r w:rsidRPr="009F495E">
              <w:rPr>
                <w:rFonts w:ascii="宋体" w:hAnsi="宋体" w:cs="宋体" w:hint="eastAsia"/>
                <w:sz w:val="24"/>
                <w:szCs w:val="24"/>
              </w:rPr>
              <w:t>服务及其它要求</w:t>
            </w:r>
          </w:p>
        </w:tc>
        <w:tc>
          <w:tcPr>
            <w:tcW w:w="6871" w:type="dxa"/>
            <w:shd w:val="clear" w:color="auto" w:fill="auto"/>
            <w:vAlign w:val="center"/>
          </w:tcPr>
          <w:p w14:paraId="1963DF6D" w14:textId="77777777" w:rsidR="005C573C" w:rsidRPr="009F495E" w:rsidRDefault="002553E4">
            <w:pPr>
              <w:spacing w:line="360" w:lineRule="auto"/>
              <w:rPr>
                <w:rFonts w:ascii="宋体" w:hAnsi="宋体" w:cs="宋体"/>
                <w:sz w:val="24"/>
                <w:szCs w:val="24"/>
              </w:rPr>
            </w:pPr>
            <w:r w:rsidRPr="009F495E">
              <w:rPr>
                <w:rFonts w:ascii="宋体" w:hAnsi="宋体" w:cs="宋体" w:hint="eastAsia"/>
                <w:b/>
                <w:bCs/>
                <w:i/>
                <w:iCs/>
                <w:sz w:val="24"/>
                <w:szCs w:val="24"/>
                <w:u w:val="single"/>
              </w:rPr>
              <w:t>本次配置16颗物理CPU满足参数要求的合法授权，要求提供软件不少于1年原厂商软件升级、在线支持、800电话支持的服务。软件注册用户名为江苏省口腔医院。</w:t>
            </w:r>
          </w:p>
        </w:tc>
      </w:tr>
    </w:tbl>
    <w:p w14:paraId="540F97C2" w14:textId="77777777" w:rsidR="005C573C" w:rsidRPr="009F495E" w:rsidRDefault="002553E4">
      <w:pPr>
        <w:keepNext/>
        <w:keepLines/>
        <w:numPr>
          <w:ilvl w:val="0"/>
          <w:numId w:val="3"/>
        </w:numPr>
        <w:spacing w:before="260" w:after="260" w:line="360" w:lineRule="auto"/>
        <w:ind w:firstLineChars="200" w:firstLine="480"/>
        <w:outlineLvl w:val="2"/>
        <w:rPr>
          <w:rFonts w:ascii="宋体" w:hAnsi="宋体"/>
          <w:sz w:val="24"/>
          <w:szCs w:val="21"/>
        </w:rPr>
      </w:pPr>
      <w:r w:rsidRPr="009F495E">
        <w:rPr>
          <w:rFonts w:ascii="宋体" w:hAnsi="宋体" w:hint="eastAsia"/>
          <w:sz w:val="24"/>
          <w:szCs w:val="21"/>
        </w:rPr>
        <w:t>负载均衡产品</w:t>
      </w:r>
    </w:p>
    <w:tbl>
      <w:tblPr>
        <w:tblW w:w="8429" w:type="dxa"/>
        <w:tblInd w:w="93" w:type="dxa"/>
        <w:tblLayout w:type="fixed"/>
        <w:tblLook w:val="04A0" w:firstRow="1" w:lastRow="0" w:firstColumn="1" w:lastColumn="0" w:noHBand="0" w:noVBand="1"/>
      </w:tblPr>
      <w:tblGrid>
        <w:gridCol w:w="1453"/>
        <w:gridCol w:w="6976"/>
      </w:tblGrid>
      <w:tr w:rsidR="005C573C" w:rsidRPr="009F495E" w14:paraId="30395ACA" w14:textId="77777777">
        <w:trPr>
          <w:trHeight w:val="315"/>
        </w:trPr>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3DCB35" w14:textId="77777777" w:rsidR="005C573C" w:rsidRPr="009F495E" w:rsidRDefault="002553E4">
            <w:pPr>
              <w:spacing w:line="360" w:lineRule="auto"/>
              <w:jc w:val="center"/>
              <w:rPr>
                <w:rFonts w:ascii="宋体" w:hAnsi="宋体" w:cs="宋体"/>
                <w:color w:val="000000"/>
                <w:sz w:val="24"/>
                <w:szCs w:val="24"/>
              </w:rPr>
            </w:pPr>
            <w:r w:rsidRPr="009F495E">
              <w:rPr>
                <w:rFonts w:ascii="宋体" w:hAnsi="宋体" w:cs="宋体" w:hint="eastAsia"/>
                <w:b/>
                <w:bCs/>
                <w:color w:val="000000"/>
                <w:sz w:val="24"/>
                <w:szCs w:val="24"/>
              </w:rPr>
              <w:t>项目</w:t>
            </w:r>
          </w:p>
        </w:tc>
        <w:tc>
          <w:tcPr>
            <w:tcW w:w="6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A9B95F" w14:textId="77777777" w:rsidR="005C573C" w:rsidRPr="009F495E" w:rsidRDefault="002553E4">
            <w:pPr>
              <w:spacing w:line="360" w:lineRule="auto"/>
              <w:jc w:val="center"/>
              <w:rPr>
                <w:rFonts w:ascii="宋体" w:hAnsi="宋体" w:cs="宋体"/>
                <w:color w:val="000000"/>
                <w:sz w:val="24"/>
                <w:szCs w:val="24"/>
              </w:rPr>
            </w:pPr>
            <w:r w:rsidRPr="009F495E">
              <w:rPr>
                <w:rFonts w:ascii="宋体" w:hAnsi="宋体" w:cs="宋体" w:hint="eastAsia"/>
                <w:b/>
                <w:bCs/>
                <w:color w:val="000000"/>
                <w:sz w:val="24"/>
                <w:szCs w:val="24"/>
              </w:rPr>
              <w:t>具体参数要求</w:t>
            </w:r>
          </w:p>
        </w:tc>
      </w:tr>
      <w:tr w:rsidR="005C573C" w:rsidRPr="009F495E" w14:paraId="04C08E22" w14:textId="77777777">
        <w:trPr>
          <w:trHeight w:val="510"/>
        </w:trPr>
        <w:tc>
          <w:tcPr>
            <w:tcW w:w="145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5CB2BA" w14:textId="77777777" w:rsidR="005C573C" w:rsidRPr="009F495E" w:rsidRDefault="002553E4">
            <w:pPr>
              <w:widowControl/>
              <w:spacing w:line="360" w:lineRule="auto"/>
              <w:jc w:val="center"/>
              <w:textAlignment w:val="center"/>
              <w:rPr>
                <w:rFonts w:ascii="宋体" w:hAnsi="宋体" w:cs="宋体"/>
                <w:b/>
                <w:bCs/>
                <w:color w:val="000000"/>
                <w:sz w:val="24"/>
                <w:szCs w:val="24"/>
              </w:rPr>
            </w:pPr>
            <w:r w:rsidRPr="009F495E">
              <w:rPr>
                <w:rFonts w:ascii="宋体" w:hAnsi="宋体" w:cs="宋体" w:hint="eastAsia"/>
                <w:b/>
                <w:bCs/>
                <w:color w:val="000000"/>
                <w:kern w:val="0"/>
                <w:sz w:val="24"/>
                <w:szCs w:val="24"/>
                <w:lang w:bidi="ar"/>
              </w:rPr>
              <w:t>基本功能</w:t>
            </w:r>
          </w:p>
        </w:tc>
        <w:tc>
          <w:tcPr>
            <w:tcW w:w="6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15E04" w14:textId="77777777" w:rsidR="005C573C" w:rsidRPr="009F495E" w:rsidRDefault="002553E4">
            <w:pPr>
              <w:widowControl/>
              <w:spacing w:line="360" w:lineRule="auto"/>
              <w:textAlignment w:val="center"/>
              <w:rPr>
                <w:rFonts w:ascii="宋体" w:hAnsi="宋体" w:cs="宋体"/>
                <w:color w:val="000000"/>
                <w:sz w:val="24"/>
                <w:szCs w:val="24"/>
              </w:rPr>
            </w:pPr>
            <w:r w:rsidRPr="009F495E">
              <w:rPr>
                <w:rFonts w:ascii="宋体" w:hAnsi="宋体" w:cs="宋体" w:hint="eastAsia"/>
                <w:color w:val="000000"/>
                <w:kern w:val="0"/>
                <w:sz w:val="24"/>
                <w:szCs w:val="24"/>
                <w:lang w:bidi="ar"/>
              </w:rPr>
              <w:t>支持企业</w:t>
            </w:r>
            <w:proofErr w:type="gramStart"/>
            <w:r w:rsidRPr="009F495E">
              <w:rPr>
                <w:rFonts w:ascii="宋体" w:hAnsi="宋体" w:cs="宋体" w:hint="eastAsia"/>
                <w:color w:val="000000"/>
                <w:kern w:val="0"/>
                <w:sz w:val="24"/>
                <w:szCs w:val="24"/>
                <w:lang w:bidi="ar"/>
              </w:rPr>
              <w:t>级跨云</w:t>
            </w:r>
            <w:proofErr w:type="gramEnd"/>
            <w:r w:rsidRPr="009F495E">
              <w:rPr>
                <w:rFonts w:ascii="宋体" w:hAnsi="宋体" w:cs="宋体" w:hint="eastAsia"/>
                <w:color w:val="000000"/>
                <w:kern w:val="0"/>
                <w:sz w:val="24"/>
                <w:szCs w:val="24"/>
                <w:lang w:bidi="ar"/>
              </w:rPr>
              <w:t>负载均衡，包含SSL Termination、网关、全局</w:t>
            </w:r>
            <w:r w:rsidRPr="009F495E">
              <w:rPr>
                <w:rFonts w:ascii="宋体" w:hAnsi="宋体" w:cs="宋体" w:hint="eastAsia"/>
                <w:color w:val="000000"/>
                <w:kern w:val="0"/>
                <w:sz w:val="24"/>
                <w:szCs w:val="24"/>
                <w:lang w:bidi="ar"/>
              </w:rPr>
              <w:lastRenderedPageBreak/>
              <w:t>负载均衡（GSLB）、DNS以及其他2至7层服务。</w:t>
            </w:r>
          </w:p>
        </w:tc>
      </w:tr>
      <w:tr w:rsidR="005C573C" w:rsidRPr="009F495E" w14:paraId="571923DA" w14:textId="77777777">
        <w:trPr>
          <w:trHeight w:val="510"/>
        </w:trPr>
        <w:tc>
          <w:tcPr>
            <w:tcW w:w="14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19572F" w14:textId="77777777" w:rsidR="005C573C" w:rsidRPr="009F495E" w:rsidRDefault="005C573C">
            <w:pPr>
              <w:spacing w:line="360" w:lineRule="auto"/>
              <w:jc w:val="center"/>
              <w:rPr>
                <w:rFonts w:ascii="宋体" w:hAnsi="宋体" w:cs="宋体"/>
                <w:b/>
                <w:bCs/>
                <w:color w:val="000000"/>
                <w:sz w:val="24"/>
                <w:szCs w:val="24"/>
              </w:rPr>
            </w:pPr>
          </w:p>
        </w:tc>
        <w:tc>
          <w:tcPr>
            <w:tcW w:w="6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2A60D" w14:textId="77777777" w:rsidR="005C573C" w:rsidRPr="009F495E" w:rsidRDefault="002553E4">
            <w:pPr>
              <w:widowControl/>
              <w:spacing w:line="360" w:lineRule="auto"/>
              <w:textAlignment w:val="center"/>
              <w:rPr>
                <w:rFonts w:ascii="宋体" w:hAnsi="宋体" w:cs="宋体"/>
                <w:color w:val="000000"/>
                <w:sz w:val="24"/>
                <w:szCs w:val="24"/>
              </w:rPr>
            </w:pPr>
            <w:r w:rsidRPr="009F495E">
              <w:rPr>
                <w:rFonts w:ascii="宋体" w:hAnsi="宋体" w:cs="宋体" w:hint="eastAsia"/>
                <w:color w:val="000000"/>
                <w:kern w:val="0"/>
                <w:sz w:val="24"/>
                <w:szCs w:val="24"/>
                <w:lang w:bidi="ar"/>
              </w:rPr>
              <w:t>架构为专控分离的SDN架构，数据平面，含负载均衡和WAF支持分布式架构，根据应用性能线性扩展。</w:t>
            </w:r>
          </w:p>
        </w:tc>
      </w:tr>
      <w:tr w:rsidR="005C573C" w:rsidRPr="009F495E" w14:paraId="641219A1" w14:textId="77777777">
        <w:trPr>
          <w:trHeight w:val="315"/>
        </w:trPr>
        <w:tc>
          <w:tcPr>
            <w:tcW w:w="14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8147F2" w14:textId="77777777" w:rsidR="005C573C" w:rsidRPr="009F495E" w:rsidRDefault="005C573C">
            <w:pPr>
              <w:spacing w:line="360" w:lineRule="auto"/>
              <w:jc w:val="center"/>
              <w:rPr>
                <w:rFonts w:ascii="宋体" w:hAnsi="宋体" w:cs="宋体"/>
                <w:b/>
                <w:bCs/>
                <w:color w:val="000000"/>
                <w:sz w:val="24"/>
                <w:szCs w:val="24"/>
              </w:rPr>
            </w:pPr>
          </w:p>
        </w:tc>
        <w:tc>
          <w:tcPr>
            <w:tcW w:w="6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20261" w14:textId="77777777" w:rsidR="005C573C" w:rsidRPr="009F495E" w:rsidRDefault="002553E4">
            <w:pPr>
              <w:widowControl/>
              <w:spacing w:line="360" w:lineRule="auto"/>
              <w:textAlignment w:val="center"/>
              <w:rPr>
                <w:rFonts w:ascii="宋体" w:hAnsi="宋体" w:cs="宋体"/>
                <w:color w:val="000000"/>
                <w:sz w:val="24"/>
                <w:szCs w:val="24"/>
              </w:rPr>
            </w:pPr>
            <w:r w:rsidRPr="009F495E">
              <w:rPr>
                <w:rFonts w:ascii="宋体" w:hAnsi="宋体" w:cs="宋体" w:hint="eastAsia"/>
                <w:color w:val="000000"/>
                <w:kern w:val="0"/>
                <w:sz w:val="24"/>
                <w:szCs w:val="24"/>
                <w:lang w:bidi="ar"/>
              </w:rPr>
              <w:t>支持应用性能监控功能，可以实时监控和记录，并能重现网络事件。支持根据实时网络流量自动化扩</w:t>
            </w:r>
            <w:proofErr w:type="gramStart"/>
            <w:r w:rsidRPr="009F495E">
              <w:rPr>
                <w:rFonts w:ascii="宋体" w:hAnsi="宋体" w:cs="宋体" w:hint="eastAsia"/>
                <w:color w:val="000000"/>
                <w:kern w:val="0"/>
                <w:sz w:val="24"/>
                <w:szCs w:val="24"/>
                <w:lang w:bidi="ar"/>
              </w:rPr>
              <w:t>缩应用</w:t>
            </w:r>
            <w:proofErr w:type="gramEnd"/>
            <w:r w:rsidRPr="009F495E">
              <w:rPr>
                <w:rFonts w:ascii="宋体" w:hAnsi="宋体" w:cs="宋体" w:hint="eastAsia"/>
                <w:color w:val="000000"/>
                <w:kern w:val="0"/>
                <w:sz w:val="24"/>
                <w:szCs w:val="24"/>
                <w:lang w:bidi="ar"/>
              </w:rPr>
              <w:t>和负载均衡。</w:t>
            </w:r>
          </w:p>
        </w:tc>
      </w:tr>
      <w:tr w:rsidR="005C573C" w:rsidRPr="009F495E" w14:paraId="410503AA" w14:textId="77777777">
        <w:trPr>
          <w:trHeight w:val="315"/>
        </w:trPr>
        <w:tc>
          <w:tcPr>
            <w:tcW w:w="14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6E1FE3" w14:textId="77777777" w:rsidR="005C573C" w:rsidRPr="009F495E" w:rsidRDefault="005C573C">
            <w:pPr>
              <w:spacing w:line="360" w:lineRule="auto"/>
              <w:jc w:val="center"/>
              <w:rPr>
                <w:rFonts w:ascii="宋体" w:hAnsi="宋体" w:cs="宋体"/>
                <w:b/>
                <w:bCs/>
                <w:color w:val="000000"/>
                <w:sz w:val="24"/>
                <w:szCs w:val="24"/>
              </w:rPr>
            </w:pPr>
          </w:p>
        </w:tc>
        <w:tc>
          <w:tcPr>
            <w:tcW w:w="6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A1E9C" w14:textId="77777777" w:rsidR="005C573C" w:rsidRPr="009F495E" w:rsidRDefault="002553E4">
            <w:pPr>
              <w:widowControl/>
              <w:spacing w:line="360" w:lineRule="auto"/>
              <w:textAlignment w:val="center"/>
              <w:rPr>
                <w:rFonts w:ascii="宋体" w:hAnsi="宋体" w:cs="宋体"/>
                <w:color w:val="000000"/>
                <w:sz w:val="24"/>
                <w:szCs w:val="24"/>
              </w:rPr>
            </w:pPr>
            <w:r w:rsidRPr="009F495E">
              <w:rPr>
                <w:rFonts w:ascii="宋体" w:hAnsi="宋体" w:cs="宋体" w:hint="eastAsia"/>
                <w:color w:val="000000"/>
                <w:kern w:val="0"/>
                <w:sz w:val="24"/>
                <w:szCs w:val="24"/>
                <w:lang w:bidi="ar"/>
              </w:rPr>
              <w:t>支持从分布式服务代理到Web应用，应用颗粒度的实时安全防护和可视。支持分布式负载均衡的实时应用分析。</w:t>
            </w:r>
          </w:p>
        </w:tc>
      </w:tr>
      <w:tr w:rsidR="005C573C" w:rsidRPr="009F495E" w14:paraId="16E19819" w14:textId="77777777">
        <w:trPr>
          <w:trHeight w:val="315"/>
        </w:trPr>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6A650D" w14:textId="77777777" w:rsidR="005C573C" w:rsidRPr="009F495E" w:rsidRDefault="002553E4">
            <w:pPr>
              <w:widowControl/>
              <w:spacing w:line="360" w:lineRule="auto"/>
              <w:jc w:val="center"/>
              <w:textAlignment w:val="center"/>
              <w:rPr>
                <w:rFonts w:ascii="宋体" w:hAnsi="宋体" w:cs="宋体"/>
                <w:b/>
                <w:bCs/>
                <w:color w:val="000000"/>
                <w:sz w:val="24"/>
                <w:szCs w:val="24"/>
              </w:rPr>
            </w:pPr>
            <w:r w:rsidRPr="009F495E">
              <w:rPr>
                <w:rFonts w:ascii="宋体" w:hAnsi="宋体" w:cs="宋体" w:hint="eastAsia"/>
                <w:sz w:val="24"/>
                <w:szCs w:val="24"/>
              </w:rPr>
              <w:t>★</w:t>
            </w:r>
            <w:r w:rsidRPr="009F495E">
              <w:rPr>
                <w:rFonts w:ascii="宋体" w:hAnsi="宋体" w:cs="宋体" w:hint="eastAsia"/>
                <w:b/>
                <w:bCs/>
                <w:color w:val="000000"/>
                <w:kern w:val="0"/>
                <w:sz w:val="24"/>
                <w:szCs w:val="24"/>
                <w:lang w:bidi="ar"/>
              </w:rPr>
              <w:t>性能指标</w:t>
            </w:r>
          </w:p>
        </w:tc>
        <w:tc>
          <w:tcPr>
            <w:tcW w:w="6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38AD3" w14:textId="77777777" w:rsidR="005C573C" w:rsidRPr="009F495E" w:rsidRDefault="002553E4">
            <w:pPr>
              <w:widowControl/>
              <w:spacing w:line="360" w:lineRule="auto"/>
              <w:textAlignment w:val="center"/>
              <w:rPr>
                <w:rFonts w:ascii="宋体" w:hAnsi="宋体" w:cs="宋体"/>
                <w:color w:val="000000"/>
                <w:sz w:val="24"/>
                <w:szCs w:val="24"/>
              </w:rPr>
            </w:pPr>
            <w:r w:rsidRPr="009F495E">
              <w:rPr>
                <w:rFonts w:ascii="宋体" w:hAnsi="宋体" w:cs="宋体" w:hint="eastAsia"/>
                <w:color w:val="000000"/>
                <w:kern w:val="0"/>
                <w:sz w:val="24"/>
                <w:szCs w:val="24"/>
                <w:lang w:bidi="ar"/>
              </w:rPr>
              <w:t>支持最大系统吞吐量10Tbps，支持最大连接数每秒100,000,000个，支持最大并发连接数10,000,000,000个，支持最大HTTP请求每秒200,000,000个，最大SSL TPS数（以2K RSA方式加密）10,000,000，最大SSL TPS数（以SEC256r1ECC方式加密）30,000,000，支持最大租户数（共享数据平面）无上限，支持最大租户数（独立数据平面）200个，最大支持引擎数200个。</w:t>
            </w:r>
          </w:p>
        </w:tc>
      </w:tr>
      <w:tr w:rsidR="005C573C" w:rsidRPr="009F495E" w14:paraId="5D97A992" w14:textId="77777777">
        <w:trPr>
          <w:trHeight w:val="315"/>
        </w:trPr>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94A995" w14:textId="77777777" w:rsidR="005C573C" w:rsidRPr="009F495E" w:rsidRDefault="002553E4">
            <w:pPr>
              <w:widowControl/>
              <w:spacing w:line="360" w:lineRule="auto"/>
              <w:jc w:val="center"/>
              <w:textAlignment w:val="center"/>
              <w:rPr>
                <w:rFonts w:ascii="宋体" w:hAnsi="宋体" w:cs="宋体"/>
                <w:b/>
                <w:bCs/>
                <w:color w:val="000000"/>
                <w:sz w:val="24"/>
                <w:szCs w:val="24"/>
              </w:rPr>
            </w:pPr>
            <w:r w:rsidRPr="009F495E">
              <w:rPr>
                <w:rFonts w:ascii="宋体" w:hAnsi="宋体" w:cs="宋体" w:hint="eastAsia"/>
                <w:sz w:val="24"/>
                <w:szCs w:val="24"/>
              </w:rPr>
              <w:t>★</w:t>
            </w:r>
            <w:r w:rsidRPr="009F495E">
              <w:rPr>
                <w:rFonts w:ascii="宋体" w:hAnsi="宋体" w:cs="宋体" w:hint="eastAsia"/>
                <w:b/>
                <w:bCs/>
                <w:color w:val="000000"/>
                <w:kern w:val="0"/>
                <w:sz w:val="24"/>
                <w:szCs w:val="24"/>
                <w:lang w:bidi="ar"/>
              </w:rPr>
              <w:t>安全</w:t>
            </w:r>
          </w:p>
        </w:tc>
        <w:tc>
          <w:tcPr>
            <w:tcW w:w="6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AA34D" w14:textId="77777777" w:rsidR="005C573C" w:rsidRPr="009F495E" w:rsidRDefault="002553E4">
            <w:pPr>
              <w:widowControl/>
              <w:spacing w:line="360" w:lineRule="auto"/>
              <w:textAlignment w:val="center"/>
              <w:rPr>
                <w:rFonts w:ascii="宋体" w:hAnsi="宋体" w:cs="宋体"/>
                <w:color w:val="000000"/>
                <w:sz w:val="24"/>
                <w:szCs w:val="24"/>
              </w:rPr>
            </w:pPr>
            <w:r w:rsidRPr="009F495E">
              <w:rPr>
                <w:rFonts w:ascii="宋体" w:hAnsi="宋体" w:cs="宋体" w:hint="eastAsia"/>
                <w:color w:val="000000"/>
                <w:kern w:val="0"/>
                <w:sz w:val="24"/>
                <w:szCs w:val="24"/>
                <w:lang w:bidi="ar"/>
              </w:rPr>
              <w:t>提供三层和四层的网络防火墙功能，提供基于HTTP的7层防火墙功能，支持基于4层和7层的DDOS攻击的安全防护，支持基于支持智能WAF（</w:t>
            </w:r>
            <w:proofErr w:type="spellStart"/>
            <w:r w:rsidRPr="009F495E">
              <w:rPr>
                <w:rFonts w:ascii="宋体" w:hAnsi="宋体" w:cs="宋体" w:hint="eastAsia"/>
                <w:color w:val="000000"/>
                <w:kern w:val="0"/>
                <w:sz w:val="24"/>
                <w:szCs w:val="24"/>
                <w:lang w:bidi="ar"/>
              </w:rPr>
              <w:t>iWAF</w:t>
            </w:r>
            <w:proofErr w:type="spellEnd"/>
            <w:r w:rsidRPr="009F495E">
              <w:rPr>
                <w:rFonts w:ascii="宋体" w:hAnsi="宋体" w:cs="宋体" w:hint="eastAsia"/>
                <w:color w:val="000000"/>
                <w:kern w:val="0"/>
                <w:sz w:val="24"/>
                <w:szCs w:val="24"/>
                <w:lang w:bidi="ar"/>
              </w:rPr>
              <w:t>）功能：支持OWASP Top 10通用Web应用安全保护规则，并可以在OWASP规则前后根据需要自定义安全规则，支持白名单方式，可以根据http包头、</w:t>
            </w:r>
            <w:proofErr w:type="spellStart"/>
            <w:r w:rsidRPr="009F495E">
              <w:rPr>
                <w:rFonts w:ascii="宋体" w:hAnsi="宋体" w:cs="宋体" w:hint="eastAsia"/>
                <w:color w:val="000000"/>
                <w:kern w:val="0"/>
                <w:sz w:val="24"/>
                <w:szCs w:val="24"/>
                <w:lang w:bidi="ar"/>
              </w:rPr>
              <w:t>ip</w:t>
            </w:r>
            <w:proofErr w:type="spellEnd"/>
            <w:r w:rsidRPr="009F495E">
              <w:rPr>
                <w:rFonts w:ascii="宋体" w:hAnsi="宋体" w:cs="宋体" w:hint="eastAsia"/>
                <w:color w:val="000000"/>
                <w:kern w:val="0"/>
                <w:sz w:val="24"/>
                <w:szCs w:val="24"/>
                <w:lang w:bidi="ar"/>
              </w:rPr>
              <w:t>和路径等相关信息定义白名单</w:t>
            </w:r>
          </w:p>
        </w:tc>
      </w:tr>
      <w:tr w:rsidR="005C573C" w:rsidRPr="009F495E" w14:paraId="7E3F799B" w14:textId="77777777">
        <w:trPr>
          <w:trHeight w:val="315"/>
        </w:trPr>
        <w:tc>
          <w:tcPr>
            <w:tcW w:w="145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5135C2" w14:textId="77777777" w:rsidR="005C573C" w:rsidRPr="009F495E" w:rsidRDefault="002553E4">
            <w:pPr>
              <w:widowControl/>
              <w:spacing w:line="360" w:lineRule="auto"/>
              <w:jc w:val="center"/>
              <w:textAlignment w:val="center"/>
              <w:rPr>
                <w:rFonts w:ascii="宋体" w:hAnsi="宋体" w:cs="宋体"/>
                <w:b/>
                <w:bCs/>
                <w:color w:val="000000"/>
                <w:sz w:val="24"/>
                <w:szCs w:val="24"/>
              </w:rPr>
            </w:pPr>
            <w:r w:rsidRPr="009F495E">
              <w:rPr>
                <w:rFonts w:ascii="宋体" w:hAnsi="宋体" w:cs="宋体" w:hint="eastAsia"/>
                <w:b/>
                <w:bCs/>
                <w:color w:val="000000"/>
                <w:kern w:val="0"/>
                <w:sz w:val="24"/>
                <w:szCs w:val="24"/>
                <w:lang w:bidi="ar"/>
              </w:rPr>
              <w:t>负载均衡</w:t>
            </w:r>
          </w:p>
        </w:tc>
        <w:tc>
          <w:tcPr>
            <w:tcW w:w="6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826A6" w14:textId="77777777" w:rsidR="005C573C" w:rsidRPr="009F495E" w:rsidRDefault="002553E4">
            <w:pPr>
              <w:widowControl/>
              <w:spacing w:line="360" w:lineRule="auto"/>
              <w:textAlignment w:val="center"/>
              <w:rPr>
                <w:rFonts w:ascii="宋体" w:hAnsi="宋体" w:cs="宋体"/>
                <w:color w:val="000000"/>
                <w:sz w:val="24"/>
                <w:szCs w:val="24"/>
              </w:rPr>
            </w:pPr>
            <w:r w:rsidRPr="009F495E">
              <w:rPr>
                <w:rFonts w:ascii="宋体" w:hAnsi="宋体" w:cs="宋体" w:hint="eastAsia"/>
                <w:sz w:val="24"/>
                <w:szCs w:val="24"/>
              </w:rPr>
              <w:t>★</w:t>
            </w:r>
            <w:r w:rsidRPr="009F495E">
              <w:rPr>
                <w:rFonts w:ascii="宋体" w:hAnsi="宋体" w:cs="宋体" w:hint="eastAsia"/>
                <w:color w:val="000000"/>
                <w:kern w:val="0"/>
                <w:sz w:val="24"/>
                <w:szCs w:val="24"/>
                <w:lang w:bidi="ar"/>
              </w:rPr>
              <w:t>支持基于http、https、四层端口、</w:t>
            </w:r>
            <w:proofErr w:type="spellStart"/>
            <w:r w:rsidRPr="009F495E">
              <w:rPr>
                <w:rFonts w:ascii="宋体" w:hAnsi="宋体" w:cs="宋体" w:hint="eastAsia"/>
                <w:color w:val="000000"/>
                <w:kern w:val="0"/>
                <w:sz w:val="24"/>
                <w:szCs w:val="24"/>
                <w:lang w:bidi="ar"/>
              </w:rPr>
              <w:t>dns</w:t>
            </w:r>
            <w:proofErr w:type="spellEnd"/>
            <w:r w:rsidRPr="009F495E">
              <w:rPr>
                <w:rFonts w:ascii="宋体" w:hAnsi="宋体" w:cs="宋体" w:hint="eastAsia"/>
                <w:color w:val="000000"/>
                <w:kern w:val="0"/>
                <w:sz w:val="24"/>
                <w:szCs w:val="24"/>
                <w:lang w:bidi="ar"/>
              </w:rPr>
              <w:t>、7层应用的负载均衡功能</w:t>
            </w:r>
          </w:p>
        </w:tc>
      </w:tr>
      <w:tr w:rsidR="005C573C" w:rsidRPr="009F495E" w14:paraId="627204FC" w14:textId="77777777">
        <w:trPr>
          <w:trHeight w:val="510"/>
        </w:trPr>
        <w:tc>
          <w:tcPr>
            <w:tcW w:w="14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291E33" w14:textId="77777777" w:rsidR="005C573C" w:rsidRPr="009F495E" w:rsidRDefault="005C573C">
            <w:pPr>
              <w:spacing w:line="360" w:lineRule="auto"/>
              <w:jc w:val="center"/>
              <w:rPr>
                <w:rFonts w:ascii="宋体" w:hAnsi="宋体" w:cs="宋体"/>
                <w:b/>
                <w:bCs/>
                <w:color w:val="000000"/>
                <w:sz w:val="24"/>
                <w:szCs w:val="24"/>
              </w:rPr>
            </w:pPr>
          </w:p>
        </w:tc>
        <w:tc>
          <w:tcPr>
            <w:tcW w:w="6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88424" w14:textId="77777777" w:rsidR="005C573C" w:rsidRPr="009F495E" w:rsidRDefault="002553E4">
            <w:pPr>
              <w:widowControl/>
              <w:spacing w:line="360" w:lineRule="auto"/>
              <w:textAlignment w:val="center"/>
              <w:rPr>
                <w:rFonts w:ascii="宋体" w:hAnsi="宋体" w:cs="宋体"/>
                <w:color w:val="000000"/>
                <w:sz w:val="24"/>
                <w:szCs w:val="24"/>
              </w:rPr>
            </w:pPr>
            <w:r w:rsidRPr="009F495E">
              <w:rPr>
                <w:rFonts w:ascii="宋体" w:hAnsi="宋体" w:cs="宋体" w:hint="eastAsia"/>
                <w:sz w:val="24"/>
                <w:szCs w:val="24"/>
              </w:rPr>
              <w:t>★</w:t>
            </w:r>
            <w:r w:rsidRPr="009F495E">
              <w:rPr>
                <w:rFonts w:ascii="宋体" w:hAnsi="宋体" w:cs="宋体" w:hint="eastAsia"/>
                <w:color w:val="000000"/>
                <w:kern w:val="0"/>
                <w:sz w:val="24"/>
                <w:szCs w:val="24"/>
                <w:lang w:bidi="ar"/>
              </w:rPr>
              <w:t>负载均衡可以支持active/standby、active/active、active/active N+M等多种模式</w:t>
            </w:r>
          </w:p>
        </w:tc>
      </w:tr>
      <w:tr w:rsidR="005C573C" w:rsidRPr="009F495E" w14:paraId="1024C5E6" w14:textId="77777777">
        <w:trPr>
          <w:trHeight w:val="510"/>
        </w:trPr>
        <w:tc>
          <w:tcPr>
            <w:tcW w:w="14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362252" w14:textId="77777777" w:rsidR="005C573C" w:rsidRPr="009F495E" w:rsidRDefault="005C573C">
            <w:pPr>
              <w:spacing w:line="360" w:lineRule="auto"/>
              <w:jc w:val="center"/>
              <w:rPr>
                <w:rFonts w:ascii="宋体" w:hAnsi="宋体" w:cs="宋体"/>
                <w:b/>
                <w:bCs/>
                <w:color w:val="000000"/>
                <w:sz w:val="24"/>
                <w:szCs w:val="24"/>
              </w:rPr>
            </w:pPr>
          </w:p>
        </w:tc>
        <w:tc>
          <w:tcPr>
            <w:tcW w:w="6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F7768" w14:textId="77777777" w:rsidR="005C573C" w:rsidRPr="009F495E" w:rsidRDefault="002553E4">
            <w:pPr>
              <w:widowControl/>
              <w:spacing w:line="360" w:lineRule="auto"/>
              <w:textAlignment w:val="center"/>
              <w:rPr>
                <w:rFonts w:ascii="宋体" w:hAnsi="宋体" w:cs="宋体"/>
                <w:color w:val="000000"/>
                <w:sz w:val="24"/>
                <w:szCs w:val="24"/>
              </w:rPr>
            </w:pPr>
            <w:r w:rsidRPr="009F495E">
              <w:rPr>
                <w:rFonts w:ascii="宋体" w:hAnsi="宋体" w:cs="宋体" w:hint="eastAsia"/>
                <w:color w:val="000000"/>
                <w:kern w:val="0"/>
                <w:sz w:val="24"/>
                <w:szCs w:val="24"/>
                <w:lang w:bidi="ar"/>
              </w:rPr>
              <w:t xml:space="preserve">负载均衡支持单臂和双臂部署模式，支持以下连接保持方式：Client </w:t>
            </w:r>
            <w:proofErr w:type="spellStart"/>
            <w:r w:rsidRPr="009F495E">
              <w:rPr>
                <w:rFonts w:ascii="宋体" w:hAnsi="宋体" w:cs="宋体" w:hint="eastAsia"/>
                <w:color w:val="000000"/>
                <w:kern w:val="0"/>
                <w:sz w:val="24"/>
                <w:szCs w:val="24"/>
                <w:lang w:bidi="ar"/>
              </w:rPr>
              <w:t>Ip</w:t>
            </w:r>
            <w:proofErr w:type="spellEnd"/>
            <w:r w:rsidRPr="009F495E">
              <w:rPr>
                <w:rFonts w:ascii="宋体" w:hAnsi="宋体" w:cs="宋体" w:hint="eastAsia"/>
                <w:color w:val="000000"/>
                <w:kern w:val="0"/>
                <w:sz w:val="24"/>
                <w:szCs w:val="24"/>
                <w:lang w:bidi="ar"/>
              </w:rPr>
              <w:t xml:space="preserve"> address、App Cookie、HTTP Header、TLS、客户定义的</w:t>
            </w:r>
            <w:proofErr w:type="spellStart"/>
            <w:r w:rsidRPr="009F495E">
              <w:rPr>
                <w:rFonts w:ascii="宋体" w:hAnsi="宋体" w:cs="宋体" w:hint="eastAsia"/>
                <w:color w:val="000000"/>
                <w:kern w:val="0"/>
                <w:sz w:val="24"/>
                <w:szCs w:val="24"/>
                <w:lang w:bidi="ar"/>
              </w:rPr>
              <w:t>DataScript</w:t>
            </w:r>
            <w:proofErr w:type="spellEnd"/>
            <w:r w:rsidRPr="009F495E">
              <w:rPr>
                <w:rFonts w:ascii="宋体" w:hAnsi="宋体" w:cs="宋体" w:hint="eastAsia"/>
                <w:color w:val="000000"/>
                <w:kern w:val="0"/>
                <w:sz w:val="24"/>
                <w:szCs w:val="24"/>
                <w:lang w:bidi="ar"/>
              </w:rPr>
              <w:t>、Consistent Hash</w:t>
            </w:r>
          </w:p>
        </w:tc>
      </w:tr>
      <w:tr w:rsidR="005C573C" w:rsidRPr="009F495E" w14:paraId="00063C68" w14:textId="77777777">
        <w:trPr>
          <w:trHeight w:val="315"/>
        </w:trPr>
        <w:tc>
          <w:tcPr>
            <w:tcW w:w="14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C8B86E" w14:textId="77777777" w:rsidR="005C573C" w:rsidRPr="009F495E" w:rsidRDefault="005C573C">
            <w:pPr>
              <w:spacing w:line="360" w:lineRule="auto"/>
              <w:jc w:val="center"/>
              <w:rPr>
                <w:rFonts w:ascii="宋体" w:hAnsi="宋体" w:cs="宋体"/>
                <w:b/>
                <w:bCs/>
                <w:color w:val="000000"/>
                <w:sz w:val="24"/>
                <w:szCs w:val="24"/>
              </w:rPr>
            </w:pPr>
          </w:p>
        </w:tc>
        <w:tc>
          <w:tcPr>
            <w:tcW w:w="6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856C9" w14:textId="77777777" w:rsidR="005C573C" w:rsidRPr="009F495E" w:rsidRDefault="002553E4">
            <w:pPr>
              <w:widowControl/>
              <w:spacing w:line="360" w:lineRule="auto"/>
              <w:textAlignment w:val="center"/>
              <w:rPr>
                <w:rFonts w:ascii="宋体" w:hAnsi="宋体" w:cs="宋体"/>
                <w:color w:val="000000"/>
                <w:sz w:val="24"/>
                <w:szCs w:val="24"/>
              </w:rPr>
            </w:pPr>
            <w:r w:rsidRPr="009F495E">
              <w:rPr>
                <w:rFonts w:ascii="宋体" w:hAnsi="宋体" w:cs="宋体" w:hint="eastAsia"/>
                <w:sz w:val="24"/>
                <w:szCs w:val="24"/>
              </w:rPr>
              <w:t>★</w:t>
            </w:r>
            <w:r w:rsidRPr="009F495E">
              <w:rPr>
                <w:rFonts w:ascii="宋体" w:hAnsi="宋体" w:cs="宋体" w:hint="eastAsia"/>
                <w:color w:val="000000"/>
                <w:kern w:val="0"/>
                <w:sz w:val="24"/>
                <w:szCs w:val="24"/>
                <w:lang w:bidi="ar"/>
              </w:rPr>
              <w:t>配置VIP服务时，负载均衡引擎自动部署无需手动配置</w:t>
            </w:r>
          </w:p>
        </w:tc>
      </w:tr>
      <w:tr w:rsidR="005C573C" w:rsidRPr="009F495E" w14:paraId="2C8B6A8F" w14:textId="77777777">
        <w:trPr>
          <w:trHeight w:val="315"/>
        </w:trPr>
        <w:tc>
          <w:tcPr>
            <w:tcW w:w="145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481E07" w14:textId="77777777" w:rsidR="005C573C" w:rsidRPr="009F495E" w:rsidRDefault="002553E4">
            <w:pPr>
              <w:widowControl/>
              <w:spacing w:line="360" w:lineRule="auto"/>
              <w:jc w:val="center"/>
              <w:textAlignment w:val="center"/>
              <w:rPr>
                <w:rFonts w:ascii="宋体" w:hAnsi="宋体" w:cs="宋体"/>
                <w:b/>
                <w:bCs/>
                <w:color w:val="000000"/>
                <w:sz w:val="24"/>
                <w:szCs w:val="24"/>
              </w:rPr>
            </w:pPr>
            <w:r w:rsidRPr="009F495E">
              <w:rPr>
                <w:rFonts w:ascii="宋体" w:hAnsi="宋体" w:cs="宋体" w:hint="eastAsia"/>
                <w:b/>
                <w:bCs/>
                <w:color w:val="000000"/>
                <w:kern w:val="0"/>
                <w:sz w:val="24"/>
                <w:szCs w:val="24"/>
                <w:lang w:bidi="ar"/>
              </w:rPr>
              <w:t>平台兼容性</w:t>
            </w:r>
          </w:p>
        </w:tc>
        <w:tc>
          <w:tcPr>
            <w:tcW w:w="6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4A786" w14:textId="77777777" w:rsidR="005C573C" w:rsidRPr="009F495E" w:rsidRDefault="002553E4">
            <w:pPr>
              <w:widowControl/>
              <w:spacing w:line="360" w:lineRule="auto"/>
              <w:textAlignment w:val="center"/>
              <w:rPr>
                <w:rFonts w:ascii="宋体" w:hAnsi="宋体" w:cs="宋体"/>
                <w:color w:val="000000"/>
                <w:sz w:val="24"/>
                <w:szCs w:val="24"/>
              </w:rPr>
            </w:pPr>
            <w:r w:rsidRPr="009F495E">
              <w:rPr>
                <w:rFonts w:ascii="宋体" w:hAnsi="宋体" w:cs="宋体" w:hint="eastAsia"/>
                <w:color w:val="000000"/>
                <w:kern w:val="0"/>
                <w:sz w:val="24"/>
                <w:szCs w:val="24"/>
                <w:lang w:bidi="ar"/>
              </w:rPr>
              <w:t>支持和VMware的</w:t>
            </w:r>
            <w:proofErr w:type="spellStart"/>
            <w:r w:rsidRPr="009F495E">
              <w:rPr>
                <w:rFonts w:ascii="宋体" w:hAnsi="宋体" w:cs="宋体" w:hint="eastAsia"/>
                <w:color w:val="000000"/>
                <w:kern w:val="0"/>
                <w:sz w:val="24"/>
                <w:szCs w:val="24"/>
                <w:lang w:bidi="ar"/>
              </w:rPr>
              <w:t>vCenter</w:t>
            </w:r>
            <w:proofErr w:type="spellEnd"/>
            <w:r w:rsidRPr="009F495E">
              <w:rPr>
                <w:rFonts w:ascii="宋体" w:hAnsi="宋体" w:cs="宋体" w:hint="eastAsia"/>
                <w:color w:val="000000"/>
                <w:kern w:val="0"/>
                <w:sz w:val="24"/>
                <w:szCs w:val="24"/>
                <w:lang w:bidi="ar"/>
              </w:rPr>
              <w:t>，</w:t>
            </w:r>
            <w:proofErr w:type="spellStart"/>
            <w:r w:rsidRPr="009F495E">
              <w:rPr>
                <w:rFonts w:ascii="宋体" w:hAnsi="宋体" w:cs="宋体" w:hint="eastAsia"/>
                <w:color w:val="000000"/>
                <w:kern w:val="0"/>
                <w:sz w:val="24"/>
                <w:szCs w:val="24"/>
                <w:lang w:bidi="ar"/>
              </w:rPr>
              <w:t>vRealize</w:t>
            </w:r>
            <w:proofErr w:type="spellEnd"/>
            <w:r w:rsidRPr="009F495E">
              <w:rPr>
                <w:rFonts w:ascii="宋体" w:hAnsi="宋体" w:cs="宋体" w:hint="eastAsia"/>
                <w:color w:val="000000"/>
                <w:kern w:val="0"/>
                <w:sz w:val="24"/>
                <w:szCs w:val="24"/>
                <w:lang w:bidi="ar"/>
              </w:rPr>
              <w:t xml:space="preserve"> Orchestrator，NSX集成。</w:t>
            </w:r>
          </w:p>
        </w:tc>
      </w:tr>
      <w:tr w:rsidR="005C573C" w:rsidRPr="009F495E" w14:paraId="1661800C" w14:textId="77777777">
        <w:trPr>
          <w:trHeight w:val="510"/>
        </w:trPr>
        <w:tc>
          <w:tcPr>
            <w:tcW w:w="14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83BE0A" w14:textId="77777777" w:rsidR="005C573C" w:rsidRPr="009F495E" w:rsidRDefault="005C573C">
            <w:pPr>
              <w:spacing w:line="360" w:lineRule="auto"/>
              <w:jc w:val="center"/>
              <w:rPr>
                <w:rFonts w:ascii="宋体" w:hAnsi="宋体" w:cs="宋体"/>
                <w:b/>
                <w:bCs/>
                <w:color w:val="000000"/>
                <w:sz w:val="24"/>
                <w:szCs w:val="24"/>
              </w:rPr>
            </w:pPr>
          </w:p>
        </w:tc>
        <w:tc>
          <w:tcPr>
            <w:tcW w:w="6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1E8859" w14:textId="77777777" w:rsidR="005C573C" w:rsidRPr="009F495E" w:rsidRDefault="002553E4">
            <w:pPr>
              <w:widowControl/>
              <w:spacing w:line="360" w:lineRule="auto"/>
              <w:textAlignment w:val="center"/>
              <w:rPr>
                <w:rFonts w:ascii="宋体" w:hAnsi="宋体" w:cs="宋体"/>
                <w:color w:val="000000"/>
                <w:sz w:val="24"/>
                <w:szCs w:val="24"/>
              </w:rPr>
            </w:pPr>
            <w:r w:rsidRPr="009F495E">
              <w:rPr>
                <w:rFonts w:ascii="宋体" w:hAnsi="宋体" w:cs="宋体" w:hint="eastAsia"/>
                <w:color w:val="000000"/>
                <w:kern w:val="0"/>
                <w:sz w:val="24"/>
                <w:szCs w:val="24"/>
                <w:lang w:bidi="ar"/>
              </w:rPr>
              <w:t>支持和</w:t>
            </w:r>
            <w:proofErr w:type="spellStart"/>
            <w:r w:rsidRPr="009F495E">
              <w:rPr>
                <w:rFonts w:ascii="宋体" w:hAnsi="宋体" w:cs="宋体" w:hint="eastAsia"/>
                <w:color w:val="000000"/>
                <w:kern w:val="0"/>
                <w:sz w:val="24"/>
                <w:szCs w:val="24"/>
                <w:lang w:bidi="ar"/>
              </w:rPr>
              <w:t>Mitaka</w:t>
            </w:r>
            <w:proofErr w:type="spellEnd"/>
            <w:r w:rsidRPr="009F495E">
              <w:rPr>
                <w:rFonts w:ascii="宋体" w:hAnsi="宋体" w:cs="宋体" w:hint="eastAsia"/>
                <w:color w:val="000000"/>
                <w:kern w:val="0"/>
                <w:sz w:val="24"/>
                <w:szCs w:val="24"/>
                <w:lang w:bidi="ar"/>
              </w:rPr>
              <w:t>，Newton，</w:t>
            </w:r>
            <w:proofErr w:type="spellStart"/>
            <w:r w:rsidRPr="009F495E">
              <w:rPr>
                <w:rFonts w:ascii="宋体" w:hAnsi="宋体" w:cs="宋体" w:hint="eastAsia"/>
                <w:color w:val="000000"/>
                <w:kern w:val="0"/>
                <w:sz w:val="24"/>
                <w:szCs w:val="24"/>
                <w:lang w:bidi="ar"/>
              </w:rPr>
              <w:t>Ocata</w:t>
            </w:r>
            <w:proofErr w:type="spellEnd"/>
            <w:r w:rsidRPr="009F495E">
              <w:rPr>
                <w:rFonts w:ascii="宋体" w:hAnsi="宋体" w:cs="宋体" w:hint="eastAsia"/>
                <w:color w:val="000000"/>
                <w:kern w:val="0"/>
                <w:sz w:val="24"/>
                <w:szCs w:val="24"/>
                <w:lang w:bidi="ar"/>
              </w:rPr>
              <w:t>，Pike，Queens，RHEL OSP，</w:t>
            </w:r>
            <w:proofErr w:type="spellStart"/>
            <w:r w:rsidRPr="009F495E">
              <w:rPr>
                <w:rFonts w:ascii="宋体" w:hAnsi="宋体" w:cs="宋体" w:hint="eastAsia"/>
                <w:color w:val="000000"/>
                <w:kern w:val="0"/>
                <w:sz w:val="24"/>
                <w:szCs w:val="24"/>
                <w:lang w:bidi="ar"/>
              </w:rPr>
              <w:t>LBaaS</w:t>
            </w:r>
            <w:proofErr w:type="spellEnd"/>
            <w:r w:rsidRPr="009F495E">
              <w:rPr>
                <w:rFonts w:ascii="宋体" w:hAnsi="宋体" w:cs="宋体" w:hint="eastAsia"/>
                <w:color w:val="000000"/>
                <w:kern w:val="0"/>
                <w:sz w:val="24"/>
                <w:szCs w:val="24"/>
                <w:lang w:bidi="ar"/>
              </w:rPr>
              <w:t>，</w:t>
            </w:r>
            <w:r w:rsidRPr="009F495E">
              <w:rPr>
                <w:rFonts w:ascii="宋体" w:hAnsi="宋体" w:cs="宋体" w:hint="eastAsia"/>
                <w:color w:val="000000"/>
                <w:kern w:val="0"/>
                <w:sz w:val="24"/>
                <w:szCs w:val="24"/>
                <w:lang w:bidi="ar"/>
              </w:rPr>
              <w:lastRenderedPageBreak/>
              <w:t>Keystone等</w:t>
            </w:r>
            <w:proofErr w:type="spellStart"/>
            <w:r w:rsidRPr="009F495E">
              <w:rPr>
                <w:rFonts w:ascii="宋体" w:hAnsi="宋体" w:cs="宋体" w:hint="eastAsia"/>
                <w:color w:val="000000"/>
                <w:kern w:val="0"/>
                <w:sz w:val="24"/>
                <w:szCs w:val="24"/>
                <w:lang w:bidi="ar"/>
              </w:rPr>
              <w:t>OpenStack</w:t>
            </w:r>
            <w:proofErr w:type="spellEnd"/>
            <w:r w:rsidRPr="009F495E">
              <w:rPr>
                <w:rFonts w:ascii="宋体" w:hAnsi="宋体" w:cs="宋体" w:hint="eastAsia"/>
                <w:color w:val="000000"/>
                <w:kern w:val="0"/>
                <w:sz w:val="24"/>
                <w:szCs w:val="24"/>
                <w:lang w:bidi="ar"/>
              </w:rPr>
              <w:t>平台集成。</w:t>
            </w:r>
          </w:p>
        </w:tc>
      </w:tr>
      <w:tr w:rsidR="005C573C" w:rsidRPr="009F495E" w14:paraId="5B3EB32B" w14:textId="77777777">
        <w:trPr>
          <w:trHeight w:val="510"/>
        </w:trPr>
        <w:tc>
          <w:tcPr>
            <w:tcW w:w="14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7A0B4D" w14:textId="77777777" w:rsidR="005C573C" w:rsidRPr="009F495E" w:rsidRDefault="005C573C">
            <w:pPr>
              <w:spacing w:line="360" w:lineRule="auto"/>
              <w:jc w:val="center"/>
              <w:rPr>
                <w:rFonts w:ascii="宋体" w:hAnsi="宋体" w:cs="宋体"/>
                <w:b/>
                <w:bCs/>
                <w:color w:val="000000"/>
                <w:sz w:val="24"/>
                <w:szCs w:val="24"/>
              </w:rPr>
            </w:pPr>
          </w:p>
        </w:tc>
        <w:tc>
          <w:tcPr>
            <w:tcW w:w="6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1052A1" w14:textId="77777777" w:rsidR="005C573C" w:rsidRPr="009F495E" w:rsidRDefault="002553E4">
            <w:pPr>
              <w:widowControl/>
              <w:spacing w:line="360" w:lineRule="auto"/>
              <w:textAlignment w:val="center"/>
              <w:rPr>
                <w:rFonts w:ascii="宋体" w:hAnsi="宋体" w:cs="宋体"/>
                <w:color w:val="000000"/>
                <w:sz w:val="24"/>
                <w:szCs w:val="24"/>
              </w:rPr>
            </w:pPr>
            <w:r w:rsidRPr="009F495E">
              <w:rPr>
                <w:rFonts w:ascii="宋体" w:hAnsi="宋体" w:cs="宋体" w:hint="eastAsia"/>
                <w:color w:val="000000"/>
                <w:kern w:val="0"/>
                <w:sz w:val="24"/>
                <w:szCs w:val="24"/>
                <w:lang w:bidi="ar"/>
              </w:rPr>
              <w:t>支持和RHEL，</w:t>
            </w:r>
            <w:proofErr w:type="spellStart"/>
            <w:r w:rsidRPr="009F495E">
              <w:rPr>
                <w:rFonts w:ascii="宋体" w:hAnsi="宋体" w:cs="宋体" w:hint="eastAsia"/>
                <w:color w:val="000000"/>
                <w:kern w:val="0"/>
                <w:sz w:val="24"/>
                <w:szCs w:val="24"/>
                <w:lang w:bidi="ar"/>
              </w:rPr>
              <w:t>CentOS</w:t>
            </w:r>
            <w:proofErr w:type="spellEnd"/>
            <w:r w:rsidRPr="009F495E">
              <w:rPr>
                <w:rFonts w:ascii="宋体" w:hAnsi="宋体" w:cs="宋体" w:hint="eastAsia"/>
                <w:color w:val="000000"/>
                <w:kern w:val="0"/>
                <w:sz w:val="24"/>
                <w:szCs w:val="24"/>
                <w:lang w:bidi="ar"/>
              </w:rPr>
              <w:t>，Ubuntu，Oracle Enterprise Linux，Cisco CSP 2100/500（NFV）等集成。</w:t>
            </w:r>
          </w:p>
        </w:tc>
      </w:tr>
      <w:tr w:rsidR="005C573C" w:rsidRPr="009F495E" w14:paraId="75C0F2CE" w14:textId="77777777">
        <w:trPr>
          <w:trHeight w:val="510"/>
        </w:trPr>
        <w:tc>
          <w:tcPr>
            <w:tcW w:w="14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6C59CE" w14:textId="77777777" w:rsidR="005C573C" w:rsidRPr="009F495E" w:rsidRDefault="005C573C">
            <w:pPr>
              <w:spacing w:line="360" w:lineRule="auto"/>
              <w:jc w:val="center"/>
              <w:rPr>
                <w:rFonts w:ascii="宋体" w:hAnsi="宋体" w:cs="宋体"/>
                <w:b/>
                <w:bCs/>
                <w:color w:val="000000"/>
                <w:sz w:val="24"/>
                <w:szCs w:val="24"/>
              </w:rPr>
            </w:pPr>
          </w:p>
        </w:tc>
        <w:tc>
          <w:tcPr>
            <w:tcW w:w="6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BDFDDD" w14:textId="77777777" w:rsidR="005C573C" w:rsidRPr="009F495E" w:rsidRDefault="002553E4">
            <w:pPr>
              <w:widowControl/>
              <w:spacing w:line="360" w:lineRule="auto"/>
              <w:textAlignment w:val="center"/>
              <w:rPr>
                <w:rFonts w:ascii="宋体" w:hAnsi="宋体" w:cs="宋体"/>
                <w:color w:val="000000"/>
                <w:sz w:val="24"/>
                <w:szCs w:val="24"/>
              </w:rPr>
            </w:pPr>
            <w:r w:rsidRPr="009F495E">
              <w:rPr>
                <w:rFonts w:ascii="宋体" w:hAnsi="宋体" w:cs="宋体" w:hint="eastAsia"/>
                <w:color w:val="000000"/>
                <w:kern w:val="0"/>
                <w:sz w:val="24"/>
                <w:szCs w:val="24"/>
                <w:lang w:bidi="ar"/>
              </w:rPr>
              <w:t>支持主流的容器平台，包含</w:t>
            </w:r>
            <w:proofErr w:type="spellStart"/>
            <w:r w:rsidRPr="009F495E">
              <w:rPr>
                <w:rFonts w:ascii="宋体" w:hAnsi="宋体" w:cs="宋体" w:hint="eastAsia"/>
                <w:color w:val="000000"/>
                <w:kern w:val="0"/>
                <w:sz w:val="24"/>
                <w:szCs w:val="24"/>
                <w:lang w:bidi="ar"/>
              </w:rPr>
              <w:t>Kubernetes</w:t>
            </w:r>
            <w:proofErr w:type="spellEnd"/>
            <w:r w:rsidRPr="009F495E">
              <w:rPr>
                <w:rFonts w:ascii="宋体" w:hAnsi="宋体" w:cs="宋体" w:hint="eastAsia"/>
                <w:color w:val="000000"/>
                <w:kern w:val="0"/>
                <w:sz w:val="24"/>
                <w:szCs w:val="24"/>
                <w:lang w:bidi="ar"/>
              </w:rPr>
              <w:t>，</w:t>
            </w:r>
            <w:proofErr w:type="spellStart"/>
            <w:r w:rsidRPr="009F495E">
              <w:rPr>
                <w:rFonts w:ascii="宋体" w:hAnsi="宋体" w:cs="宋体" w:hint="eastAsia"/>
                <w:color w:val="000000"/>
                <w:kern w:val="0"/>
                <w:sz w:val="24"/>
                <w:szCs w:val="24"/>
                <w:lang w:bidi="ar"/>
              </w:rPr>
              <w:t>OpenShift</w:t>
            </w:r>
            <w:proofErr w:type="spellEnd"/>
            <w:r w:rsidRPr="009F495E">
              <w:rPr>
                <w:rFonts w:ascii="宋体" w:hAnsi="宋体" w:cs="宋体" w:hint="eastAsia"/>
                <w:color w:val="000000"/>
                <w:kern w:val="0"/>
                <w:sz w:val="24"/>
                <w:szCs w:val="24"/>
                <w:lang w:bidi="ar"/>
              </w:rPr>
              <w:t>，</w:t>
            </w:r>
            <w:proofErr w:type="spellStart"/>
            <w:r w:rsidRPr="009F495E">
              <w:rPr>
                <w:rFonts w:ascii="宋体" w:hAnsi="宋体" w:cs="宋体" w:hint="eastAsia"/>
                <w:color w:val="000000"/>
                <w:kern w:val="0"/>
                <w:sz w:val="24"/>
                <w:szCs w:val="24"/>
                <w:lang w:bidi="ar"/>
              </w:rPr>
              <w:t>Docker</w:t>
            </w:r>
            <w:proofErr w:type="spellEnd"/>
            <w:r w:rsidRPr="009F495E">
              <w:rPr>
                <w:rFonts w:ascii="宋体" w:hAnsi="宋体" w:cs="宋体" w:hint="eastAsia"/>
                <w:color w:val="000000"/>
                <w:kern w:val="0"/>
                <w:sz w:val="24"/>
                <w:szCs w:val="24"/>
                <w:lang w:bidi="ar"/>
              </w:rPr>
              <w:t>，Amazon EKS，AKS，GKE。</w:t>
            </w:r>
          </w:p>
        </w:tc>
      </w:tr>
      <w:tr w:rsidR="005C573C" w:rsidRPr="009F495E" w14:paraId="6A8C9113" w14:textId="77777777">
        <w:trPr>
          <w:trHeight w:val="315"/>
        </w:trPr>
        <w:tc>
          <w:tcPr>
            <w:tcW w:w="14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2FBBC8" w14:textId="77777777" w:rsidR="005C573C" w:rsidRPr="009F495E" w:rsidRDefault="005C573C">
            <w:pPr>
              <w:spacing w:line="360" w:lineRule="auto"/>
              <w:jc w:val="center"/>
              <w:rPr>
                <w:rFonts w:ascii="宋体" w:hAnsi="宋体" w:cs="宋体"/>
                <w:b/>
                <w:bCs/>
                <w:color w:val="000000"/>
                <w:sz w:val="24"/>
                <w:szCs w:val="24"/>
              </w:rPr>
            </w:pPr>
          </w:p>
        </w:tc>
        <w:tc>
          <w:tcPr>
            <w:tcW w:w="6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438D31" w14:textId="77777777" w:rsidR="005C573C" w:rsidRPr="009F495E" w:rsidRDefault="002553E4">
            <w:pPr>
              <w:widowControl/>
              <w:spacing w:line="360" w:lineRule="auto"/>
              <w:textAlignment w:val="center"/>
              <w:rPr>
                <w:rFonts w:ascii="宋体" w:hAnsi="宋体" w:cs="宋体"/>
                <w:color w:val="000000"/>
                <w:sz w:val="24"/>
                <w:szCs w:val="24"/>
              </w:rPr>
            </w:pPr>
            <w:r w:rsidRPr="009F495E">
              <w:rPr>
                <w:rFonts w:ascii="宋体" w:hAnsi="宋体" w:cs="宋体" w:hint="eastAsia"/>
                <w:color w:val="000000"/>
                <w:kern w:val="0"/>
                <w:sz w:val="24"/>
                <w:szCs w:val="24"/>
                <w:lang w:bidi="ar"/>
              </w:rPr>
              <w:t>支持主流的公有云，包含Microsoft Azure，Amazon AWS，Google Cloud，Platform，IBM Cloud，Oracle Cloud。</w:t>
            </w:r>
          </w:p>
        </w:tc>
      </w:tr>
      <w:tr w:rsidR="005C573C" w:rsidRPr="009F495E" w14:paraId="4F5428D2" w14:textId="77777777">
        <w:trPr>
          <w:trHeight w:val="510"/>
        </w:trPr>
        <w:tc>
          <w:tcPr>
            <w:tcW w:w="14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A684E8" w14:textId="77777777" w:rsidR="005C573C" w:rsidRPr="009F495E" w:rsidRDefault="005C573C">
            <w:pPr>
              <w:spacing w:line="360" w:lineRule="auto"/>
              <w:jc w:val="center"/>
              <w:rPr>
                <w:rFonts w:ascii="宋体" w:hAnsi="宋体" w:cs="宋体"/>
                <w:b/>
                <w:bCs/>
                <w:color w:val="000000"/>
                <w:sz w:val="24"/>
                <w:szCs w:val="24"/>
              </w:rPr>
            </w:pPr>
          </w:p>
        </w:tc>
        <w:tc>
          <w:tcPr>
            <w:tcW w:w="6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458D8C" w14:textId="77777777" w:rsidR="005C573C" w:rsidRPr="009F495E" w:rsidRDefault="002553E4">
            <w:pPr>
              <w:widowControl/>
              <w:spacing w:line="360" w:lineRule="auto"/>
              <w:textAlignment w:val="center"/>
              <w:rPr>
                <w:rFonts w:ascii="宋体" w:hAnsi="宋体" w:cs="宋体"/>
                <w:color w:val="000000"/>
                <w:sz w:val="24"/>
                <w:szCs w:val="24"/>
              </w:rPr>
            </w:pPr>
            <w:r w:rsidRPr="009F495E">
              <w:rPr>
                <w:rFonts w:ascii="宋体" w:hAnsi="宋体" w:cs="宋体" w:hint="eastAsia"/>
                <w:color w:val="000000"/>
                <w:kern w:val="0"/>
                <w:sz w:val="24"/>
                <w:szCs w:val="24"/>
                <w:lang w:bidi="ar"/>
              </w:rPr>
              <w:t>支持主流SDN平台，CISCO ACI/</w:t>
            </w:r>
            <w:proofErr w:type="spellStart"/>
            <w:r w:rsidRPr="009F495E">
              <w:rPr>
                <w:rFonts w:ascii="宋体" w:hAnsi="宋体" w:cs="宋体" w:hint="eastAsia"/>
                <w:color w:val="000000"/>
                <w:kern w:val="0"/>
                <w:sz w:val="24"/>
                <w:szCs w:val="24"/>
                <w:lang w:bidi="ar"/>
              </w:rPr>
              <w:t>APIC,VMware</w:t>
            </w:r>
            <w:proofErr w:type="spellEnd"/>
            <w:r w:rsidRPr="009F495E">
              <w:rPr>
                <w:rFonts w:ascii="宋体" w:hAnsi="宋体" w:cs="宋体" w:hint="eastAsia"/>
                <w:color w:val="000000"/>
                <w:kern w:val="0"/>
                <w:sz w:val="24"/>
                <w:szCs w:val="24"/>
                <w:lang w:bidi="ar"/>
              </w:rPr>
              <w:t xml:space="preserve"> NSX，</w:t>
            </w:r>
            <w:proofErr w:type="spellStart"/>
            <w:r w:rsidRPr="009F495E">
              <w:rPr>
                <w:rFonts w:ascii="宋体" w:hAnsi="宋体" w:cs="宋体" w:hint="eastAsia"/>
                <w:color w:val="000000"/>
                <w:kern w:val="0"/>
                <w:sz w:val="24"/>
                <w:szCs w:val="24"/>
                <w:lang w:bidi="ar"/>
              </w:rPr>
              <w:t>Nuage</w:t>
            </w:r>
            <w:proofErr w:type="spellEnd"/>
            <w:r w:rsidRPr="009F495E">
              <w:rPr>
                <w:rFonts w:ascii="宋体" w:hAnsi="宋体" w:cs="宋体" w:hint="eastAsia"/>
                <w:color w:val="000000"/>
                <w:kern w:val="0"/>
                <w:sz w:val="24"/>
                <w:szCs w:val="24"/>
                <w:lang w:bidi="ar"/>
              </w:rPr>
              <w:t xml:space="preserve"> VSP，Juniper Contrail。</w:t>
            </w:r>
          </w:p>
        </w:tc>
      </w:tr>
      <w:tr w:rsidR="005C573C" w:rsidRPr="009F495E" w14:paraId="65F7C17F" w14:textId="77777777">
        <w:trPr>
          <w:trHeight w:val="315"/>
        </w:trPr>
        <w:tc>
          <w:tcPr>
            <w:tcW w:w="14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AEEEE2" w14:textId="77777777" w:rsidR="005C573C" w:rsidRPr="009F495E" w:rsidRDefault="005C573C">
            <w:pPr>
              <w:spacing w:line="360" w:lineRule="auto"/>
              <w:jc w:val="center"/>
              <w:rPr>
                <w:rFonts w:ascii="宋体" w:hAnsi="宋体" w:cs="宋体"/>
                <w:b/>
                <w:bCs/>
                <w:color w:val="000000"/>
                <w:sz w:val="24"/>
                <w:szCs w:val="24"/>
              </w:rPr>
            </w:pPr>
          </w:p>
        </w:tc>
        <w:tc>
          <w:tcPr>
            <w:tcW w:w="6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0F31D6" w14:textId="77777777" w:rsidR="005C573C" w:rsidRPr="009F495E" w:rsidRDefault="002553E4">
            <w:pPr>
              <w:widowControl/>
              <w:spacing w:line="360" w:lineRule="auto"/>
              <w:textAlignment w:val="center"/>
              <w:rPr>
                <w:rFonts w:ascii="宋体" w:hAnsi="宋体" w:cs="宋体"/>
                <w:color w:val="000000"/>
                <w:sz w:val="24"/>
                <w:szCs w:val="24"/>
              </w:rPr>
            </w:pPr>
            <w:r w:rsidRPr="009F495E">
              <w:rPr>
                <w:rFonts w:ascii="宋体" w:hAnsi="宋体" w:cs="宋体" w:hint="eastAsia"/>
                <w:color w:val="000000"/>
                <w:kern w:val="0"/>
                <w:sz w:val="24"/>
                <w:szCs w:val="24"/>
                <w:lang w:bidi="ar"/>
              </w:rPr>
              <w:t>支持</w:t>
            </w:r>
            <w:proofErr w:type="spellStart"/>
            <w:r w:rsidRPr="009F495E">
              <w:rPr>
                <w:rFonts w:ascii="宋体" w:hAnsi="宋体" w:cs="宋体" w:hint="eastAsia"/>
                <w:color w:val="000000"/>
                <w:kern w:val="0"/>
                <w:sz w:val="24"/>
                <w:szCs w:val="24"/>
                <w:lang w:bidi="ar"/>
              </w:rPr>
              <w:t>Ansible,Terraform,Swagger,Python</w:t>
            </w:r>
            <w:proofErr w:type="spellEnd"/>
            <w:r w:rsidRPr="009F495E">
              <w:rPr>
                <w:rFonts w:ascii="宋体" w:hAnsi="宋体" w:cs="宋体" w:hint="eastAsia"/>
                <w:color w:val="000000"/>
                <w:kern w:val="0"/>
                <w:sz w:val="24"/>
                <w:szCs w:val="24"/>
                <w:lang w:bidi="ar"/>
              </w:rPr>
              <w:t xml:space="preserve"> SDK，Go SDK等自动化工具。</w:t>
            </w:r>
          </w:p>
        </w:tc>
      </w:tr>
      <w:tr w:rsidR="005C573C" w:rsidRPr="009F495E" w14:paraId="038086A5" w14:textId="77777777">
        <w:trPr>
          <w:trHeight w:val="510"/>
        </w:trPr>
        <w:tc>
          <w:tcPr>
            <w:tcW w:w="14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C70E69" w14:textId="77777777" w:rsidR="005C573C" w:rsidRPr="009F495E" w:rsidRDefault="005C573C">
            <w:pPr>
              <w:spacing w:line="360" w:lineRule="auto"/>
              <w:jc w:val="center"/>
              <w:rPr>
                <w:rFonts w:ascii="宋体" w:hAnsi="宋体" w:cs="宋体"/>
                <w:b/>
                <w:bCs/>
                <w:color w:val="000000"/>
                <w:sz w:val="24"/>
                <w:szCs w:val="24"/>
              </w:rPr>
            </w:pPr>
          </w:p>
        </w:tc>
        <w:tc>
          <w:tcPr>
            <w:tcW w:w="6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80B3DA" w14:textId="77777777" w:rsidR="005C573C" w:rsidRPr="009F495E" w:rsidRDefault="002553E4">
            <w:pPr>
              <w:widowControl/>
              <w:spacing w:line="360" w:lineRule="auto"/>
              <w:textAlignment w:val="center"/>
              <w:rPr>
                <w:rFonts w:ascii="宋体" w:hAnsi="宋体" w:cs="宋体"/>
                <w:color w:val="000000"/>
                <w:sz w:val="24"/>
                <w:szCs w:val="24"/>
              </w:rPr>
            </w:pPr>
            <w:r w:rsidRPr="009F495E">
              <w:rPr>
                <w:rFonts w:ascii="宋体" w:hAnsi="宋体" w:cs="宋体" w:hint="eastAsia"/>
                <w:color w:val="000000"/>
                <w:kern w:val="0"/>
                <w:sz w:val="24"/>
                <w:szCs w:val="24"/>
                <w:lang w:bidi="ar"/>
              </w:rPr>
              <w:t>支持</w:t>
            </w:r>
            <w:proofErr w:type="spellStart"/>
            <w:r w:rsidRPr="009F495E">
              <w:rPr>
                <w:rFonts w:ascii="宋体" w:hAnsi="宋体" w:cs="宋体" w:hint="eastAsia"/>
                <w:color w:val="000000"/>
                <w:kern w:val="0"/>
                <w:sz w:val="24"/>
                <w:szCs w:val="24"/>
                <w:lang w:bidi="ar"/>
              </w:rPr>
              <w:t>Splunk</w:t>
            </w:r>
            <w:proofErr w:type="spellEnd"/>
            <w:r w:rsidRPr="009F495E">
              <w:rPr>
                <w:rFonts w:ascii="宋体" w:hAnsi="宋体" w:cs="宋体" w:hint="eastAsia"/>
                <w:color w:val="000000"/>
                <w:kern w:val="0"/>
                <w:sz w:val="24"/>
                <w:szCs w:val="24"/>
                <w:lang w:bidi="ar"/>
              </w:rPr>
              <w:t xml:space="preserve">, Cisco </w:t>
            </w:r>
            <w:proofErr w:type="spellStart"/>
            <w:r w:rsidRPr="009F495E">
              <w:rPr>
                <w:rFonts w:ascii="宋体" w:hAnsi="宋体" w:cs="宋体" w:hint="eastAsia"/>
                <w:color w:val="000000"/>
                <w:kern w:val="0"/>
                <w:sz w:val="24"/>
                <w:szCs w:val="24"/>
                <w:lang w:bidi="ar"/>
              </w:rPr>
              <w:t>Tetration</w:t>
            </w:r>
            <w:proofErr w:type="spellEnd"/>
            <w:r w:rsidRPr="009F495E">
              <w:rPr>
                <w:rFonts w:ascii="宋体" w:hAnsi="宋体" w:cs="宋体" w:hint="eastAsia"/>
                <w:color w:val="000000"/>
                <w:kern w:val="0"/>
                <w:sz w:val="24"/>
                <w:szCs w:val="24"/>
                <w:lang w:bidi="ar"/>
              </w:rPr>
              <w:t xml:space="preserve">, Cisco </w:t>
            </w:r>
            <w:proofErr w:type="spellStart"/>
            <w:r w:rsidRPr="009F495E">
              <w:rPr>
                <w:rFonts w:ascii="宋体" w:hAnsi="宋体" w:cs="宋体" w:hint="eastAsia"/>
                <w:color w:val="000000"/>
                <w:kern w:val="0"/>
                <w:sz w:val="24"/>
                <w:szCs w:val="24"/>
                <w:lang w:bidi="ar"/>
              </w:rPr>
              <w:t>AppDynamics</w:t>
            </w:r>
            <w:proofErr w:type="spellEnd"/>
            <w:r w:rsidRPr="009F495E">
              <w:rPr>
                <w:rFonts w:ascii="宋体" w:hAnsi="宋体" w:cs="宋体" w:hint="eastAsia"/>
                <w:color w:val="000000"/>
                <w:kern w:val="0"/>
                <w:sz w:val="24"/>
                <w:szCs w:val="24"/>
                <w:lang w:bidi="ar"/>
              </w:rPr>
              <w:t>, Graphite, Datadog,Logstash,Elasticsearch,InfluxDB,Syslog,Prometheus,Zabbix等监控工具。</w:t>
            </w:r>
          </w:p>
        </w:tc>
      </w:tr>
      <w:tr w:rsidR="005C573C" w:rsidRPr="009F495E" w14:paraId="3F0B7141" w14:textId="77777777">
        <w:trPr>
          <w:trHeight w:val="315"/>
        </w:trPr>
        <w:tc>
          <w:tcPr>
            <w:tcW w:w="145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BA1040" w14:textId="77777777" w:rsidR="005C573C" w:rsidRPr="009F495E" w:rsidRDefault="002553E4">
            <w:pPr>
              <w:widowControl/>
              <w:spacing w:line="360" w:lineRule="auto"/>
              <w:jc w:val="center"/>
              <w:textAlignment w:val="center"/>
              <w:rPr>
                <w:rFonts w:ascii="宋体" w:hAnsi="宋体" w:cs="宋体"/>
                <w:b/>
                <w:bCs/>
                <w:color w:val="000000"/>
                <w:sz w:val="24"/>
                <w:szCs w:val="24"/>
              </w:rPr>
            </w:pPr>
            <w:r w:rsidRPr="009F495E">
              <w:rPr>
                <w:rFonts w:ascii="宋体" w:hAnsi="宋体" w:cs="宋体" w:hint="eastAsia"/>
                <w:b/>
                <w:bCs/>
                <w:color w:val="000000"/>
                <w:kern w:val="0"/>
                <w:sz w:val="24"/>
                <w:szCs w:val="24"/>
                <w:lang w:bidi="ar"/>
              </w:rPr>
              <w:t>应用智能运维</w:t>
            </w:r>
          </w:p>
        </w:tc>
        <w:tc>
          <w:tcPr>
            <w:tcW w:w="6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0E5CD1" w14:textId="77777777" w:rsidR="005C573C" w:rsidRPr="009F495E" w:rsidRDefault="002553E4">
            <w:pPr>
              <w:widowControl/>
              <w:spacing w:line="360" w:lineRule="auto"/>
              <w:textAlignment w:val="center"/>
              <w:rPr>
                <w:rFonts w:ascii="宋体" w:hAnsi="宋体" w:cs="宋体"/>
                <w:color w:val="000000"/>
                <w:sz w:val="24"/>
                <w:szCs w:val="24"/>
              </w:rPr>
            </w:pPr>
            <w:r w:rsidRPr="009F495E">
              <w:rPr>
                <w:rFonts w:ascii="宋体" w:hAnsi="宋体" w:cs="宋体" w:hint="eastAsia"/>
                <w:color w:val="000000"/>
                <w:kern w:val="0"/>
                <w:sz w:val="24"/>
                <w:szCs w:val="24"/>
                <w:lang w:bidi="ar"/>
              </w:rPr>
              <w:t>支持端到端应用高级分析功能。支持内嵌的性能、终端用户行为、安全事件等分析功能，并在同一图形化界面中展示。支持图形化界面中点击式的简单策略部署。</w:t>
            </w:r>
          </w:p>
        </w:tc>
      </w:tr>
      <w:tr w:rsidR="005C573C" w:rsidRPr="009F495E" w14:paraId="474B4A35" w14:textId="77777777">
        <w:trPr>
          <w:trHeight w:val="510"/>
        </w:trPr>
        <w:tc>
          <w:tcPr>
            <w:tcW w:w="14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048E59" w14:textId="77777777" w:rsidR="005C573C" w:rsidRPr="009F495E" w:rsidRDefault="005C573C">
            <w:pPr>
              <w:spacing w:line="360" w:lineRule="auto"/>
              <w:jc w:val="center"/>
              <w:rPr>
                <w:rFonts w:ascii="宋体" w:hAnsi="宋体" w:cs="宋体"/>
                <w:b/>
                <w:bCs/>
                <w:color w:val="000000"/>
                <w:sz w:val="24"/>
                <w:szCs w:val="24"/>
              </w:rPr>
            </w:pPr>
          </w:p>
        </w:tc>
        <w:tc>
          <w:tcPr>
            <w:tcW w:w="6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D5CDF8" w14:textId="77777777" w:rsidR="005C573C" w:rsidRPr="009F495E" w:rsidRDefault="002553E4">
            <w:pPr>
              <w:widowControl/>
              <w:spacing w:line="360" w:lineRule="auto"/>
              <w:textAlignment w:val="center"/>
              <w:rPr>
                <w:rFonts w:ascii="宋体" w:hAnsi="宋体" w:cs="宋体"/>
                <w:color w:val="000000"/>
                <w:sz w:val="24"/>
                <w:szCs w:val="24"/>
              </w:rPr>
            </w:pPr>
            <w:r w:rsidRPr="009F495E">
              <w:rPr>
                <w:rFonts w:ascii="宋体" w:hAnsi="宋体" w:cs="宋体" w:hint="eastAsia"/>
                <w:sz w:val="24"/>
                <w:szCs w:val="24"/>
              </w:rPr>
              <w:t>★</w:t>
            </w:r>
            <w:r w:rsidRPr="009F495E">
              <w:rPr>
                <w:rFonts w:ascii="宋体" w:hAnsi="宋体" w:cs="宋体" w:hint="eastAsia"/>
                <w:color w:val="000000"/>
                <w:kern w:val="0"/>
                <w:sz w:val="24"/>
                <w:szCs w:val="24"/>
                <w:lang w:bidi="ar"/>
              </w:rPr>
              <w:t>可以提供端到端的时延信息，包括：客户端到负载均衡、负载均衡到后台服务器、后台应用时延、数据传输时延等。</w:t>
            </w:r>
          </w:p>
        </w:tc>
      </w:tr>
      <w:tr w:rsidR="005C573C" w:rsidRPr="009F495E" w14:paraId="286E4AFF" w14:textId="77777777">
        <w:trPr>
          <w:trHeight w:val="510"/>
        </w:trPr>
        <w:tc>
          <w:tcPr>
            <w:tcW w:w="14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6AA60D" w14:textId="77777777" w:rsidR="005C573C" w:rsidRPr="009F495E" w:rsidRDefault="005C573C">
            <w:pPr>
              <w:spacing w:line="360" w:lineRule="auto"/>
              <w:jc w:val="center"/>
              <w:rPr>
                <w:rFonts w:ascii="宋体" w:hAnsi="宋体" w:cs="宋体"/>
                <w:b/>
                <w:bCs/>
                <w:color w:val="000000"/>
                <w:sz w:val="24"/>
                <w:szCs w:val="24"/>
              </w:rPr>
            </w:pPr>
          </w:p>
        </w:tc>
        <w:tc>
          <w:tcPr>
            <w:tcW w:w="6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710F8C" w14:textId="77777777" w:rsidR="005C573C" w:rsidRPr="009F495E" w:rsidRDefault="002553E4">
            <w:pPr>
              <w:widowControl/>
              <w:spacing w:line="360" w:lineRule="auto"/>
              <w:textAlignment w:val="center"/>
              <w:rPr>
                <w:rFonts w:ascii="宋体" w:hAnsi="宋体" w:cs="宋体"/>
                <w:color w:val="000000"/>
                <w:sz w:val="24"/>
                <w:szCs w:val="24"/>
              </w:rPr>
            </w:pPr>
            <w:r w:rsidRPr="009F495E">
              <w:rPr>
                <w:rFonts w:ascii="宋体" w:hAnsi="宋体" w:cs="宋体" w:hint="eastAsia"/>
                <w:color w:val="000000"/>
                <w:kern w:val="0"/>
                <w:sz w:val="24"/>
                <w:szCs w:val="24"/>
                <w:lang w:bidi="ar"/>
              </w:rPr>
              <w:t xml:space="preserve">可以显示WAF每秒的命中情况，Group、Rule、Tag、Client </w:t>
            </w:r>
            <w:proofErr w:type="spellStart"/>
            <w:r w:rsidRPr="009F495E">
              <w:rPr>
                <w:rFonts w:ascii="宋体" w:hAnsi="宋体" w:cs="宋体" w:hint="eastAsia"/>
                <w:color w:val="000000"/>
                <w:kern w:val="0"/>
                <w:sz w:val="24"/>
                <w:szCs w:val="24"/>
                <w:lang w:bidi="ar"/>
              </w:rPr>
              <w:t>Ip</w:t>
            </w:r>
            <w:proofErr w:type="spellEnd"/>
            <w:r w:rsidRPr="009F495E">
              <w:rPr>
                <w:rFonts w:ascii="宋体" w:hAnsi="宋体" w:cs="宋体" w:hint="eastAsia"/>
                <w:color w:val="000000"/>
                <w:kern w:val="0"/>
                <w:sz w:val="24"/>
                <w:szCs w:val="24"/>
                <w:lang w:bidi="ar"/>
              </w:rPr>
              <w:t>和相关Path的信息。</w:t>
            </w:r>
          </w:p>
        </w:tc>
      </w:tr>
      <w:tr w:rsidR="005C573C" w:rsidRPr="009F495E" w14:paraId="55FF4304" w14:textId="77777777">
        <w:trPr>
          <w:trHeight w:val="510"/>
        </w:trPr>
        <w:tc>
          <w:tcPr>
            <w:tcW w:w="14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3FEA03" w14:textId="77777777" w:rsidR="005C573C" w:rsidRPr="009F495E" w:rsidRDefault="005C573C">
            <w:pPr>
              <w:spacing w:line="360" w:lineRule="auto"/>
              <w:jc w:val="center"/>
              <w:rPr>
                <w:rFonts w:ascii="宋体" w:hAnsi="宋体" w:cs="宋体"/>
                <w:b/>
                <w:bCs/>
                <w:color w:val="000000"/>
                <w:sz w:val="24"/>
                <w:szCs w:val="24"/>
              </w:rPr>
            </w:pPr>
          </w:p>
        </w:tc>
        <w:tc>
          <w:tcPr>
            <w:tcW w:w="6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1329A" w14:textId="77777777" w:rsidR="005C573C" w:rsidRPr="009F495E" w:rsidRDefault="002553E4">
            <w:pPr>
              <w:widowControl/>
              <w:spacing w:line="360" w:lineRule="auto"/>
              <w:textAlignment w:val="center"/>
              <w:rPr>
                <w:rFonts w:ascii="宋体" w:hAnsi="宋体" w:cs="宋体"/>
                <w:color w:val="000000"/>
                <w:sz w:val="24"/>
                <w:szCs w:val="24"/>
              </w:rPr>
            </w:pPr>
            <w:r w:rsidRPr="009F495E">
              <w:rPr>
                <w:rFonts w:ascii="宋体" w:hAnsi="宋体" w:cs="宋体" w:hint="eastAsia"/>
                <w:sz w:val="24"/>
                <w:szCs w:val="24"/>
              </w:rPr>
              <w:t>★</w:t>
            </w:r>
            <w:r w:rsidRPr="009F495E">
              <w:rPr>
                <w:rFonts w:ascii="宋体" w:hAnsi="宋体" w:cs="宋体" w:hint="eastAsia"/>
                <w:color w:val="000000"/>
                <w:kern w:val="0"/>
                <w:sz w:val="24"/>
                <w:szCs w:val="24"/>
                <w:lang w:bidi="ar"/>
              </w:rPr>
              <w:t>可以显示客户端访问的以下信息：客户端IP地址、位置、设备类型、操作系统类型、浏览器类型、启动时间等相关信息。</w:t>
            </w:r>
          </w:p>
        </w:tc>
      </w:tr>
      <w:tr w:rsidR="005C573C" w:rsidRPr="009F495E" w14:paraId="44697F86" w14:textId="77777777">
        <w:trPr>
          <w:trHeight w:val="765"/>
        </w:trPr>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BAE112" w14:textId="77777777" w:rsidR="005C573C" w:rsidRPr="009F495E" w:rsidRDefault="002553E4">
            <w:pPr>
              <w:widowControl/>
              <w:spacing w:line="360" w:lineRule="auto"/>
              <w:jc w:val="left"/>
              <w:textAlignment w:val="center"/>
              <w:rPr>
                <w:rFonts w:ascii="宋体" w:hAnsi="宋体" w:cs="宋体"/>
                <w:b/>
                <w:bCs/>
                <w:color w:val="000000"/>
                <w:sz w:val="24"/>
                <w:szCs w:val="24"/>
              </w:rPr>
            </w:pPr>
            <w:r w:rsidRPr="009F495E">
              <w:rPr>
                <w:rFonts w:ascii="宋体" w:hAnsi="宋体" w:cs="宋体" w:hint="eastAsia"/>
                <w:b/>
                <w:bCs/>
                <w:color w:val="000000"/>
                <w:kern w:val="0"/>
                <w:sz w:val="24"/>
                <w:szCs w:val="24"/>
                <w:lang w:bidi="ar"/>
              </w:rPr>
              <w:t>服务及其它要求</w:t>
            </w:r>
          </w:p>
        </w:tc>
        <w:tc>
          <w:tcPr>
            <w:tcW w:w="6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59499A" w14:textId="77777777" w:rsidR="005C573C" w:rsidRPr="009F495E" w:rsidRDefault="002553E4">
            <w:pPr>
              <w:widowControl/>
              <w:spacing w:line="360" w:lineRule="auto"/>
              <w:textAlignment w:val="center"/>
              <w:rPr>
                <w:rFonts w:ascii="宋体" w:hAnsi="宋体" w:cs="宋体"/>
                <w:color w:val="000000"/>
                <w:sz w:val="24"/>
                <w:szCs w:val="24"/>
              </w:rPr>
            </w:pPr>
            <w:r w:rsidRPr="009F495E">
              <w:rPr>
                <w:rFonts w:ascii="宋体" w:hAnsi="宋体" w:cs="宋体" w:hint="eastAsia"/>
                <w:b/>
                <w:bCs/>
                <w:i/>
                <w:iCs/>
                <w:kern w:val="0"/>
                <w:sz w:val="24"/>
                <w:szCs w:val="24"/>
                <w:u w:val="single"/>
                <w:lang w:bidi="ar"/>
              </w:rPr>
              <w:t>配置本次所购服务器对应的2 Core合法授权数量，原厂非OEM，要求提供软件1年原厂商软件升级、7*24小时在线支持、800电话支持的服务，软件注册用户名为江苏省口腔医院。</w:t>
            </w:r>
          </w:p>
        </w:tc>
      </w:tr>
    </w:tbl>
    <w:p w14:paraId="1E4E04B5" w14:textId="77777777" w:rsidR="005C573C" w:rsidRPr="009F495E" w:rsidRDefault="002553E4">
      <w:pPr>
        <w:keepNext/>
        <w:keepLines/>
        <w:numPr>
          <w:ilvl w:val="0"/>
          <w:numId w:val="3"/>
        </w:numPr>
        <w:spacing w:before="260" w:after="260" w:line="360" w:lineRule="auto"/>
        <w:ind w:firstLineChars="200" w:firstLine="480"/>
        <w:outlineLvl w:val="2"/>
        <w:rPr>
          <w:rFonts w:ascii="宋体" w:hAnsi="宋体"/>
          <w:sz w:val="24"/>
          <w:szCs w:val="21"/>
        </w:rPr>
      </w:pPr>
      <w:r w:rsidRPr="009F495E">
        <w:rPr>
          <w:rFonts w:ascii="宋体" w:hAnsi="宋体" w:hint="eastAsia"/>
          <w:sz w:val="24"/>
          <w:szCs w:val="21"/>
        </w:rPr>
        <w:t>系统集成及服务</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7067"/>
      </w:tblGrid>
      <w:tr w:rsidR="005C573C" w:rsidRPr="009F495E" w14:paraId="6408E886" w14:textId="77777777">
        <w:trPr>
          <w:jc w:val="center"/>
        </w:trPr>
        <w:tc>
          <w:tcPr>
            <w:tcW w:w="852" w:type="pct"/>
            <w:shd w:val="clear" w:color="auto" w:fill="auto"/>
            <w:vAlign w:val="center"/>
          </w:tcPr>
          <w:p w14:paraId="3217631B" w14:textId="77777777" w:rsidR="005C573C" w:rsidRPr="009F495E" w:rsidRDefault="002553E4">
            <w:pPr>
              <w:spacing w:line="360" w:lineRule="auto"/>
              <w:jc w:val="center"/>
              <w:rPr>
                <w:rFonts w:ascii="宋体" w:hAnsi="宋体" w:cs="宋体"/>
                <w:b/>
                <w:color w:val="000000"/>
                <w:sz w:val="24"/>
                <w:szCs w:val="24"/>
              </w:rPr>
            </w:pPr>
            <w:r w:rsidRPr="009F495E">
              <w:rPr>
                <w:rFonts w:ascii="宋体" w:hAnsi="宋体" w:cs="宋体" w:hint="eastAsia"/>
                <w:b/>
                <w:bCs/>
                <w:color w:val="000000"/>
                <w:sz w:val="24"/>
                <w:szCs w:val="24"/>
              </w:rPr>
              <w:t>项目</w:t>
            </w:r>
          </w:p>
        </w:tc>
        <w:tc>
          <w:tcPr>
            <w:tcW w:w="4147" w:type="pct"/>
            <w:shd w:val="clear" w:color="auto" w:fill="auto"/>
            <w:vAlign w:val="center"/>
          </w:tcPr>
          <w:p w14:paraId="4641C3FF" w14:textId="77777777" w:rsidR="005C573C" w:rsidRPr="009F495E" w:rsidRDefault="002553E4">
            <w:pPr>
              <w:spacing w:line="360" w:lineRule="auto"/>
              <w:jc w:val="center"/>
              <w:rPr>
                <w:rFonts w:ascii="宋体" w:hAnsi="宋体" w:cs="宋体"/>
                <w:b/>
                <w:color w:val="000000"/>
                <w:sz w:val="24"/>
                <w:szCs w:val="24"/>
              </w:rPr>
            </w:pPr>
            <w:r w:rsidRPr="009F495E">
              <w:rPr>
                <w:rFonts w:ascii="宋体" w:hAnsi="宋体" w:cs="宋体" w:hint="eastAsia"/>
                <w:b/>
                <w:bCs/>
                <w:color w:val="000000"/>
                <w:sz w:val="24"/>
                <w:szCs w:val="24"/>
              </w:rPr>
              <w:t>具体参数要求</w:t>
            </w:r>
          </w:p>
        </w:tc>
      </w:tr>
      <w:tr w:rsidR="005C573C" w:rsidRPr="009F495E" w14:paraId="6EEB73D2" w14:textId="77777777">
        <w:trPr>
          <w:trHeight w:val="1371"/>
          <w:jc w:val="center"/>
        </w:trPr>
        <w:tc>
          <w:tcPr>
            <w:tcW w:w="852" w:type="pct"/>
            <w:vMerge w:val="restart"/>
            <w:shd w:val="clear" w:color="auto" w:fill="auto"/>
            <w:vAlign w:val="center"/>
          </w:tcPr>
          <w:p w14:paraId="44CD432E" w14:textId="77777777" w:rsidR="005C573C" w:rsidRPr="009F495E" w:rsidRDefault="002553E4">
            <w:pPr>
              <w:spacing w:line="360" w:lineRule="auto"/>
              <w:jc w:val="center"/>
              <w:rPr>
                <w:rFonts w:ascii="宋体" w:hAnsi="宋体" w:cs="宋体"/>
                <w:color w:val="000000"/>
                <w:sz w:val="24"/>
                <w:szCs w:val="24"/>
              </w:rPr>
            </w:pPr>
            <w:r w:rsidRPr="009F495E">
              <w:rPr>
                <w:rFonts w:ascii="宋体" w:hAnsi="宋体" w:cs="宋体" w:hint="eastAsia"/>
                <w:sz w:val="24"/>
                <w:szCs w:val="24"/>
              </w:rPr>
              <w:lastRenderedPageBreak/>
              <w:t>安装实施服务</w:t>
            </w:r>
          </w:p>
        </w:tc>
        <w:tc>
          <w:tcPr>
            <w:tcW w:w="4147" w:type="pct"/>
            <w:shd w:val="clear" w:color="auto" w:fill="auto"/>
          </w:tcPr>
          <w:p w14:paraId="11972823" w14:textId="77777777" w:rsidR="005C573C" w:rsidRPr="009F495E" w:rsidRDefault="002553E4">
            <w:pPr>
              <w:spacing w:line="360" w:lineRule="auto"/>
              <w:ind w:firstLineChars="200" w:firstLine="480"/>
              <w:jc w:val="left"/>
              <w:rPr>
                <w:rFonts w:ascii="宋体" w:hAnsi="宋体" w:cs="宋体"/>
                <w:color w:val="000000"/>
                <w:sz w:val="24"/>
                <w:szCs w:val="24"/>
              </w:rPr>
            </w:pPr>
            <w:r w:rsidRPr="009F495E">
              <w:rPr>
                <w:rFonts w:ascii="宋体" w:hAnsi="宋体" w:cs="宋体" w:hint="eastAsia"/>
                <w:color w:val="000000"/>
                <w:sz w:val="24"/>
                <w:szCs w:val="24"/>
              </w:rPr>
              <w:t>根据软件定义数据中心合同配置和设计方案，制定系统规划，并通过远程和现场协调，组织各方完成软件到货、联调、测试、培训，至</w:t>
            </w:r>
            <w:proofErr w:type="gramStart"/>
            <w:r w:rsidRPr="009F495E">
              <w:rPr>
                <w:rFonts w:ascii="宋体" w:hAnsi="宋体" w:cs="宋体" w:hint="eastAsia"/>
                <w:color w:val="000000"/>
                <w:sz w:val="24"/>
                <w:szCs w:val="24"/>
              </w:rPr>
              <w:t>虚机模板</w:t>
            </w:r>
            <w:proofErr w:type="gramEnd"/>
            <w:r w:rsidRPr="009F495E">
              <w:rPr>
                <w:rFonts w:ascii="宋体" w:hAnsi="宋体" w:cs="宋体" w:hint="eastAsia"/>
                <w:color w:val="000000"/>
                <w:sz w:val="24"/>
                <w:szCs w:val="24"/>
              </w:rPr>
              <w:t>创建。</w:t>
            </w:r>
          </w:p>
        </w:tc>
      </w:tr>
      <w:tr w:rsidR="005C573C" w:rsidRPr="009F495E" w14:paraId="1AEF7350" w14:textId="77777777">
        <w:trPr>
          <w:trHeight w:val="4441"/>
          <w:jc w:val="center"/>
        </w:trPr>
        <w:tc>
          <w:tcPr>
            <w:tcW w:w="852" w:type="pct"/>
            <w:vMerge/>
            <w:shd w:val="clear" w:color="auto" w:fill="auto"/>
            <w:vAlign w:val="center"/>
          </w:tcPr>
          <w:p w14:paraId="59C72677" w14:textId="77777777" w:rsidR="005C573C" w:rsidRPr="009F495E" w:rsidRDefault="005C573C">
            <w:pPr>
              <w:spacing w:line="360" w:lineRule="auto"/>
              <w:ind w:firstLineChars="200" w:firstLine="420"/>
              <w:jc w:val="left"/>
              <w:rPr>
                <w:rFonts w:ascii="Calibri" w:hAnsi="Calibri"/>
                <w:szCs w:val="24"/>
              </w:rPr>
            </w:pPr>
          </w:p>
        </w:tc>
        <w:tc>
          <w:tcPr>
            <w:tcW w:w="4147" w:type="pct"/>
            <w:shd w:val="clear" w:color="auto" w:fill="auto"/>
          </w:tcPr>
          <w:p w14:paraId="481B81B7" w14:textId="77777777" w:rsidR="005C573C" w:rsidRPr="009F495E" w:rsidRDefault="002553E4">
            <w:pPr>
              <w:spacing w:line="360" w:lineRule="auto"/>
              <w:ind w:firstLineChars="200" w:firstLine="480"/>
              <w:jc w:val="left"/>
              <w:rPr>
                <w:rFonts w:ascii="宋体" w:hAnsi="宋体" w:cs="宋体"/>
                <w:color w:val="000000"/>
                <w:sz w:val="24"/>
                <w:szCs w:val="24"/>
              </w:rPr>
            </w:pPr>
            <w:r w:rsidRPr="009F495E">
              <w:rPr>
                <w:rFonts w:ascii="宋体" w:hAnsi="宋体" w:cs="宋体" w:hint="eastAsia"/>
                <w:color w:val="000000"/>
                <w:sz w:val="24"/>
                <w:szCs w:val="24"/>
              </w:rPr>
              <w:t>包括：实施准备</w:t>
            </w:r>
            <w:r w:rsidRPr="009F495E">
              <w:rPr>
                <w:rFonts w:ascii="宋体" w:hAnsi="宋体" w:cs="宋体"/>
                <w:color w:val="000000"/>
                <w:sz w:val="24"/>
                <w:szCs w:val="24"/>
              </w:rPr>
              <w:t xml:space="preserve"> - </w:t>
            </w:r>
            <w:r w:rsidRPr="009F495E">
              <w:rPr>
                <w:rFonts w:ascii="宋体" w:hAnsi="宋体" w:cs="宋体" w:hint="eastAsia"/>
                <w:color w:val="000000"/>
                <w:sz w:val="24"/>
                <w:szCs w:val="24"/>
              </w:rPr>
              <w:t>现场了解用户需求，以便制定系统规划；并与用户等各方沟通，就项目工作范围、实施目标、时间要求、验收标准、交付文档等达成一致，制定工作说明书；</w:t>
            </w:r>
          </w:p>
          <w:p w14:paraId="624C2531" w14:textId="77777777" w:rsidR="005C573C" w:rsidRPr="009F495E" w:rsidRDefault="002553E4">
            <w:pPr>
              <w:spacing w:line="360" w:lineRule="auto"/>
              <w:ind w:firstLineChars="200" w:firstLine="480"/>
              <w:jc w:val="left"/>
              <w:rPr>
                <w:rFonts w:ascii="宋体" w:hAnsi="宋体" w:cs="宋体"/>
                <w:color w:val="000000"/>
                <w:sz w:val="24"/>
                <w:szCs w:val="24"/>
              </w:rPr>
            </w:pPr>
            <w:r w:rsidRPr="009F495E">
              <w:rPr>
                <w:rFonts w:ascii="宋体" w:hAnsi="宋体" w:cs="宋体" w:hint="eastAsia"/>
                <w:color w:val="000000"/>
                <w:sz w:val="24"/>
                <w:szCs w:val="24"/>
              </w:rPr>
              <w:t>现场环境调查</w:t>
            </w:r>
            <w:r w:rsidRPr="009F495E">
              <w:rPr>
                <w:rFonts w:ascii="宋体" w:hAnsi="宋体" w:cs="宋体"/>
                <w:color w:val="000000"/>
                <w:sz w:val="24"/>
                <w:szCs w:val="24"/>
              </w:rPr>
              <w:t xml:space="preserve"> - </w:t>
            </w:r>
            <w:r w:rsidRPr="009F495E">
              <w:rPr>
                <w:rFonts w:ascii="宋体" w:hAnsi="宋体" w:cs="宋体" w:hint="eastAsia"/>
                <w:color w:val="000000"/>
                <w:sz w:val="24"/>
                <w:szCs w:val="24"/>
              </w:rPr>
              <w:t>实地调查现场安装环境，协调用户进行准备，以达到实施条件；</w:t>
            </w:r>
          </w:p>
          <w:p w14:paraId="1E3BAF3B" w14:textId="77777777" w:rsidR="005C573C" w:rsidRPr="009F495E" w:rsidRDefault="002553E4">
            <w:pPr>
              <w:spacing w:line="360" w:lineRule="auto"/>
              <w:ind w:firstLineChars="200" w:firstLine="480"/>
              <w:jc w:val="left"/>
              <w:rPr>
                <w:rFonts w:ascii="宋体" w:hAnsi="宋体" w:cs="宋体"/>
                <w:color w:val="000000"/>
                <w:sz w:val="24"/>
                <w:szCs w:val="24"/>
              </w:rPr>
            </w:pPr>
            <w:r w:rsidRPr="009F495E">
              <w:rPr>
                <w:rFonts w:ascii="宋体" w:hAnsi="宋体" w:cs="宋体" w:hint="eastAsia"/>
                <w:color w:val="000000"/>
                <w:sz w:val="24"/>
                <w:szCs w:val="24"/>
              </w:rPr>
              <w:t>实施计划制定</w:t>
            </w:r>
            <w:r w:rsidRPr="009F495E">
              <w:rPr>
                <w:rFonts w:ascii="宋体" w:hAnsi="宋体" w:cs="宋体"/>
                <w:color w:val="000000"/>
                <w:sz w:val="24"/>
                <w:szCs w:val="24"/>
              </w:rPr>
              <w:t xml:space="preserve"> - </w:t>
            </w:r>
            <w:r w:rsidRPr="009F495E">
              <w:rPr>
                <w:rFonts w:ascii="宋体" w:hAnsi="宋体" w:cs="宋体" w:hint="eastAsia"/>
                <w:color w:val="000000"/>
                <w:sz w:val="24"/>
                <w:szCs w:val="24"/>
              </w:rPr>
              <w:t>根据用户情况和系统规划，合理制定实施时间计划表、并通知各方实施；</w:t>
            </w:r>
          </w:p>
          <w:p w14:paraId="72BE2985" w14:textId="77777777" w:rsidR="005C573C" w:rsidRPr="009F495E" w:rsidRDefault="002553E4">
            <w:pPr>
              <w:spacing w:line="360" w:lineRule="auto"/>
              <w:ind w:firstLineChars="200" w:firstLine="480"/>
              <w:jc w:val="left"/>
              <w:rPr>
                <w:rFonts w:ascii="宋体" w:hAnsi="宋体" w:cs="宋体"/>
                <w:color w:val="000000"/>
                <w:sz w:val="24"/>
                <w:szCs w:val="24"/>
              </w:rPr>
            </w:pPr>
            <w:r w:rsidRPr="009F495E">
              <w:rPr>
                <w:rFonts w:ascii="宋体" w:hAnsi="宋体" w:cs="宋体" w:hint="eastAsia"/>
                <w:color w:val="000000"/>
                <w:sz w:val="24"/>
                <w:szCs w:val="24"/>
              </w:rPr>
              <w:t>到货清点</w:t>
            </w:r>
            <w:r w:rsidRPr="009F495E">
              <w:rPr>
                <w:rFonts w:ascii="宋体" w:hAnsi="宋体" w:cs="宋体"/>
                <w:color w:val="000000"/>
                <w:sz w:val="24"/>
                <w:szCs w:val="24"/>
              </w:rPr>
              <w:t xml:space="preserve"> - </w:t>
            </w:r>
            <w:r w:rsidRPr="009F495E">
              <w:rPr>
                <w:rFonts w:ascii="宋体" w:hAnsi="宋体" w:cs="宋体" w:hint="eastAsia"/>
                <w:color w:val="000000"/>
                <w:sz w:val="24"/>
                <w:szCs w:val="24"/>
              </w:rPr>
              <w:t>现场协助用户清点、核对到货设备，确保到货与合同一致并完好无损；</w:t>
            </w:r>
          </w:p>
          <w:p w14:paraId="044BD146" w14:textId="77777777" w:rsidR="005C573C" w:rsidRPr="009F495E" w:rsidRDefault="002553E4">
            <w:pPr>
              <w:spacing w:line="360" w:lineRule="auto"/>
              <w:ind w:firstLineChars="200" w:firstLine="480"/>
              <w:jc w:val="left"/>
              <w:rPr>
                <w:rFonts w:ascii="宋体" w:hAnsi="宋体" w:cs="宋体"/>
                <w:color w:val="000000"/>
                <w:sz w:val="24"/>
                <w:szCs w:val="24"/>
              </w:rPr>
            </w:pPr>
            <w:r w:rsidRPr="009F495E">
              <w:rPr>
                <w:rFonts w:ascii="宋体" w:hAnsi="宋体" w:cs="宋体" w:hint="eastAsia"/>
                <w:color w:val="000000"/>
                <w:sz w:val="24"/>
                <w:szCs w:val="24"/>
              </w:rPr>
              <w:t>实施协调</w:t>
            </w:r>
            <w:r w:rsidRPr="009F495E">
              <w:rPr>
                <w:rFonts w:ascii="宋体" w:hAnsi="宋体" w:cs="宋体"/>
                <w:color w:val="000000"/>
                <w:sz w:val="24"/>
                <w:szCs w:val="24"/>
              </w:rPr>
              <w:t xml:space="preserve"> - </w:t>
            </w:r>
            <w:r w:rsidRPr="009F495E">
              <w:rPr>
                <w:rFonts w:ascii="宋体" w:hAnsi="宋体" w:cs="宋体" w:hint="eastAsia"/>
                <w:color w:val="000000"/>
                <w:sz w:val="24"/>
                <w:szCs w:val="24"/>
              </w:rPr>
              <w:t>根据现场情况，通过远程和现场组织、协调，促使各方密切配合，保证项目按计划顺利完成；</w:t>
            </w:r>
          </w:p>
          <w:p w14:paraId="6BA82AF1" w14:textId="77777777" w:rsidR="005C573C" w:rsidRPr="009F495E" w:rsidRDefault="002553E4">
            <w:pPr>
              <w:spacing w:line="360" w:lineRule="auto"/>
              <w:ind w:firstLineChars="200" w:firstLine="480"/>
              <w:jc w:val="left"/>
              <w:rPr>
                <w:rFonts w:ascii="宋体" w:hAnsi="宋体" w:cs="宋体"/>
                <w:color w:val="000000"/>
                <w:sz w:val="24"/>
                <w:szCs w:val="24"/>
              </w:rPr>
            </w:pPr>
            <w:r w:rsidRPr="009F495E">
              <w:rPr>
                <w:rFonts w:ascii="宋体" w:hAnsi="宋体" w:cs="宋体" w:hint="eastAsia"/>
                <w:color w:val="000000"/>
                <w:sz w:val="24"/>
                <w:szCs w:val="24"/>
              </w:rPr>
              <w:t>联调测试组织</w:t>
            </w:r>
            <w:r w:rsidRPr="009F495E">
              <w:rPr>
                <w:rFonts w:ascii="宋体" w:hAnsi="宋体" w:cs="宋体"/>
                <w:color w:val="000000"/>
                <w:sz w:val="24"/>
                <w:szCs w:val="24"/>
              </w:rPr>
              <w:t xml:space="preserve"> - </w:t>
            </w:r>
            <w:r w:rsidRPr="009F495E">
              <w:rPr>
                <w:rFonts w:ascii="宋体" w:hAnsi="宋体" w:cs="宋体" w:hint="eastAsia"/>
                <w:color w:val="000000"/>
                <w:sz w:val="24"/>
                <w:szCs w:val="24"/>
              </w:rPr>
              <w:t>组织对系统联调，协调完成功能验证测试；</w:t>
            </w:r>
          </w:p>
          <w:p w14:paraId="2D844874" w14:textId="77777777" w:rsidR="005C573C" w:rsidRPr="009F495E" w:rsidRDefault="002553E4">
            <w:pPr>
              <w:spacing w:line="360" w:lineRule="auto"/>
              <w:ind w:firstLineChars="200" w:firstLine="480"/>
              <w:jc w:val="left"/>
              <w:rPr>
                <w:rFonts w:ascii="宋体" w:hAnsi="宋体" w:cs="宋体"/>
                <w:color w:val="000000"/>
                <w:sz w:val="24"/>
                <w:szCs w:val="24"/>
              </w:rPr>
            </w:pPr>
            <w:r w:rsidRPr="009F495E">
              <w:rPr>
                <w:rFonts w:ascii="宋体" w:hAnsi="宋体" w:cs="宋体" w:hint="eastAsia"/>
                <w:color w:val="000000"/>
                <w:sz w:val="24"/>
                <w:szCs w:val="24"/>
              </w:rPr>
              <w:t>文档整理</w:t>
            </w:r>
            <w:r w:rsidRPr="009F495E">
              <w:rPr>
                <w:rFonts w:ascii="宋体" w:hAnsi="宋体" w:cs="宋体"/>
                <w:color w:val="000000"/>
                <w:sz w:val="24"/>
                <w:szCs w:val="24"/>
              </w:rPr>
              <w:t xml:space="preserve"> - </w:t>
            </w:r>
            <w:r w:rsidRPr="009F495E">
              <w:rPr>
                <w:rFonts w:ascii="宋体" w:hAnsi="宋体" w:cs="宋体" w:hint="eastAsia"/>
                <w:color w:val="000000"/>
                <w:sz w:val="24"/>
                <w:szCs w:val="24"/>
              </w:rPr>
              <w:t>督促、整理各方提交的相关文档，形成项目交付文档；</w:t>
            </w:r>
          </w:p>
          <w:p w14:paraId="46DC4901" w14:textId="77777777" w:rsidR="005C573C" w:rsidRPr="009F495E" w:rsidRDefault="002553E4">
            <w:pPr>
              <w:spacing w:line="360" w:lineRule="auto"/>
              <w:ind w:firstLineChars="200" w:firstLine="480"/>
              <w:jc w:val="left"/>
              <w:rPr>
                <w:rFonts w:ascii="宋体" w:hAnsi="宋体" w:cs="宋体"/>
                <w:color w:val="000000"/>
                <w:sz w:val="24"/>
                <w:szCs w:val="24"/>
              </w:rPr>
            </w:pPr>
            <w:r w:rsidRPr="009F495E">
              <w:rPr>
                <w:rFonts w:ascii="宋体" w:hAnsi="宋体" w:cs="宋体" w:hint="eastAsia"/>
                <w:color w:val="000000"/>
                <w:sz w:val="24"/>
                <w:szCs w:val="24"/>
              </w:rPr>
              <w:t>培训组织</w:t>
            </w:r>
            <w:r w:rsidRPr="009F495E">
              <w:rPr>
                <w:rFonts w:ascii="宋体" w:hAnsi="宋体" w:cs="宋体"/>
                <w:color w:val="000000"/>
                <w:sz w:val="24"/>
                <w:szCs w:val="24"/>
              </w:rPr>
              <w:t xml:space="preserve"> - </w:t>
            </w:r>
            <w:r w:rsidRPr="009F495E">
              <w:rPr>
                <w:rFonts w:ascii="宋体" w:hAnsi="宋体" w:cs="宋体" w:hint="eastAsia"/>
                <w:color w:val="000000"/>
                <w:sz w:val="24"/>
                <w:szCs w:val="24"/>
              </w:rPr>
              <w:t>组织、协调用户使用、维护培训；</w:t>
            </w:r>
          </w:p>
          <w:p w14:paraId="0BE9946B" w14:textId="77777777" w:rsidR="005C573C" w:rsidRPr="009F495E" w:rsidRDefault="002553E4">
            <w:pPr>
              <w:spacing w:line="360" w:lineRule="auto"/>
              <w:ind w:firstLineChars="200" w:firstLine="480"/>
              <w:jc w:val="left"/>
              <w:rPr>
                <w:rFonts w:ascii="宋体" w:hAnsi="宋体" w:cs="宋体"/>
                <w:color w:val="000000"/>
                <w:sz w:val="24"/>
                <w:szCs w:val="24"/>
              </w:rPr>
            </w:pPr>
            <w:r w:rsidRPr="009F495E">
              <w:rPr>
                <w:rFonts w:ascii="宋体" w:hAnsi="宋体" w:cs="宋体" w:hint="eastAsia"/>
                <w:color w:val="000000"/>
                <w:sz w:val="24"/>
                <w:szCs w:val="24"/>
              </w:rPr>
              <w:t>验收协调</w:t>
            </w:r>
            <w:r w:rsidRPr="009F495E">
              <w:rPr>
                <w:rFonts w:ascii="宋体" w:hAnsi="宋体" w:cs="宋体"/>
                <w:color w:val="000000"/>
                <w:sz w:val="24"/>
                <w:szCs w:val="24"/>
              </w:rPr>
              <w:t xml:space="preserve"> - </w:t>
            </w:r>
            <w:r w:rsidRPr="009F495E">
              <w:rPr>
                <w:rFonts w:ascii="宋体" w:hAnsi="宋体" w:cs="宋体" w:hint="eastAsia"/>
                <w:color w:val="000000"/>
                <w:sz w:val="24"/>
                <w:szCs w:val="24"/>
              </w:rPr>
              <w:t>协助用户根据工作说明书对项目进行验收。</w:t>
            </w:r>
          </w:p>
        </w:tc>
      </w:tr>
      <w:tr w:rsidR="005C573C" w:rsidRPr="009F495E" w14:paraId="08D06407" w14:textId="77777777">
        <w:trPr>
          <w:jc w:val="center"/>
        </w:trPr>
        <w:tc>
          <w:tcPr>
            <w:tcW w:w="852" w:type="pct"/>
            <w:shd w:val="clear" w:color="auto" w:fill="auto"/>
            <w:vAlign w:val="center"/>
          </w:tcPr>
          <w:p w14:paraId="6F277E81" w14:textId="77777777" w:rsidR="005C573C" w:rsidRPr="009F495E" w:rsidRDefault="002553E4">
            <w:pPr>
              <w:spacing w:line="360" w:lineRule="auto"/>
              <w:jc w:val="center"/>
              <w:rPr>
                <w:rFonts w:ascii="宋体" w:hAnsi="宋体" w:cs="宋体"/>
                <w:color w:val="000000"/>
                <w:sz w:val="24"/>
                <w:szCs w:val="24"/>
              </w:rPr>
            </w:pPr>
            <w:r w:rsidRPr="009F495E">
              <w:rPr>
                <w:rFonts w:ascii="宋体" w:hAnsi="宋体" w:cs="宋体" w:hint="eastAsia"/>
                <w:color w:val="000000"/>
                <w:sz w:val="24"/>
                <w:szCs w:val="24"/>
              </w:rPr>
              <w:t>维护服务</w:t>
            </w:r>
          </w:p>
        </w:tc>
        <w:tc>
          <w:tcPr>
            <w:tcW w:w="4147" w:type="pct"/>
            <w:shd w:val="clear" w:color="auto" w:fill="auto"/>
          </w:tcPr>
          <w:p w14:paraId="592D0EC7" w14:textId="77777777" w:rsidR="005C573C" w:rsidRPr="009F495E" w:rsidRDefault="002553E4" w:rsidP="00CF287D">
            <w:pPr>
              <w:spacing w:line="360" w:lineRule="auto"/>
              <w:ind w:firstLineChars="200" w:firstLine="482"/>
              <w:jc w:val="left"/>
              <w:rPr>
                <w:rFonts w:ascii="宋体" w:hAnsi="宋体" w:cs="宋体"/>
                <w:b/>
                <w:bCs/>
                <w:i/>
                <w:iCs/>
                <w:color w:val="000000"/>
                <w:sz w:val="24"/>
                <w:szCs w:val="24"/>
                <w:u w:val="single"/>
              </w:rPr>
            </w:pPr>
            <w:r w:rsidRPr="009F495E">
              <w:rPr>
                <w:rFonts w:ascii="宋体" w:hAnsi="宋体" w:cs="宋体" w:hint="eastAsia"/>
                <w:b/>
                <w:bCs/>
                <w:i/>
                <w:iCs/>
                <w:color w:val="000000"/>
                <w:sz w:val="24"/>
                <w:szCs w:val="24"/>
                <w:u w:val="single"/>
              </w:rPr>
              <w:t>包含：包含设备的技术支持(系统状态检测、判断、故障处理方案的邮件、电话和现场支持)、故障处理、设备厂商服务期</w:t>
            </w:r>
            <w:proofErr w:type="gramStart"/>
            <w:r w:rsidRPr="009F495E">
              <w:rPr>
                <w:rFonts w:ascii="宋体" w:hAnsi="宋体" w:cs="宋体" w:hint="eastAsia"/>
                <w:b/>
                <w:bCs/>
                <w:i/>
                <w:iCs/>
                <w:color w:val="000000"/>
                <w:sz w:val="24"/>
                <w:szCs w:val="24"/>
                <w:u w:val="single"/>
              </w:rPr>
              <w:t>内维保服务</w:t>
            </w:r>
            <w:proofErr w:type="gramEnd"/>
            <w:r w:rsidRPr="009F495E">
              <w:rPr>
                <w:rFonts w:ascii="宋体" w:hAnsi="宋体" w:cs="宋体" w:hint="eastAsia"/>
                <w:b/>
                <w:bCs/>
                <w:i/>
                <w:iCs/>
                <w:color w:val="000000"/>
                <w:sz w:val="24"/>
                <w:szCs w:val="24"/>
                <w:u w:val="single"/>
              </w:rPr>
              <w:t>的协调、软件服务期内升级的支持；</w:t>
            </w:r>
          </w:p>
          <w:p w14:paraId="309CC222" w14:textId="77777777" w:rsidR="005C573C" w:rsidRPr="009F495E" w:rsidRDefault="002553E4" w:rsidP="00CF287D">
            <w:pPr>
              <w:spacing w:line="360" w:lineRule="auto"/>
              <w:ind w:firstLineChars="200" w:firstLine="482"/>
              <w:jc w:val="left"/>
              <w:rPr>
                <w:rFonts w:ascii="宋体" w:hAnsi="宋体" w:cs="宋体"/>
                <w:color w:val="000000"/>
                <w:sz w:val="24"/>
                <w:szCs w:val="24"/>
              </w:rPr>
            </w:pPr>
            <w:r w:rsidRPr="009F495E">
              <w:rPr>
                <w:rFonts w:ascii="宋体" w:hAnsi="宋体" w:cs="宋体" w:hint="eastAsia"/>
                <w:b/>
                <w:bCs/>
                <w:i/>
                <w:iCs/>
                <w:color w:val="000000"/>
                <w:sz w:val="24"/>
                <w:szCs w:val="24"/>
                <w:u w:val="single"/>
              </w:rPr>
              <w:t>期限内每年2次巡检；以及有现场人员解决不了的疑难问题时，必须承诺7*24小时服务、1小时以内响应、并安排资深工程师2小时内赴现场解决问题。</w:t>
            </w:r>
          </w:p>
        </w:tc>
      </w:tr>
      <w:tr w:rsidR="005C573C" w:rsidRPr="009F495E" w14:paraId="67AA7A74" w14:textId="77777777">
        <w:trPr>
          <w:jc w:val="center"/>
        </w:trPr>
        <w:tc>
          <w:tcPr>
            <w:tcW w:w="1452" w:type="dxa"/>
            <w:shd w:val="clear" w:color="auto" w:fill="auto"/>
            <w:vAlign w:val="center"/>
          </w:tcPr>
          <w:p w14:paraId="3D9A1392" w14:textId="77777777" w:rsidR="005C573C" w:rsidRPr="009F495E" w:rsidRDefault="002553E4">
            <w:pPr>
              <w:spacing w:line="360" w:lineRule="auto"/>
              <w:jc w:val="center"/>
              <w:rPr>
                <w:rFonts w:ascii="宋体" w:hAnsi="宋体" w:cs="宋体"/>
                <w:color w:val="000000"/>
                <w:sz w:val="24"/>
                <w:szCs w:val="24"/>
              </w:rPr>
            </w:pPr>
            <w:r w:rsidRPr="009F495E">
              <w:rPr>
                <w:rFonts w:ascii="宋体" w:hAnsi="宋体" w:cs="宋体" w:hint="eastAsia"/>
                <w:color w:val="000000"/>
                <w:sz w:val="24"/>
              </w:rPr>
              <w:t>原厂服务</w:t>
            </w:r>
          </w:p>
        </w:tc>
        <w:tc>
          <w:tcPr>
            <w:tcW w:w="7067" w:type="dxa"/>
            <w:shd w:val="clear" w:color="auto" w:fill="auto"/>
          </w:tcPr>
          <w:p w14:paraId="5AED9643" w14:textId="77777777" w:rsidR="005C573C" w:rsidRPr="009F495E" w:rsidRDefault="002553E4">
            <w:pPr>
              <w:spacing w:line="360" w:lineRule="auto"/>
              <w:rPr>
                <w:rFonts w:ascii="宋体" w:hAnsi="宋体" w:cs="宋体"/>
                <w:b/>
                <w:bCs/>
                <w:i/>
                <w:iCs/>
                <w:color w:val="000000"/>
                <w:sz w:val="24"/>
                <w:szCs w:val="24"/>
                <w:u w:val="single"/>
              </w:rPr>
            </w:pPr>
            <w:r w:rsidRPr="009F495E">
              <w:rPr>
                <w:rFonts w:ascii="宋体" w:hAnsi="宋体" w:cs="宋体" w:hint="eastAsia"/>
                <w:b/>
                <w:bCs/>
                <w:i/>
                <w:iCs/>
                <w:color w:val="000000"/>
                <w:sz w:val="24"/>
                <w:u w:val="single"/>
              </w:rPr>
              <w:t>针对虚拟化软件，根据使用方需求，提供原厂服务共10人*天。</w:t>
            </w:r>
          </w:p>
        </w:tc>
      </w:tr>
    </w:tbl>
    <w:p w14:paraId="1228A67C" w14:textId="77777777" w:rsidR="005C573C" w:rsidRPr="009F495E" w:rsidRDefault="005C573C" w:rsidP="00CF287D">
      <w:pPr>
        <w:adjustRightInd w:val="0"/>
        <w:snapToGrid w:val="0"/>
        <w:spacing w:line="360" w:lineRule="auto"/>
        <w:ind w:firstLineChars="200" w:firstLine="482"/>
        <w:rPr>
          <w:rFonts w:asciiTheme="minorEastAsia" w:eastAsiaTheme="minorEastAsia" w:hAnsiTheme="minorEastAsia"/>
          <w:b/>
          <w:i/>
          <w:iCs/>
          <w:sz w:val="24"/>
          <w:szCs w:val="24"/>
          <w:u w:val="single"/>
        </w:rPr>
      </w:pPr>
    </w:p>
    <w:p w14:paraId="3C879D91" w14:textId="77777777" w:rsidR="005C573C" w:rsidRDefault="002553E4" w:rsidP="00CF287D">
      <w:pPr>
        <w:adjustRightInd w:val="0"/>
        <w:snapToGrid w:val="0"/>
        <w:spacing w:line="360" w:lineRule="auto"/>
        <w:ind w:firstLineChars="200" w:firstLine="482"/>
        <w:rPr>
          <w:rFonts w:asciiTheme="minorEastAsia" w:eastAsiaTheme="minorEastAsia" w:hAnsiTheme="minorEastAsia"/>
          <w:b/>
          <w:i/>
          <w:iCs/>
          <w:sz w:val="24"/>
          <w:szCs w:val="24"/>
          <w:u w:val="single"/>
        </w:rPr>
      </w:pPr>
      <w:r w:rsidRPr="009F495E">
        <w:rPr>
          <w:rFonts w:asciiTheme="minorEastAsia" w:eastAsiaTheme="minorEastAsia" w:hAnsiTheme="minorEastAsia" w:hint="eastAsia"/>
          <w:b/>
          <w:i/>
          <w:iCs/>
          <w:sz w:val="24"/>
          <w:szCs w:val="24"/>
          <w:u w:val="single"/>
        </w:rPr>
        <w:t>在签订合同前提供所投虚拟化产品制造厂商针对本项目的授权函及售后服务承诺书盖章原件。</w:t>
      </w:r>
      <w:bookmarkStart w:id="5" w:name="_GoBack"/>
      <w:bookmarkEnd w:id="5"/>
    </w:p>
    <w:sectPr w:rsidR="005C573C">
      <w:headerReference w:type="default" r:id="rId8"/>
      <w:footerReference w:type="default" r:id="rId9"/>
      <w:footerReference w:type="firs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0BB0F8" w14:textId="77777777" w:rsidR="003926A9" w:rsidRDefault="003926A9">
      <w:r>
        <w:separator/>
      </w:r>
    </w:p>
  </w:endnote>
  <w:endnote w:type="continuationSeparator" w:id="0">
    <w:p w14:paraId="396CC635" w14:textId="77777777" w:rsidR="003926A9" w:rsidRDefault="0039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37F45" w14:textId="77777777" w:rsidR="005C573C" w:rsidRDefault="002553E4">
    <w:pPr>
      <w:pStyle w:val="a5"/>
      <w:framePr w:wrap="around" w:vAnchor="text" w:hAnchor="margin" w:xAlign="center" w:y="1"/>
      <w:rPr>
        <w:rStyle w:val="a8"/>
        <w:rFonts w:ascii="宋体" w:hAnsi="宋体"/>
      </w:rPr>
    </w:pPr>
    <w:r>
      <w:rPr>
        <w:rFonts w:ascii="宋体" w:hAnsi="宋体"/>
      </w:rPr>
      <w:fldChar w:fldCharType="begin"/>
    </w:r>
    <w:r>
      <w:rPr>
        <w:rStyle w:val="a8"/>
        <w:rFonts w:ascii="宋体" w:hAnsi="宋体"/>
      </w:rPr>
      <w:instrText xml:space="preserve">PAGE  </w:instrText>
    </w:r>
    <w:r>
      <w:rPr>
        <w:rFonts w:ascii="宋体" w:hAnsi="宋体"/>
      </w:rPr>
      <w:fldChar w:fldCharType="separate"/>
    </w:r>
    <w:r w:rsidR="009F495E">
      <w:rPr>
        <w:rStyle w:val="a8"/>
        <w:rFonts w:ascii="宋体" w:hAnsi="宋体"/>
        <w:noProof/>
      </w:rPr>
      <w:t>9</w:t>
    </w:r>
    <w:r>
      <w:rPr>
        <w:rFonts w:ascii="宋体" w:hAnsi="宋体"/>
      </w:rPr>
      <w:fldChar w:fldCharType="end"/>
    </w:r>
  </w:p>
  <w:p w14:paraId="63A643DE" w14:textId="77777777" w:rsidR="005C573C" w:rsidRDefault="005C573C">
    <w:pPr>
      <w:pStyle w:val="a5"/>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A316D" w14:textId="77777777" w:rsidR="005C573C" w:rsidRDefault="002553E4">
    <w:pPr>
      <w:pStyle w:val="a5"/>
      <w:jc w:val="center"/>
    </w:pPr>
    <w:r>
      <w:fldChar w:fldCharType="begin"/>
    </w:r>
    <w:r>
      <w:instrText xml:space="preserve"> PAGE   \* MERGEFORMAT </w:instrText>
    </w:r>
    <w:r>
      <w:fldChar w:fldCharType="separate"/>
    </w:r>
    <w:r>
      <w:rPr>
        <w:rFonts w:hint="eastAsia"/>
        <w:lang w:val="zh-CN"/>
      </w:rPr>
      <w:t>３</w:t>
    </w:r>
    <w:r>
      <w:rPr>
        <w:lang w:val="zh-CN"/>
      </w:rPr>
      <w:fldChar w:fldCharType="end"/>
    </w:r>
  </w:p>
  <w:p w14:paraId="006713D2" w14:textId="77777777" w:rsidR="005C573C" w:rsidRDefault="005C57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6DE6D6" w14:textId="77777777" w:rsidR="003926A9" w:rsidRDefault="003926A9">
      <w:r>
        <w:separator/>
      </w:r>
    </w:p>
  </w:footnote>
  <w:footnote w:type="continuationSeparator" w:id="0">
    <w:p w14:paraId="42B82966" w14:textId="77777777" w:rsidR="003926A9" w:rsidRDefault="003926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6137D" w14:textId="77777777" w:rsidR="005C573C" w:rsidRDefault="005C573C">
    <w:pPr>
      <w:pStyle w:val="a6"/>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95D9E5"/>
    <w:multiLevelType w:val="singleLevel"/>
    <w:tmpl w:val="A495D9E5"/>
    <w:lvl w:ilvl="0">
      <w:start w:val="1"/>
      <w:numFmt w:val="decimal"/>
      <w:suff w:val="nothing"/>
      <w:lvlText w:val="%1）"/>
      <w:lvlJc w:val="left"/>
    </w:lvl>
  </w:abstractNum>
  <w:abstractNum w:abstractNumId="1">
    <w:nsid w:val="3BBE2550"/>
    <w:multiLevelType w:val="multilevel"/>
    <w:tmpl w:val="3BBE2550"/>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5C3004B"/>
    <w:multiLevelType w:val="multilevel"/>
    <w:tmpl w:val="45C3004B"/>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lYmUxN2E3YjUyOTZjZDliY2Y2YWUyNWMzNWMzYzkifQ=="/>
  </w:docVars>
  <w:rsids>
    <w:rsidRoot w:val="008D23D6"/>
    <w:rsid w:val="00010E6F"/>
    <w:rsid w:val="00015D42"/>
    <w:rsid w:val="00017FE0"/>
    <w:rsid w:val="00024757"/>
    <w:rsid w:val="000359FF"/>
    <w:rsid w:val="00042AC1"/>
    <w:rsid w:val="00047CE4"/>
    <w:rsid w:val="00052DC8"/>
    <w:rsid w:val="00055D7B"/>
    <w:rsid w:val="00075231"/>
    <w:rsid w:val="00084197"/>
    <w:rsid w:val="00094D92"/>
    <w:rsid w:val="00095FEE"/>
    <w:rsid w:val="000A0C17"/>
    <w:rsid w:val="000B16E7"/>
    <w:rsid w:val="000C4253"/>
    <w:rsid w:val="000D53CD"/>
    <w:rsid w:val="00100FE6"/>
    <w:rsid w:val="001044FC"/>
    <w:rsid w:val="001226DB"/>
    <w:rsid w:val="00126248"/>
    <w:rsid w:val="001326B1"/>
    <w:rsid w:val="001332CF"/>
    <w:rsid w:val="00135BB3"/>
    <w:rsid w:val="001413A4"/>
    <w:rsid w:val="00143BA0"/>
    <w:rsid w:val="00144B46"/>
    <w:rsid w:val="001452D5"/>
    <w:rsid w:val="00154D5F"/>
    <w:rsid w:val="001630B9"/>
    <w:rsid w:val="0017273D"/>
    <w:rsid w:val="001A1673"/>
    <w:rsid w:val="001A204E"/>
    <w:rsid w:val="001B19F6"/>
    <w:rsid w:val="001D2058"/>
    <w:rsid w:val="001D3043"/>
    <w:rsid w:val="001D3511"/>
    <w:rsid w:val="001E4B79"/>
    <w:rsid w:val="001F2296"/>
    <w:rsid w:val="0020189A"/>
    <w:rsid w:val="002108F1"/>
    <w:rsid w:val="00211E9C"/>
    <w:rsid w:val="00237AD7"/>
    <w:rsid w:val="002553E4"/>
    <w:rsid w:val="00266A73"/>
    <w:rsid w:val="00273C0B"/>
    <w:rsid w:val="00281834"/>
    <w:rsid w:val="002823DA"/>
    <w:rsid w:val="002912CE"/>
    <w:rsid w:val="00296C62"/>
    <w:rsid w:val="002B21CC"/>
    <w:rsid w:val="002C739E"/>
    <w:rsid w:val="002D7584"/>
    <w:rsid w:val="002E2BA3"/>
    <w:rsid w:val="002F3587"/>
    <w:rsid w:val="002F4618"/>
    <w:rsid w:val="00310F7C"/>
    <w:rsid w:val="0032549D"/>
    <w:rsid w:val="0033143D"/>
    <w:rsid w:val="00345CDD"/>
    <w:rsid w:val="00346A36"/>
    <w:rsid w:val="00353477"/>
    <w:rsid w:val="0035477D"/>
    <w:rsid w:val="003611AC"/>
    <w:rsid w:val="00363050"/>
    <w:rsid w:val="00373B19"/>
    <w:rsid w:val="003819AD"/>
    <w:rsid w:val="00387BCF"/>
    <w:rsid w:val="003926A9"/>
    <w:rsid w:val="00392D72"/>
    <w:rsid w:val="00395571"/>
    <w:rsid w:val="00396680"/>
    <w:rsid w:val="003B1142"/>
    <w:rsid w:val="003C6152"/>
    <w:rsid w:val="003C72BB"/>
    <w:rsid w:val="003C7408"/>
    <w:rsid w:val="003D09BB"/>
    <w:rsid w:val="003D7DFB"/>
    <w:rsid w:val="00405438"/>
    <w:rsid w:val="00417409"/>
    <w:rsid w:val="004238C7"/>
    <w:rsid w:val="00425408"/>
    <w:rsid w:val="004369F5"/>
    <w:rsid w:val="00447019"/>
    <w:rsid w:val="00450AC5"/>
    <w:rsid w:val="00457C2A"/>
    <w:rsid w:val="004621E1"/>
    <w:rsid w:val="00470E09"/>
    <w:rsid w:val="00480CB3"/>
    <w:rsid w:val="00484ABE"/>
    <w:rsid w:val="004C4AB5"/>
    <w:rsid w:val="004C77BE"/>
    <w:rsid w:val="004D57EE"/>
    <w:rsid w:val="004E0A22"/>
    <w:rsid w:val="004E78C2"/>
    <w:rsid w:val="004F0949"/>
    <w:rsid w:val="004F36FF"/>
    <w:rsid w:val="00505BF2"/>
    <w:rsid w:val="005108E2"/>
    <w:rsid w:val="005155A0"/>
    <w:rsid w:val="00520936"/>
    <w:rsid w:val="0053187E"/>
    <w:rsid w:val="0053287D"/>
    <w:rsid w:val="00543DF5"/>
    <w:rsid w:val="0054577D"/>
    <w:rsid w:val="005552A4"/>
    <w:rsid w:val="00560EE1"/>
    <w:rsid w:val="005843E6"/>
    <w:rsid w:val="005B12C7"/>
    <w:rsid w:val="005C46ED"/>
    <w:rsid w:val="005C573C"/>
    <w:rsid w:val="005D1DEE"/>
    <w:rsid w:val="005E0780"/>
    <w:rsid w:val="005F18B4"/>
    <w:rsid w:val="005F51B7"/>
    <w:rsid w:val="005F5479"/>
    <w:rsid w:val="00615A4B"/>
    <w:rsid w:val="00617837"/>
    <w:rsid w:val="00636C53"/>
    <w:rsid w:val="00637225"/>
    <w:rsid w:val="00640B75"/>
    <w:rsid w:val="00653F9A"/>
    <w:rsid w:val="0065414C"/>
    <w:rsid w:val="00660DBB"/>
    <w:rsid w:val="006839D5"/>
    <w:rsid w:val="00691997"/>
    <w:rsid w:val="006978E1"/>
    <w:rsid w:val="006A0B9B"/>
    <w:rsid w:val="006A5316"/>
    <w:rsid w:val="006A7CBA"/>
    <w:rsid w:val="006B4D08"/>
    <w:rsid w:val="006D4E43"/>
    <w:rsid w:val="006F36C9"/>
    <w:rsid w:val="00700847"/>
    <w:rsid w:val="007133FE"/>
    <w:rsid w:val="00715C64"/>
    <w:rsid w:val="00727BE1"/>
    <w:rsid w:val="00736926"/>
    <w:rsid w:val="00736E60"/>
    <w:rsid w:val="00742F84"/>
    <w:rsid w:val="00744657"/>
    <w:rsid w:val="00744751"/>
    <w:rsid w:val="0074540B"/>
    <w:rsid w:val="00763BAE"/>
    <w:rsid w:val="00771517"/>
    <w:rsid w:val="007910E6"/>
    <w:rsid w:val="007958B3"/>
    <w:rsid w:val="007B3396"/>
    <w:rsid w:val="007B4058"/>
    <w:rsid w:val="007B54D6"/>
    <w:rsid w:val="007D72AE"/>
    <w:rsid w:val="007F18DA"/>
    <w:rsid w:val="00843F21"/>
    <w:rsid w:val="0084503E"/>
    <w:rsid w:val="008522FE"/>
    <w:rsid w:val="00864632"/>
    <w:rsid w:val="00867588"/>
    <w:rsid w:val="008756DE"/>
    <w:rsid w:val="00895E7B"/>
    <w:rsid w:val="008A0C71"/>
    <w:rsid w:val="008A262A"/>
    <w:rsid w:val="008B0558"/>
    <w:rsid w:val="008B5CBF"/>
    <w:rsid w:val="008B5F6B"/>
    <w:rsid w:val="008C0586"/>
    <w:rsid w:val="008D23D6"/>
    <w:rsid w:val="008E1DCB"/>
    <w:rsid w:val="008F19D8"/>
    <w:rsid w:val="008F4701"/>
    <w:rsid w:val="0090257C"/>
    <w:rsid w:val="0091400B"/>
    <w:rsid w:val="009438DE"/>
    <w:rsid w:val="009454B1"/>
    <w:rsid w:val="00946442"/>
    <w:rsid w:val="00946462"/>
    <w:rsid w:val="00951D63"/>
    <w:rsid w:val="009768D1"/>
    <w:rsid w:val="00982BC0"/>
    <w:rsid w:val="00986B24"/>
    <w:rsid w:val="009B324C"/>
    <w:rsid w:val="009C35A9"/>
    <w:rsid w:val="009F495E"/>
    <w:rsid w:val="009F66F3"/>
    <w:rsid w:val="009F72EB"/>
    <w:rsid w:val="00A20058"/>
    <w:rsid w:val="00A25947"/>
    <w:rsid w:val="00A25BAB"/>
    <w:rsid w:val="00A44CB6"/>
    <w:rsid w:val="00A47352"/>
    <w:rsid w:val="00A611AE"/>
    <w:rsid w:val="00A80161"/>
    <w:rsid w:val="00A9168B"/>
    <w:rsid w:val="00A962A6"/>
    <w:rsid w:val="00AA15A8"/>
    <w:rsid w:val="00AB7656"/>
    <w:rsid w:val="00AC61B5"/>
    <w:rsid w:val="00AC69DA"/>
    <w:rsid w:val="00AD4781"/>
    <w:rsid w:val="00AD6E8F"/>
    <w:rsid w:val="00AF7AEF"/>
    <w:rsid w:val="00B0505F"/>
    <w:rsid w:val="00B2013E"/>
    <w:rsid w:val="00B601CD"/>
    <w:rsid w:val="00B72110"/>
    <w:rsid w:val="00BB160A"/>
    <w:rsid w:val="00BB3A51"/>
    <w:rsid w:val="00BB5CFA"/>
    <w:rsid w:val="00BE37E6"/>
    <w:rsid w:val="00BE4448"/>
    <w:rsid w:val="00C204B2"/>
    <w:rsid w:val="00C20524"/>
    <w:rsid w:val="00C41902"/>
    <w:rsid w:val="00C41F22"/>
    <w:rsid w:val="00C45730"/>
    <w:rsid w:val="00C502E6"/>
    <w:rsid w:val="00C54CAE"/>
    <w:rsid w:val="00C55C92"/>
    <w:rsid w:val="00C720F0"/>
    <w:rsid w:val="00C85BF8"/>
    <w:rsid w:val="00C93DF2"/>
    <w:rsid w:val="00CA02D1"/>
    <w:rsid w:val="00CA0C2A"/>
    <w:rsid w:val="00CA42E9"/>
    <w:rsid w:val="00CA5F76"/>
    <w:rsid w:val="00CB4C4F"/>
    <w:rsid w:val="00CF1A30"/>
    <w:rsid w:val="00CF287D"/>
    <w:rsid w:val="00CF73C7"/>
    <w:rsid w:val="00D116A8"/>
    <w:rsid w:val="00D1603A"/>
    <w:rsid w:val="00D24EA6"/>
    <w:rsid w:val="00D30E5D"/>
    <w:rsid w:val="00D36415"/>
    <w:rsid w:val="00D56BB1"/>
    <w:rsid w:val="00D77E3A"/>
    <w:rsid w:val="00D82B1A"/>
    <w:rsid w:val="00DA03B5"/>
    <w:rsid w:val="00DA7D23"/>
    <w:rsid w:val="00DD0371"/>
    <w:rsid w:val="00DD1A50"/>
    <w:rsid w:val="00DE2CF4"/>
    <w:rsid w:val="00DE399C"/>
    <w:rsid w:val="00E01DF6"/>
    <w:rsid w:val="00E0363B"/>
    <w:rsid w:val="00E12EA4"/>
    <w:rsid w:val="00E16E73"/>
    <w:rsid w:val="00E3191C"/>
    <w:rsid w:val="00E43704"/>
    <w:rsid w:val="00E709BE"/>
    <w:rsid w:val="00E82615"/>
    <w:rsid w:val="00E920A5"/>
    <w:rsid w:val="00EA7C71"/>
    <w:rsid w:val="00EB0A51"/>
    <w:rsid w:val="00EC6FB7"/>
    <w:rsid w:val="00ED0D5C"/>
    <w:rsid w:val="00EF310E"/>
    <w:rsid w:val="00F065C4"/>
    <w:rsid w:val="00F12A7F"/>
    <w:rsid w:val="00F147F0"/>
    <w:rsid w:val="00F25F53"/>
    <w:rsid w:val="00F32565"/>
    <w:rsid w:val="00F608DA"/>
    <w:rsid w:val="00F64315"/>
    <w:rsid w:val="00F645F9"/>
    <w:rsid w:val="00F84AA5"/>
    <w:rsid w:val="00FB26EB"/>
    <w:rsid w:val="00FB40FD"/>
    <w:rsid w:val="00FD015A"/>
    <w:rsid w:val="00FD2A8F"/>
    <w:rsid w:val="00FE0DA2"/>
    <w:rsid w:val="00FF5B7C"/>
    <w:rsid w:val="15CA22E2"/>
    <w:rsid w:val="23730FB4"/>
    <w:rsid w:val="252F2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2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HTM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page number"/>
    <w:basedOn w:val="a0"/>
    <w:qFormat/>
  </w:style>
  <w:style w:type="character" w:styleId="a9">
    <w:name w:val="annotation reference"/>
    <w:basedOn w:val="a0"/>
    <w:uiPriority w:val="99"/>
    <w:semiHidden/>
    <w:unhideWhenUsed/>
    <w:rPr>
      <w:sz w:val="21"/>
      <w:szCs w:val="21"/>
    </w:rPr>
  </w:style>
  <w:style w:type="paragraph" w:styleId="aa">
    <w:name w:val="List Paragraph"/>
    <w:basedOn w:val="a"/>
    <w:uiPriority w:val="99"/>
    <w:qFormat/>
    <w:pPr>
      <w:ind w:firstLineChars="200" w:firstLine="420"/>
    </w:p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
    <w:name w:val="批注文字 Char"/>
    <w:basedOn w:val="a0"/>
    <w:link w:val="a3"/>
    <w:uiPriority w:val="99"/>
    <w:semiHidden/>
    <w:rPr>
      <w:rFonts w:ascii="Times New Roman" w:eastAsia="宋体" w:hAnsi="Times New Roman" w:cs="Times New Roman"/>
    </w:rPr>
  </w:style>
  <w:style w:type="character" w:customStyle="1" w:styleId="Char3">
    <w:name w:val="批注主题 Char"/>
    <w:basedOn w:val="Char"/>
    <w:link w:val="a7"/>
    <w:uiPriority w:val="99"/>
    <w:semiHidden/>
    <w:qFormat/>
    <w:rPr>
      <w:rFonts w:ascii="Times New Roman" w:eastAsia="宋体" w:hAnsi="Times New Roman" w:cs="Times New Roman"/>
      <w:b/>
      <w:bCs/>
    </w:rPr>
  </w:style>
  <w:style w:type="paragraph" w:customStyle="1" w:styleId="1">
    <w:name w:val="修订1"/>
    <w:hidden/>
    <w:uiPriority w:val="99"/>
    <w:semiHidden/>
    <w:rPr>
      <w:rFonts w:ascii="Times New Roman" w:eastAsia="宋体" w:hAnsi="Times New Roman"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HTM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page number"/>
    <w:basedOn w:val="a0"/>
    <w:qFormat/>
  </w:style>
  <w:style w:type="character" w:styleId="a9">
    <w:name w:val="annotation reference"/>
    <w:basedOn w:val="a0"/>
    <w:uiPriority w:val="99"/>
    <w:semiHidden/>
    <w:unhideWhenUsed/>
    <w:rPr>
      <w:sz w:val="21"/>
      <w:szCs w:val="21"/>
    </w:rPr>
  </w:style>
  <w:style w:type="paragraph" w:styleId="aa">
    <w:name w:val="List Paragraph"/>
    <w:basedOn w:val="a"/>
    <w:uiPriority w:val="99"/>
    <w:qFormat/>
    <w:pPr>
      <w:ind w:firstLineChars="200" w:firstLine="420"/>
    </w:p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
    <w:name w:val="批注文字 Char"/>
    <w:basedOn w:val="a0"/>
    <w:link w:val="a3"/>
    <w:uiPriority w:val="99"/>
    <w:semiHidden/>
    <w:rPr>
      <w:rFonts w:ascii="Times New Roman" w:eastAsia="宋体" w:hAnsi="Times New Roman" w:cs="Times New Roman"/>
    </w:rPr>
  </w:style>
  <w:style w:type="character" w:customStyle="1" w:styleId="Char3">
    <w:name w:val="批注主题 Char"/>
    <w:basedOn w:val="Char"/>
    <w:link w:val="a7"/>
    <w:uiPriority w:val="99"/>
    <w:semiHidden/>
    <w:qFormat/>
    <w:rPr>
      <w:rFonts w:ascii="Times New Roman" w:eastAsia="宋体" w:hAnsi="Times New Roman" w:cs="Times New Roman"/>
      <w:b/>
      <w:bCs/>
    </w:rPr>
  </w:style>
  <w:style w:type="paragraph" w:customStyle="1" w:styleId="1">
    <w:name w:val="修订1"/>
    <w:hidden/>
    <w:uiPriority w:val="99"/>
    <w:semiHidden/>
    <w:rPr>
      <w:rFonts w:ascii="Times New Roman" w:eastAsia="宋体" w:hAnsi="Times New Roman"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900</Words>
  <Characters>5131</Characters>
  <Application>Microsoft Office Word</Application>
  <DocSecurity>0</DocSecurity>
  <Lines>42</Lines>
  <Paragraphs>12</Paragraphs>
  <ScaleCrop>false</ScaleCrop>
  <Company>P R C</Company>
  <LinksUpToDate>false</LinksUpToDate>
  <CharactersWithSpaces>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China</cp:lastModifiedBy>
  <cp:revision>247</cp:revision>
  <dcterms:created xsi:type="dcterms:W3CDTF">2019-04-28T09:32:00Z</dcterms:created>
  <dcterms:modified xsi:type="dcterms:W3CDTF">2023-10-25T08:30:00Z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CDEA82FDD27A4199B9271FA7E26155AE_13</vt:lpwstr>
  </property>
</Properties>
</file>