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6E" w:rsidRDefault="00B2013E" w:rsidP="0061476E">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B12C30">
        <w:rPr>
          <w:rFonts w:asciiTheme="minorEastAsia" w:eastAsiaTheme="minorEastAsia" w:hAnsiTheme="minorEastAsia" w:cs="Arial" w:hint="eastAsia"/>
          <w:b/>
          <w:color w:val="000000"/>
          <w:kern w:val="0"/>
          <w:sz w:val="28"/>
          <w:szCs w:val="28"/>
        </w:rPr>
        <w:t>关于南京医科大学附属口腔医院</w:t>
      </w:r>
      <w:r w:rsidR="000C7CD8" w:rsidRPr="00B12C30">
        <w:rPr>
          <w:rFonts w:asciiTheme="minorEastAsia" w:eastAsiaTheme="minorEastAsia" w:hAnsiTheme="minorEastAsia" w:cs="Arial" w:hint="eastAsia"/>
          <w:b/>
          <w:color w:val="000000"/>
          <w:kern w:val="0"/>
          <w:sz w:val="28"/>
          <w:szCs w:val="28"/>
        </w:rPr>
        <w:t>傅里叶变换红外光谱仪</w:t>
      </w:r>
      <w:r w:rsidR="00052DC8" w:rsidRPr="00B12C30">
        <w:rPr>
          <w:rFonts w:asciiTheme="minorEastAsia" w:eastAsiaTheme="minorEastAsia" w:hAnsiTheme="minorEastAsia" w:cs="Arial" w:hint="eastAsia"/>
          <w:b/>
          <w:color w:val="000000"/>
          <w:kern w:val="0"/>
          <w:sz w:val="28"/>
          <w:szCs w:val="28"/>
        </w:rPr>
        <w:t>设备</w:t>
      </w:r>
    </w:p>
    <w:p w:rsidR="00B2013E" w:rsidRPr="00B12C30" w:rsidRDefault="00B2013E" w:rsidP="0061476E">
      <w:pPr>
        <w:spacing w:line="360" w:lineRule="auto"/>
        <w:ind w:firstLineChars="196" w:firstLine="551"/>
        <w:jc w:val="center"/>
        <w:rPr>
          <w:rFonts w:asciiTheme="minorEastAsia" w:eastAsiaTheme="minorEastAsia" w:hAnsiTheme="minorEastAsia" w:cs="Arial"/>
          <w:b/>
          <w:color w:val="000000"/>
          <w:kern w:val="0"/>
          <w:sz w:val="28"/>
          <w:szCs w:val="28"/>
        </w:rPr>
      </w:pPr>
      <w:r w:rsidRPr="00B12C30">
        <w:rPr>
          <w:rFonts w:asciiTheme="minorEastAsia" w:eastAsiaTheme="minorEastAsia" w:hAnsiTheme="minorEastAsia" w:cs="Arial" w:hint="eastAsia"/>
          <w:b/>
          <w:color w:val="000000"/>
          <w:kern w:val="0"/>
          <w:sz w:val="28"/>
          <w:szCs w:val="28"/>
        </w:rPr>
        <w:t>项目征集潜在供应商的调研公告</w:t>
      </w:r>
      <w:r w:rsidRPr="00B12C30">
        <w:rPr>
          <w:rFonts w:asciiTheme="minorEastAsia" w:eastAsiaTheme="minorEastAsia" w:hAnsiTheme="minorEastAsia" w:cs="Arial" w:hint="eastAsia"/>
          <w:b/>
          <w:kern w:val="0"/>
          <w:sz w:val="28"/>
          <w:szCs w:val="28"/>
        </w:rPr>
        <w:t xml:space="preserve">  </w:t>
      </w:r>
    </w:p>
    <w:p w:rsidR="00B2013E" w:rsidRPr="00B12C30"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B12C30">
        <w:rPr>
          <w:rFonts w:asciiTheme="minorEastAsia" w:eastAsiaTheme="minorEastAsia" w:hAnsiTheme="minorEastAsia" w:hint="eastAsia"/>
          <w:sz w:val="24"/>
          <w:szCs w:val="24"/>
        </w:rPr>
        <w:t>南京医科大学附属口腔医院拟对以下项目进行</w:t>
      </w:r>
      <w:r w:rsidRPr="00B12C30">
        <w:rPr>
          <w:rFonts w:asciiTheme="minorEastAsia" w:eastAsiaTheme="minorEastAsia" w:hAnsiTheme="minorEastAsia"/>
          <w:sz w:val="24"/>
          <w:szCs w:val="24"/>
        </w:rPr>
        <w:t>摸底、调研</w:t>
      </w:r>
      <w:r w:rsidRPr="00B12C30">
        <w:rPr>
          <w:rFonts w:asciiTheme="minorEastAsia" w:eastAsiaTheme="minorEastAsia" w:hAnsiTheme="minorEastAsia" w:hint="eastAsia"/>
          <w:sz w:val="24"/>
          <w:szCs w:val="24"/>
        </w:rPr>
        <w:t>，公开征集潜在供应商。欢迎符合要求的供应商前来报名。</w:t>
      </w:r>
      <w:r w:rsidRPr="00B12C30">
        <w:rPr>
          <w:rFonts w:asciiTheme="minorEastAsia" w:eastAsiaTheme="minorEastAsia" w:hAnsiTheme="minorEastAsia" w:cs="Arial" w:hint="eastAsia"/>
          <w:b/>
          <w:kern w:val="0"/>
          <w:sz w:val="24"/>
          <w:szCs w:val="24"/>
        </w:rPr>
        <w:t xml:space="preserve">                                  </w:t>
      </w:r>
    </w:p>
    <w:p w:rsidR="004F0949" w:rsidRPr="00B12C30"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B12C30">
        <w:rPr>
          <w:rFonts w:asciiTheme="minorEastAsia" w:eastAsiaTheme="minorEastAsia" w:hAnsiTheme="minorEastAsia" w:cs="Arial" w:hint="eastAsia"/>
          <w:b/>
          <w:kern w:val="0"/>
          <w:sz w:val="24"/>
          <w:szCs w:val="24"/>
        </w:rPr>
        <w:t>一、项目概况</w:t>
      </w:r>
    </w:p>
    <w:p w:rsidR="007910E6" w:rsidRPr="00B12C30" w:rsidRDefault="00B2013E" w:rsidP="00052DC8">
      <w:pPr>
        <w:widowControl/>
        <w:spacing w:line="360" w:lineRule="auto"/>
        <w:ind w:left="1205" w:hangingChars="500" w:hanging="1205"/>
        <w:rPr>
          <w:rFonts w:ascii="宋体" w:hAnsi="宋体" w:cs="Arial"/>
          <w:color w:val="000000"/>
          <w:sz w:val="24"/>
          <w:szCs w:val="24"/>
        </w:rPr>
      </w:pPr>
      <w:r w:rsidRPr="00B12C30">
        <w:rPr>
          <w:rFonts w:asciiTheme="minorEastAsia" w:eastAsiaTheme="minorEastAsia" w:hAnsiTheme="minorEastAsia" w:cs="Arial" w:hint="eastAsia"/>
          <w:b/>
          <w:kern w:val="0"/>
          <w:sz w:val="24"/>
          <w:szCs w:val="24"/>
        </w:rPr>
        <w:t>项目名称：</w:t>
      </w:r>
      <w:bookmarkEnd w:id="0"/>
      <w:bookmarkEnd w:id="1"/>
      <w:r w:rsidR="000C7CD8" w:rsidRPr="00B12C30">
        <w:rPr>
          <w:rFonts w:asciiTheme="minorEastAsia" w:eastAsiaTheme="minorEastAsia" w:hAnsiTheme="minorEastAsia" w:cs="Arial" w:hint="eastAsia"/>
          <w:b/>
          <w:kern w:val="0"/>
          <w:sz w:val="24"/>
          <w:szCs w:val="24"/>
        </w:rPr>
        <w:t>傅里叶变换红外光谱仪</w:t>
      </w:r>
    </w:p>
    <w:p w:rsidR="00B2013E" w:rsidRPr="00B12C30" w:rsidRDefault="00617837" w:rsidP="007910E6">
      <w:pPr>
        <w:widowControl/>
        <w:spacing w:line="360" w:lineRule="auto"/>
        <w:ind w:left="1205" w:hangingChars="500" w:hanging="1205"/>
        <w:rPr>
          <w:rFonts w:ascii="宋体" w:hAnsi="宋体" w:cs="Arial"/>
          <w:color w:val="000000"/>
          <w:sz w:val="24"/>
          <w:szCs w:val="24"/>
        </w:rPr>
      </w:pPr>
      <w:r w:rsidRPr="00B12C30">
        <w:rPr>
          <w:rFonts w:asciiTheme="minorEastAsia" w:eastAsiaTheme="minorEastAsia" w:hAnsiTheme="minorEastAsia" w:cs="Arial" w:hint="eastAsia"/>
          <w:b/>
          <w:color w:val="000000"/>
          <w:kern w:val="0"/>
          <w:sz w:val="24"/>
          <w:szCs w:val="24"/>
        </w:rPr>
        <w:t>数量</w:t>
      </w:r>
      <w:r w:rsidR="00B2013E" w:rsidRPr="00B12C30">
        <w:rPr>
          <w:rFonts w:asciiTheme="minorEastAsia" w:eastAsiaTheme="minorEastAsia" w:hAnsiTheme="minorEastAsia" w:cs="Arial" w:hint="eastAsia"/>
          <w:b/>
          <w:color w:val="000000"/>
          <w:kern w:val="0"/>
          <w:sz w:val="24"/>
          <w:szCs w:val="24"/>
        </w:rPr>
        <w:t>：</w:t>
      </w:r>
      <w:r w:rsidR="000C7CD8" w:rsidRPr="00B12C30">
        <w:rPr>
          <w:rFonts w:asciiTheme="minorEastAsia" w:eastAsiaTheme="minorEastAsia" w:hAnsiTheme="minorEastAsia" w:cs="Arial" w:hint="eastAsia"/>
          <w:b/>
          <w:color w:val="000000"/>
          <w:kern w:val="0"/>
          <w:sz w:val="24"/>
          <w:szCs w:val="24"/>
        </w:rPr>
        <w:t>1套</w:t>
      </w:r>
    </w:p>
    <w:p w:rsidR="007910E6" w:rsidRPr="00B12C30" w:rsidRDefault="007910E6" w:rsidP="007910E6">
      <w:pPr>
        <w:widowControl/>
        <w:spacing w:line="360" w:lineRule="auto"/>
        <w:ind w:left="1200" w:hangingChars="500" w:hanging="1200"/>
        <w:rPr>
          <w:rFonts w:ascii="宋体" w:hAnsi="宋体" w:cs="Arial"/>
          <w:color w:val="000000"/>
          <w:sz w:val="24"/>
          <w:szCs w:val="24"/>
        </w:rPr>
      </w:pPr>
    </w:p>
    <w:p w:rsidR="00617837" w:rsidRPr="00B12C30" w:rsidRDefault="004F0949" w:rsidP="000C7CD8">
      <w:pPr>
        <w:widowControl/>
        <w:spacing w:line="360" w:lineRule="auto"/>
        <w:rPr>
          <w:rFonts w:ascii="宋体" w:hAnsi="宋体" w:cs="Arial"/>
          <w:b/>
          <w:bCs/>
          <w:color w:val="000000"/>
          <w:sz w:val="24"/>
          <w:szCs w:val="24"/>
        </w:rPr>
      </w:pPr>
      <w:r w:rsidRPr="00B12C30">
        <w:rPr>
          <w:rFonts w:ascii="宋体" w:hAnsi="宋体" w:cs="Arial" w:hint="eastAsia"/>
          <w:b/>
          <w:bCs/>
          <w:color w:val="000000"/>
          <w:sz w:val="24"/>
          <w:szCs w:val="24"/>
        </w:rPr>
        <w:t>二、</w:t>
      </w:r>
      <w:r w:rsidR="00B2013E" w:rsidRPr="00B12C30">
        <w:rPr>
          <w:rFonts w:ascii="宋体" w:hAnsi="宋体" w:cs="Arial" w:hint="eastAsia"/>
          <w:b/>
          <w:bCs/>
          <w:color w:val="000000"/>
          <w:sz w:val="24"/>
          <w:szCs w:val="24"/>
        </w:rPr>
        <w:t>资质要求：</w:t>
      </w:r>
      <w:r w:rsidR="00FE0DA2" w:rsidRPr="00B12C30">
        <w:rPr>
          <w:rFonts w:ascii="宋体" w:hAnsi="宋体" w:cs="Arial" w:hint="eastAsia"/>
          <w:b/>
          <w:color w:val="000000"/>
          <w:sz w:val="24"/>
          <w:szCs w:val="24"/>
        </w:rPr>
        <w:t>响应</w:t>
      </w:r>
      <w:r w:rsidR="00B2013E" w:rsidRPr="00B12C30">
        <w:rPr>
          <w:rFonts w:ascii="宋体" w:hAnsi="宋体" w:cs="Arial" w:hint="eastAsia"/>
          <w:b/>
          <w:color w:val="000000"/>
          <w:sz w:val="24"/>
          <w:szCs w:val="24"/>
        </w:rPr>
        <w:t>供应商</w:t>
      </w:r>
      <w:r w:rsidR="00B2013E" w:rsidRPr="00B12C30">
        <w:rPr>
          <w:rFonts w:ascii="宋体" w:hAnsi="宋体" w:cs="Arial"/>
          <w:b/>
          <w:color w:val="000000"/>
          <w:sz w:val="24"/>
          <w:szCs w:val="24"/>
        </w:rPr>
        <w:t>应具有独立法人资格，</w:t>
      </w:r>
      <w:r w:rsidR="00B2013E" w:rsidRPr="00B12C30">
        <w:rPr>
          <w:rFonts w:ascii="宋体" w:hAnsi="宋体" w:cs="Arial" w:hint="eastAsia"/>
          <w:b/>
          <w:color w:val="000000"/>
          <w:sz w:val="24"/>
          <w:szCs w:val="24"/>
        </w:rPr>
        <w:t>营业执照。</w:t>
      </w:r>
    </w:p>
    <w:p w:rsidR="00B2013E" w:rsidRPr="00B12C30" w:rsidRDefault="00B2013E" w:rsidP="00D36415">
      <w:pPr>
        <w:spacing w:line="360" w:lineRule="auto"/>
        <w:ind w:left="480"/>
        <w:rPr>
          <w:rFonts w:ascii="宋体" w:hAnsi="宋体" w:cs="Arial"/>
          <w:b/>
          <w:color w:val="000000"/>
          <w:sz w:val="24"/>
          <w:szCs w:val="24"/>
        </w:rPr>
      </w:pPr>
      <w:r w:rsidRPr="00B12C30">
        <w:rPr>
          <w:rFonts w:ascii="宋体" w:hAnsi="宋体" w:cs="Arial" w:hint="eastAsia"/>
          <w:b/>
          <w:color w:val="000000"/>
          <w:sz w:val="24"/>
          <w:szCs w:val="24"/>
        </w:rPr>
        <w:t>提供有效的证书复印件加盖公章</w:t>
      </w:r>
      <w:r w:rsidR="00D36415" w:rsidRPr="00B12C30">
        <w:rPr>
          <w:rFonts w:ascii="宋体" w:hAnsi="宋体" w:cs="Arial" w:hint="eastAsia"/>
          <w:b/>
          <w:color w:val="000000"/>
          <w:sz w:val="24"/>
          <w:szCs w:val="24"/>
        </w:rPr>
        <w:t>。</w:t>
      </w:r>
    </w:p>
    <w:p w:rsidR="000C7CD8" w:rsidRPr="00B12C30" w:rsidRDefault="000C7CD8" w:rsidP="00D36415">
      <w:pPr>
        <w:spacing w:line="360" w:lineRule="auto"/>
        <w:ind w:left="480"/>
        <w:rPr>
          <w:rFonts w:ascii="宋体" w:hAnsi="宋体" w:cs="Arial"/>
          <w:b/>
          <w:color w:val="000000"/>
          <w:sz w:val="24"/>
          <w:szCs w:val="24"/>
        </w:rPr>
      </w:pPr>
    </w:p>
    <w:p w:rsidR="00D36415" w:rsidRPr="00B12C30" w:rsidRDefault="004F0949" w:rsidP="00D36415">
      <w:pPr>
        <w:spacing w:line="360" w:lineRule="auto"/>
        <w:rPr>
          <w:rFonts w:ascii="宋体" w:hAnsi="宋体" w:cs="Arial"/>
          <w:b/>
          <w:color w:val="000000"/>
          <w:sz w:val="24"/>
          <w:szCs w:val="24"/>
        </w:rPr>
      </w:pPr>
      <w:r w:rsidRPr="00B12C30">
        <w:rPr>
          <w:rFonts w:ascii="宋体" w:hAnsi="宋体" w:cs="Arial" w:hint="eastAsia"/>
          <w:b/>
          <w:color w:val="000000"/>
          <w:sz w:val="24"/>
          <w:szCs w:val="24"/>
        </w:rPr>
        <w:t>三、</w:t>
      </w:r>
      <w:r w:rsidR="00D36415" w:rsidRPr="00B12C30">
        <w:rPr>
          <w:rFonts w:ascii="宋体" w:hAnsi="宋体" w:cs="Arial" w:hint="eastAsia"/>
          <w:b/>
          <w:color w:val="000000"/>
          <w:sz w:val="24"/>
          <w:szCs w:val="24"/>
        </w:rPr>
        <w:t>基本</w:t>
      </w:r>
      <w:r w:rsidRPr="00B12C30">
        <w:rPr>
          <w:rFonts w:ascii="宋体" w:hAnsi="宋体" w:cs="Arial" w:hint="eastAsia"/>
          <w:b/>
          <w:color w:val="000000"/>
          <w:sz w:val="24"/>
          <w:szCs w:val="24"/>
        </w:rPr>
        <w:t>技术</w:t>
      </w:r>
      <w:r w:rsidR="00D36415" w:rsidRPr="00B12C30">
        <w:rPr>
          <w:rFonts w:ascii="宋体" w:hAnsi="宋体" w:cs="Arial" w:hint="eastAsia"/>
          <w:b/>
          <w:color w:val="000000"/>
          <w:sz w:val="24"/>
          <w:szCs w:val="24"/>
        </w:rPr>
        <w:t>要求</w:t>
      </w:r>
      <w:r w:rsidR="000C7CD8" w:rsidRPr="00B12C30">
        <w:rPr>
          <w:rFonts w:ascii="宋体" w:hAnsi="宋体" w:cs="Arial" w:hint="eastAsia"/>
          <w:b/>
          <w:color w:val="000000"/>
          <w:sz w:val="24"/>
          <w:szCs w:val="24"/>
        </w:rPr>
        <w:t>（详见附件）</w:t>
      </w:r>
    </w:p>
    <w:p w:rsidR="007910E6" w:rsidRPr="00B12C30" w:rsidRDefault="007910E6" w:rsidP="00736E60">
      <w:pPr>
        <w:spacing w:line="360" w:lineRule="auto"/>
        <w:rPr>
          <w:rFonts w:ascii="宋体" w:hAnsi="宋体" w:cs="Arial"/>
          <w:color w:val="000000"/>
          <w:sz w:val="24"/>
          <w:szCs w:val="24"/>
        </w:rPr>
      </w:pPr>
    </w:p>
    <w:p w:rsidR="00D36415" w:rsidRPr="00B12C30" w:rsidRDefault="004F0949" w:rsidP="00736E60">
      <w:pPr>
        <w:spacing w:line="360" w:lineRule="auto"/>
        <w:rPr>
          <w:rFonts w:ascii="Arial" w:hAnsi="Arial" w:cs="Arial"/>
          <w:b/>
          <w:color w:val="000000"/>
          <w:kern w:val="0"/>
          <w:sz w:val="28"/>
          <w:szCs w:val="28"/>
        </w:rPr>
      </w:pPr>
      <w:r w:rsidRPr="00B12C30">
        <w:rPr>
          <w:rFonts w:ascii="Arial" w:hAnsi="Arial" w:cs="Arial" w:hint="eastAsia"/>
          <w:b/>
          <w:color w:val="000000"/>
          <w:kern w:val="0"/>
          <w:sz w:val="28"/>
          <w:szCs w:val="28"/>
        </w:rPr>
        <w:t>四、</w:t>
      </w:r>
      <w:r w:rsidR="00100FE6" w:rsidRPr="00B12C30">
        <w:rPr>
          <w:rFonts w:ascii="Arial" w:hAnsi="Arial" w:cs="Arial" w:hint="eastAsia"/>
          <w:b/>
          <w:color w:val="000000"/>
          <w:kern w:val="0"/>
          <w:sz w:val="28"/>
          <w:szCs w:val="28"/>
        </w:rPr>
        <w:t>请仔细阅读本项目技术参数要求，并提供以下书面材料一式四份。</w:t>
      </w:r>
    </w:p>
    <w:p w:rsidR="008D23D6" w:rsidRPr="00B12C30" w:rsidRDefault="008D23D6" w:rsidP="008D23D6">
      <w:pPr>
        <w:pStyle w:val="a3"/>
        <w:numPr>
          <w:ilvl w:val="0"/>
          <w:numId w:val="1"/>
        </w:numPr>
        <w:spacing w:line="360" w:lineRule="auto"/>
        <w:ind w:firstLineChars="0"/>
        <w:rPr>
          <w:rFonts w:ascii="Arial" w:hAnsi="Arial" w:cs="Arial"/>
          <w:color w:val="000000"/>
          <w:kern w:val="0"/>
          <w:sz w:val="24"/>
          <w:szCs w:val="24"/>
        </w:rPr>
      </w:pPr>
      <w:r w:rsidRPr="00B12C30">
        <w:rPr>
          <w:rFonts w:ascii="Arial" w:hAnsi="Arial" w:cs="Arial" w:hint="eastAsia"/>
          <w:color w:val="000000"/>
          <w:kern w:val="0"/>
          <w:sz w:val="24"/>
          <w:szCs w:val="24"/>
        </w:rPr>
        <w:t>本公司满足本项目全部技术参数要求，无疑问。</w:t>
      </w:r>
    </w:p>
    <w:p w:rsidR="008D23D6" w:rsidRPr="00B12C30" w:rsidRDefault="008D23D6" w:rsidP="008D23D6">
      <w:pPr>
        <w:pStyle w:val="a3"/>
        <w:spacing w:line="360" w:lineRule="auto"/>
        <w:ind w:left="360" w:firstLineChars="0" w:firstLine="0"/>
        <w:rPr>
          <w:rFonts w:ascii="Arial" w:hAnsi="Arial" w:cs="Arial"/>
          <w:color w:val="000000"/>
          <w:kern w:val="0"/>
          <w:sz w:val="24"/>
          <w:szCs w:val="24"/>
        </w:rPr>
      </w:pPr>
      <w:r w:rsidRPr="00B12C30">
        <w:rPr>
          <w:rFonts w:ascii="Arial" w:hAnsi="Arial" w:cs="Arial" w:hint="eastAsia"/>
          <w:color w:val="000000"/>
          <w:kern w:val="0"/>
          <w:sz w:val="24"/>
          <w:szCs w:val="24"/>
        </w:rPr>
        <w:t>或</w:t>
      </w:r>
    </w:p>
    <w:p w:rsidR="008D23D6" w:rsidRPr="00B12C30" w:rsidRDefault="008D23D6" w:rsidP="008D23D6">
      <w:pPr>
        <w:pStyle w:val="a3"/>
        <w:spacing w:line="360" w:lineRule="auto"/>
        <w:ind w:left="360" w:firstLineChars="0" w:firstLine="0"/>
        <w:rPr>
          <w:rFonts w:ascii="Arial" w:hAnsi="Arial" w:cs="Arial"/>
          <w:color w:val="000000"/>
          <w:kern w:val="0"/>
          <w:sz w:val="24"/>
          <w:szCs w:val="24"/>
        </w:rPr>
      </w:pPr>
      <w:r w:rsidRPr="00B12C30">
        <w:rPr>
          <w:rFonts w:ascii="Arial" w:hAnsi="Arial" w:cs="Arial" w:hint="eastAsia"/>
          <w:color w:val="000000"/>
          <w:kern w:val="0"/>
          <w:sz w:val="24"/>
          <w:szCs w:val="24"/>
        </w:rPr>
        <w:t>本公司对本项目技术参数有正</w:t>
      </w:r>
      <w:r w:rsidRPr="00B12C30">
        <w:rPr>
          <w:rFonts w:ascii="Arial" w:hAnsi="Arial" w:cs="Arial"/>
          <w:color w:val="000000"/>
          <w:kern w:val="0"/>
          <w:sz w:val="24"/>
          <w:szCs w:val="24"/>
        </w:rPr>
        <w:t>/</w:t>
      </w:r>
      <w:r w:rsidRPr="00B12C30">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B12C30"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jc w:val="center"/>
              <w:rPr>
                <w:rFonts w:ascii="宋体" w:hAnsi="宋体"/>
                <w:sz w:val="24"/>
                <w:szCs w:val="24"/>
              </w:rPr>
            </w:pPr>
            <w:r w:rsidRPr="00B12C30">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jc w:val="center"/>
              <w:rPr>
                <w:rFonts w:ascii="宋体" w:hAnsi="宋体"/>
                <w:sz w:val="24"/>
                <w:szCs w:val="24"/>
              </w:rPr>
            </w:pPr>
            <w:r w:rsidRPr="00B12C30">
              <w:rPr>
                <w:rFonts w:ascii="宋体" w:hAnsi="宋体" w:hint="eastAsia"/>
                <w:sz w:val="24"/>
                <w:szCs w:val="24"/>
              </w:rPr>
              <w:t>原因</w:t>
            </w:r>
          </w:p>
        </w:tc>
      </w:tr>
      <w:tr w:rsidR="008D23D6" w:rsidRPr="00B12C30" w:rsidTr="008D23D6">
        <w:tc>
          <w:tcPr>
            <w:tcW w:w="0" w:type="auto"/>
            <w:tcBorders>
              <w:top w:val="single" w:sz="4" w:space="0" w:color="auto"/>
              <w:left w:val="single" w:sz="4" w:space="0" w:color="auto"/>
              <w:bottom w:val="single" w:sz="4" w:space="0" w:color="auto"/>
              <w:right w:val="single" w:sz="4" w:space="0" w:color="auto"/>
            </w:tcBorders>
          </w:tcPr>
          <w:p w:rsidR="008D23D6" w:rsidRPr="00B12C30" w:rsidRDefault="00C502E6">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r>
      <w:tr w:rsidR="008D23D6" w:rsidRPr="00B12C30" w:rsidTr="008D23D6">
        <w:tc>
          <w:tcPr>
            <w:tcW w:w="0" w:type="auto"/>
            <w:tcBorders>
              <w:top w:val="single" w:sz="4" w:space="0" w:color="auto"/>
              <w:left w:val="single" w:sz="4" w:space="0" w:color="auto"/>
              <w:bottom w:val="single" w:sz="4" w:space="0" w:color="auto"/>
              <w:right w:val="single" w:sz="4" w:space="0" w:color="auto"/>
            </w:tcBorders>
          </w:tcPr>
          <w:p w:rsidR="008D23D6" w:rsidRPr="00B12C30" w:rsidRDefault="00C502E6">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r>
    </w:tbl>
    <w:p w:rsidR="008D23D6" w:rsidRPr="00B12C30" w:rsidRDefault="008D23D6" w:rsidP="008D23D6">
      <w:pPr>
        <w:spacing w:line="360" w:lineRule="auto"/>
        <w:rPr>
          <w:rFonts w:ascii="Arial" w:hAnsi="Arial" w:cs="Arial"/>
          <w:color w:val="000000"/>
          <w:kern w:val="0"/>
          <w:sz w:val="24"/>
          <w:szCs w:val="24"/>
        </w:rPr>
      </w:pPr>
      <w:r w:rsidRPr="00B12C30">
        <w:rPr>
          <w:rFonts w:ascii="Arial" w:hAnsi="Arial" w:cs="Arial"/>
          <w:color w:val="000000"/>
          <w:kern w:val="0"/>
          <w:sz w:val="24"/>
          <w:szCs w:val="24"/>
        </w:rPr>
        <w:t>2</w:t>
      </w:r>
      <w:r w:rsidRPr="00B12C30">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8D23D6" w:rsidRPr="00B12C30" w:rsidTr="008D23D6">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jc w:val="center"/>
              <w:rPr>
                <w:rFonts w:ascii="宋体" w:hAnsi="宋体"/>
                <w:sz w:val="24"/>
                <w:szCs w:val="24"/>
              </w:rPr>
            </w:pPr>
            <w:r w:rsidRPr="00B12C30">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8D23D6" w:rsidRPr="00B12C30" w:rsidRDefault="008D23D6">
            <w:pPr>
              <w:jc w:val="center"/>
              <w:rPr>
                <w:rFonts w:ascii="宋体" w:hAnsi="宋体"/>
                <w:sz w:val="24"/>
                <w:szCs w:val="24"/>
              </w:rPr>
            </w:pPr>
            <w:r w:rsidRPr="00B12C30">
              <w:rPr>
                <w:rFonts w:ascii="宋体" w:hAnsi="宋体" w:hint="eastAsia"/>
                <w:sz w:val="24"/>
                <w:szCs w:val="24"/>
              </w:rPr>
              <w:t>原因</w:t>
            </w:r>
          </w:p>
        </w:tc>
      </w:tr>
      <w:tr w:rsidR="008D23D6" w:rsidRPr="00B12C30" w:rsidTr="008D23D6">
        <w:tc>
          <w:tcPr>
            <w:tcW w:w="0" w:type="auto"/>
            <w:tcBorders>
              <w:top w:val="single" w:sz="4" w:space="0" w:color="auto"/>
              <w:left w:val="single" w:sz="4" w:space="0" w:color="auto"/>
              <w:bottom w:val="single" w:sz="4" w:space="0" w:color="auto"/>
              <w:right w:val="single" w:sz="4" w:space="0" w:color="auto"/>
            </w:tcBorders>
          </w:tcPr>
          <w:p w:rsidR="008D23D6" w:rsidRPr="00B12C30" w:rsidRDefault="00C502E6">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r>
      <w:tr w:rsidR="008D23D6" w:rsidRPr="00B12C30" w:rsidTr="008D23D6">
        <w:tc>
          <w:tcPr>
            <w:tcW w:w="0" w:type="auto"/>
            <w:tcBorders>
              <w:top w:val="single" w:sz="4" w:space="0" w:color="auto"/>
              <w:left w:val="single" w:sz="4" w:space="0" w:color="auto"/>
              <w:bottom w:val="single" w:sz="4" w:space="0" w:color="auto"/>
              <w:right w:val="single" w:sz="4" w:space="0" w:color="auto"/>
            </w:tcBorders>
          </w:tcPr>
          <w:p w:rsidR="008D23D6" w:rsidRPr="00B12C30" w:rsidRDefault="00C502E6">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8D23D6" w:rsidRPr="00B12C30" w:rsidRDefault="008D23D6">
            <w:pPr>
              <w:spacing w:line="360" w:lineRule="auto"/>
              <w:rPr>
                <w:rFonts w:ascii="Arial" w:hAnsi="Arial" w:cs="Arial"/>
                <w:color w:val="000000"/>
                <w:kern w:val="0"/>
                <w:sz w:val="24"/>
                <w:szCs w:val="24"/>
              </w:rPr>
            </w:pPr>
          </w:p>
        </w:tc>
      </w:tr>
    </w:tbl>
    <w:p w:rsidR="00047CE4" w:rsidRPr="00B12C30" w:rsidRDefault="00047CE4" w:rsidP="00615A4B">
      <w:pPr>
        <w:pStyle w:val="a3"/>
        <w:widowControl/>
        <w:numPr>
          <w:ilvl w:val="0"/>
          <w:numId w:val="4"/>
        </w:numPr>
        <w:spacing w:line="500" w:lineRule="exact"/>
        <w:ind w:firstLineChars="0"/>
        <w:rPr>
          <w:rFonts w:ascii="宋体" w:hAnsi="宋体"/>
          <w:sz w:val="24"/>
          <w:szCs w:val="24"/>
        </w:rPr>
      </w:pPr>
      <w:r w:rsidRPr="00B12C30">
        <w:rPr>
          <w:rFonts w:ascii="宋体" w:hAnsi="宋体" w:hint="eastAsia"/>
          <w:sz w:val="24"/>
          <w:szCs w:val="24"/>
        </w:rPr>
        <w:t>质检报告情况汇总表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9"/>
        <w:gridCol w:w="2064"/>
        <w:gridCol w:w="2123"/>
        <w:gridCol w:w="2646"/>
      </w:tblGrid>
      <w:tr w:rsidR="001413A4" w:rsidRPr="00B12C30" w:rsidTr="00005CBF">
        <w:tc>
          <w:tcPr>
            <w:tcW w:w="0" w:type="auto"/>
            <w:tcBorders>
              <w:top w:val="single" w:sz="4" w:space="0" w:color="auto"/>
              <w:left w:val="single" w:sz="4" w:space="0" w:color="auto"/>
              <w:bottom w:val="single" w:sz="4" w:space="0" w:color="auto"/>
              <w:right w:val="single" w:sz="4" w:space="0" w:color="auto"/>
            </w:tcBorders>
            <w:vAlign w:val="center"/>
            <w:hideMark/>
          </w:tcPr>
          <w:p w:rsidR="001413A4" w:rsidRPr="00B12C30" w:rsidRDefault="001413A4" w:rsidP="00005CBF">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lastRenderedPageBreak/>
              <w:t>序号</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3A4" w:rsidRPr="00B12C30" w:rsidRDefault="001413A4" w:rsidP="00005CBF">
            <w:pPr>
              <w:widowControl/>
              <w:jc w:val="center"/>
              <w:rPr>
                <w:rFonts w:ascii="宋体" w:hAnsi="宋体" w:cs="Arial"/>
                <w:color w:val="000000"/>
                <w:sz w:val="24"/>
                <w:szCs w:val="24"/>
              </w:rPr>
            </w:pPr>
            <w:r w:rsidRPr="00B12C30">
              <w:rPr>
                <w:rFonts w:ascii="宋体" w:hAnsi="宋体" w:cs="Arial" w:hint="eastAsia"/>
                <w:color w:val="000000"/>
                <w:sz w:val="24"/>
                <w:szCs w:val="24"/>
              </w:rPr>
              <w:t>质检报告名称</w:t>
            </w:r>
          </w:p>
        </w:tc>
        <w:tc>
          <w:tcPr>
            <w:tcW w:w="2070" w:type="dxa"/>
            <w:tcBorders>
              <w:top w:val="single" w:sz="4" w:space="0" w:color="auto"/>
              <w:left w:val="single" w:sz="4" w:space="0" w:color="auto"/>
              <w:bottom w:val="single" w:sz="4" w:space="0" w:color="auto"/>
              <w:right w:val="single" w:sz="4" w:space="0" w:color="auto"/>
            </w:tcBorders>
            <w:vAlign w:val="center"/>
            <w:hideMark/>
          </w:tcPr>
          <w:p w:rsidR="001413A4" w:rsidRPr="00B12C30" w:rsidRDefault="001413A4" w:rsidP="00005CBF">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CMA或CANS或</w:t>
            </w:r>
            <w:r w:rsidR="00DA7D23" w:rsidRPr="00B12C30">
              <w:rPr>
                <w:rFonts w:ascii="宋体" w:hAnsi="宋体" w:cs="Arial" w:hint="eastAsia"/>
                <w:bCs/>
                <w:color w:val="000000"/>
                <w:kern w:val="0"/>
                <w:sz w:val="24"/>
                <w:szCs w:val="24"/>
              </w:rPr>
              <w:t>国际权威检测机构或</w:t>
            </w:r>
            <w:r w:rsidRPr="00B12C30">
              <w:rPr>
                <w:rFonts w:ascii="宋体" w:hAnsi="宋体" w:cs="Arial" w:hint="eastAsia"/>
                <w:bCs/>
                <w:color w:val="000000"/>
                <w:kern w:val="0"/>
                <w:sz w:val="24"/>
                <w:szCs w:val="24"/>
              </w:rPr>
              <w:t>其他</w:t>
            </w:r>
          </w:p>
        </w:tc>
        <w:tc>
          <w:tcPr>
            <w:tcW w:w="2130" w:type="dxa"/>
            <w:tcBorders>
              <w:top w:val="single" w:sz="4" w:space="0" w:color="auto"/>
              <w:left w:val="single" w:sz="4" w:space="0" w:color="auto"/>
              <w:bottom w:val="single" w:sz="4" w:space="0" w:color="auto"/>
              <w:right w:val="single" w:sz="4" w:space="0" w:color="auto"/>
            </w:tcBorders>
            <w:vAlign w:val="center"/>
            <w:hideMark/>
          </w:tcPr>
          <w:p w:rsidR="001413A4" w:rsidRPr="00B12C30" w:rsidRDefault="001413A4" w:rsidP="00005CBF">
            <w:pPr>
              <w:jc w:val="center"/>
              <w:rPr>
                <w:rFonts w:ascii="宋体" w:hAnsi="宋体"/>
                <w:sz w:val="24"/>
                <w:szCs w:val="24"/>
              </w:rPr>
            </w:pPr>
            <w:r w:rsidRPr="00B12C30">
              <w:rPr>
                <w:rFonts w:ascii="宋体" w:hAnsi="宋体" w:hint="eastAsia"/>
                <w:sz w:val="24"/>
                <w:szCs w:val="24"/>
              </w:rPr>
              <w:t>依据标准</w:t>
            </w:r>
          </w:p>
        </w:tc>
        <w:tc>
          <w:tcPr>
            <w:tcW w:w="2654" w:type="dxa"/>
            <w:tcBorders>
              <w:top w:val="single" w:sz="4" w:space="0" w:color="auto"/>
              <w:left w:val="single" w:sz="4" w:space="0" w:color="auto"/>
              <w:bottom w:val="single" w:sz="4" w:space="0" w:color="auto"/>
              <w:right w:val="single" w:sz="4" w:space="0" w:color="auto"/>
            </w:tcBorders>
            <w:vAlign w:val="center"/>
            <w:hideMark/>
          </w:tcPr>
          <w:p w:rsidR="001413A4" w:rsidRPr="00B12C30" w:rsidRDefault="001413A4" w:rsidP="00005CBF">
            <w:pPr>
              <w:jc w:val="center"/>
              <w:rPr>
                <w:rFonts w:ascii="宋体" w:hAnsi="宋体"/>
                <w:sz w:val="24"/>
                <w:szCs w:val="24"/>
              </w:rPr>
            </w:pPr>
            <w:r w:rsidRPr="00B12C30">
              <w:rPr>
                <w:rFonts w:ascii="宋体" w:hAnsi="宋体" w:hint="eastAsia"/>
                <w:sz w:val="24"/>
                <w:szCs w:val="24"/>
              </w:rPr>
              <w:t>质检报告结果</w:t>
            </w:r>
            <w:r w:rsidR="00C54CAE" w:rsidRPr="00B12C30">
              <w:rPr>
                <w:rFonts w:ascii="宋体" w:hAnsi="宋体" w:hint="eastAsia"/>
                <w:sz w:val="24"/>
                <w:szCs w:val="24"/>
              </w:rPr>
              <w:t>（合格/不合格）</w:t>
            </w:r>
          </w:p>
        </w:tc>
      </w:tr>
      <w:tr w:rsidR="001413A4" w:rsidRPr="00B12C30" w:rsidTr="00005CBF">
        <w:tc>
          <w:tcPr>
            <w:tcW w:w="0" w:type="auto"/>
            <w:tcBorders>
              <w:top w:val="single" w:sz="4" w:space="0" w:color="auto"/>
              <w:left w:val="single" w:sz="4" w:space="0" w:color="auto"/>
              <w:bottom w:val="single" w:sz="4" w:space="0" w:color="auto"/>
              <w:right w:val="single" w:sz="4" w:space="0" w:color="auto"/>
            </w:tcBorders>
          </w:tcPr>
          <w:p w:rsidR="001413A4" w:rsidRPr="00B12C30" w:rsidRDefault="00C502E6" w:rsidP="00005CBF">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r>
      <w:tr w:rsidR="001413A4" w:rsidRPr="00B12C30" w:rsidTr="00005CBF">
        <w:tc>
          <w:tcPr>
            <w:tcW w:w="0" w:type="auto"/>
            <w:tcBorders>
              <w:top w:val="single" w:sz="4" w:space="0" w:color="auto"/>
              <w:left w:val="single" w:sz="4" w:space="0" w:color="auto"/>
              <w:bottom w:val="single" w:sz="4" w:space="0" w:color="auto"/>
              <w:right w:val="single" w:sz="4" w:space="0" w:color="auto"/>
            </w:tcBorders>
          </w:tcPr>
          <w:p w:rsidR="001413A4" w:rsidRPr="00B12C30" w:rsidRDefault="00C502E6" w:rsidP="00005CBF">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1413A4" w:rsidRPr="00B12C30" w:rsidRDefault="001413A4" w:rsidP="00005CBF">
            <w:pPr>
              <w:spacing w:line="360" w:lineRule="auto"/>
              <w:rPr>
                <w:rFonts w:ascii="Arial" w:hAnsi="Arial" w:cs="Arial"/>
                <w:color w:val="000000"/>
                <w:kern w:val="0"/>
                <w:sz w:val="24"/>
                <w:szCs w:val="24"/>
              </w:rPr>
            </w:pPr>
          </w:p>
        </w:tc>
      </w:tr>
    </w:tbl>
    <w:p w:rsidR="00047CE4" w:rsidRPr="00B12C30" w:rsidRDefault="00405438" w:rsidP="00615A4B">
      <w:pPr>
        <w:pStyle w:val="a3"/>
        <w:widowControl/>
        <w:numPr>
          <w:ilvl w:val="0"/>
          <w:numId w:val="4"/>
        </w:numPr>
        <w:spacing w:line="500" w:lineRule="exact"/>
        <w:ind w:firstLineChars="0"/>
        <w:rPr>
          <w:rFonts w:ascii="宋体" w:hAnsi="宋体"/>
          <w:sz w:val="24"/>
          <w:szCs w:val="24"/>
        </w:rPr>
      </w:pPr>
      <w:r w:rsidRPr="00B12C30">
        <w:rPr>
          <w:rFonts w:ascii="宋体" w:hAnsi="宋体" w:cs="Arial" w:hint="eastAsia"/>
          <w:color w:val="000000"/>
          <w:sz w:val="24"/>
          <w:szCs w:val="24"/>
        </w:rPr>
        <w:t>该项目人员配置</w:t>
      </w:r>
      <w:r w:rsidR="00447019" w:rsidRPr="00B12C30">
        <w:rPr>
          <w:rFonts w:ascii="宋体" w:hAnsi="宋体" w:cs="Arial" w:hint="eastAsia"/>
          <w:color w:val="000000"/>
          <w:sz w:val="24"/>
          <w:szCs w:val="24"/>
        </w:rPr>
        <w:t>（项目实施团队、售后服务团队）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B12C30"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widowControl/>
              <w:jc w:val="center"/>
              <w:rPr>
                <w:rFonts w:ascii="宋体" w:hAnsi="宋体" w:cs="Arial"/>
                <w:color w:val="000000"/>
                <w:sz w:val="24"/>
                <w:szCs w:val="24"/>
              </w:rPr>
            </w:pPr>
            <w:r w:rsidRPr="00B12C30">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167F9A">
            <w:pPr>
              <w:widowControl/>
              <w:jc w:val="center"/>
              <w:rPr>
                <w:rFonts w:ascii="宋体" w:hAnsi="宋体" w:cs="Arial"/>
                <w:color w:val="000000"/>
                <w:sz w:val="24"/>
                <w:szCs w:val="24"/>
              </w:rPr>
            </w:pPr>
            <w:r w:rsidRPr="00B12C30">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167F9A">
            <w:pPr>
              <w:jc w:val="center"/>
              <w:rPr>
                <w:rFonts w:ascii="宋体" w:hAnsi="宋体"/>
                <w:sz w:val="24"/>
                <w:szCs w:val="24"/>
              </w:rPr>
            </w:pPr>
            <w:r w:rsidRPr="00B12C30">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167F9A">
            <w:pPr>
              <w:jc w:val="center"/>
              <w:rPr>
                <w:rFonts w:ascii="宋体" w:hAnsi="宋体"/>
                <w:sz w:val="24"/>
                <w:szCs w:val="24"/>
              </w:rPr>
            </w:pPr>
            <w:r w:rsidRPr="00B12C30">
              <w:rPr>
                <w:rFonts w:ascii="宋体" w:hAnsi="宋体" w:hint="eastAsia"/>
                <w:sz w:val="24"/>
                <w:szCs w:val="24"/>
              </w:rPr>
              <w:t>证书</w:t>
            </w:r>
          </w:p>
        </w:tc>
      </w:tr>
      <w:tr w:rsidR="00E82615" w:rsidRPr="00B12C30"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widowControl/>
              <w:jc w:val="center"/>
              <w:rPr>
                <w:rFonts w:ascii="宋体" w:hAnsi="宋体" w:cs="Arial"/>
                <w:color w:val="000000"/>
                <w:sz w:val="24"/>
                <w:szCs w:val="24"/>
              </w:rPr>
            </w:pPr>
          </w:p>
          <w:p w:rsidR="00E82615" w:rsidRPr="00B12C30" w:rsidRDefault="00E82615" w:rsidP="00005CBF">
            <w:pPr>
              <w:widowControl/>
              <w:jc w:val="center"/>
              <w:rPr>
                <w:rFonts w:ascii="宋体" w:hAnsi="宋体" w:cs="Arial"/>
                <w:color w:val="000000"/>
                <w:sz w:val="24"/>
                <w:szCs w:val="24"/>
              </w:rPr>
            </w:pPr>
            <w:r w:rsidRPr="00B12C30">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jc w:val="center"/>
              <w:rPr>
                <w:rFonts w:ascii="宋体" w:hAnsi="宋体"/>
                <w:sz w:val="24"/>
                <w:szCs w:val="24"/>
              </w:rPr>
            </w:pPr>
          </w:p>
        </w:tc>
      </w:tr>
      <w:tr w:rsidR="00E82615" w:rsidRPr="00B12C30"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widowControl/>
              <w:jc w:val="center"/>
              <w:rPr>
                <w:rFonts w:ascii="宋体" w:hAnsi="宋体" w:cs="Arial"/>
                <w:color w:val="000000"/>
                <w:sz w:val="24"/>
                <w:szCs w:val="24"/>
              </w:rPr>
            </w:pPr>
            <w:r w:rsidRPr="00B12C30">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615" w:rsidRPr="00B12C30" w:rsidRDefault="00E82615" w:rsidP="00005CBF">
            <w:pPr>
              <w:jc w:val="center"/>
              <w:rPr>
                <w:rFonts w:ascii="宋体" w:hAnsi="宋体"/>
                <w:sz w:val="24"/>
                <w:szCs w:val="24"/>
              </w:rPr>
            </w:pPr>
          </w:p>
        </w:tc>
      </w:tr>
    </w:tbl>
    <w:p w:rsidR="00405438" w:rsidRPr="00B12C30" w:rsidRDefault="00405438" w:rsidP="00615A4B">
      <w:pPr>
        <w:pStyle w:val="a3"/>
        <w:widowControl/>
        <w:numPr>
          <w:ilvl w:val="0"/>
          <w:numId w:val="4"/>
        </w:numPr>
        <w:spacing w:line="500" w:lineRule="exact"/>
        <w:ind w:firstLineChars="0"/>
        <w:rPr>
          <w:rFonts w:ascii="宋体" w:hAnsi="宋体"/>
          <w:sz w:val="24"/>
          <w:szCs w:val="24"/>
        </w:rPr>
      </w:pPr>
      <w:r w:rsidRPr="00B12C30">
        <w:rPr>
          <w:rFonts w:ascii="宋体" w:hAnsi="宋体" w:cs="Arial" w:hint="eastAsia"/>
          <w:color w:val="000000"/>
          <w:sz w:val="24"/>
          <w:szCs w:val="24"/>
        </w:rPr>
        <w:t>该项目</w:t>
      </w:r>
      <w:r w:rsidR="005F18B4" w:rsidRPr="00B12C30">
        <w:rPr>
          <w:rFonts w:ascii="宋体" w:hAnsi="宋体" w:cs="Arial" w:hint="eastAsia"/>
          <w:color w:val="000000"/>
          <w:sz w:val="24"/>
          <w:szCs w:val="24"/>
        </w:rPr>
        <w:t>设备</w:t>
      </w:r>
      <w:r w:rsidR="007B4058" w:rsidRPr="00B12C30">
        <w:rPr>
          <w:rFonts w:ascii="宋体" w:hAnsi="宋体" w:cs="Arial" w:hint="eastAsia"/>
          <w:color w:val="000000"/>
          <w:sz w:val="24"/>
          <w:szCs w:val="24"/>
        </w:rPr>
        <w:t>标准</w:t>
      </w:r>
      <w:r w:rsidRPr="00B12C30">
        <w:rPr>
          <w:rFonts w:ascii="宋体" w:hAnsi="宋体" w:cs="Arial" w:hint="eastAsia"/>
          <w:color w:val="000000"/>
          <w:sz w:val="24"/>
          <w:szCs w:val="24"/>
        </w:rPr>
        <w:t>配置</w:t>
      </w:r>
      <w:r w:rsidR="007B4058" w:rsidRPr="00B12C30">
        <w:rPr>
          <w:rFonts w:ascii="宋体" w:hAnsi="宋体" w:cs="Arial" w:hint="eastAsia"/>
          <w:color w:val="000000"/>
          <w:sz w:val="24"/>
          <w:szCs w:val="24"/>
        </w:rPr>
        <w:t>表</w:t>
      </w:r>
      <w:r w:rsidR="00736E60" w:rsidRPr="00B12C30">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4019"/>
      </w:tblGrid>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r w:rsidRPr="00B12C30">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7B4058">
            <w:pPr>
              <w:widowControl/>
              <w:ind w:firstLineChars="150" w:firstLine="360"/>
              <w:rPr>
                <w:rFonts w:ascii="宋体" w:hAnsi="宋体" w:cs="Arial"/>
                <w:color w:val="000000"/>
                <w:sz w:val="24"/>
                <w:szCs w:val="24"/>
              </w:rPr>
            </w:pPr>
            <w:r w:rsidRPr="00B12C30">
              <w:rPr>
                <w:rFonts w:ascii="宋体" w:hAnsi="宋体" w:cs="Arial" w:hint="eastAsia"/>
                <w:color w:val="000000"/>
                <w:sz w:val="24"/>
                <w:szCs w:val="24"/>
              </w:rPr>
              <w:t>名称</w:t>
            </w:r>
          </w:p>
        </w:tc>
        <w:tc>
          <w:tcPr>
            <w:tcW w:w="2127" w:type="dxa"/>
            <w:tcBorders>
              <w:top w:val="single" w:sz="4" w:space="0" w:color="auto"/>
              <w:left w:val="single" w:sz="4" w:space="0" w:color="auto"/>
              <w:bottom w:val="single" w:sz="4" w:space="0" w:color="auto"/>
              <w:right w:val="single" w:sz="4" w:space="0" w:color="auto"/>
            </w:tcBorders>
          </w:tcPr>
          <w:p w:rsidR="007B4058" w:rsidRPr="00B12C30" w:rsidRDefault="007B4058" w:rsidP="007B4058">
            <w:pPr>
              <w:jc w:val="center"/>
              <w:rPr>
                <w:rFonts w:ascii="宋体" w:hAnsi="宋体"/>
                <w:sz w:val="24"/>
                <w:szCs w:val="24"/>
              </w:rPr>
            </w:pPr>
            <w:r w:rsidRPr="00B12C30">
              <w:rPr>
                <w:rFonts w:ascii="宋体" w:hAnsi="宋体" w:hint="eastAsia"/>
                <w:sz w:val="24"/>
                <w:szCs w:val="24"/>
              </w:rPr>
              <w:t>数量</w:t>
            </w: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r w:rsidRPr="00B12C30">
              <w:rPr>
                <w:rFonts w:ascii="宋体" w:hAnsi="宋体" w:cs="Arial" w:hint="eastAsia"/>
                <w:color w:val="000000"/>
                <w:sz w:val="24"/>
                <w:szCs w:val="24"/>
              </w:rPr>
              <w:t>具体参数</w:t>
            </w:r>
          </w:p>
        </w:tc>
      </w:tr>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p>
          <w:p w:rsidR="007B4058" w:rsidRPr="00B12C30" w:rsidRDefault="007B4058" w:rsidP="00167F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7B4058" w:rsidRPr="00B12C30" w:rsidRDefault="007B4058" w:rsidP="00167F9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p>
        </w:tc>
      </w:tr>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7B4058" w:rsidRPr="00B12C30" w:rsidRDefault="007B4058" w:rsidP="00167F9A">
            <w:pPr>
              <w:widowControl/>
              <w:jc w:val="center"/>
              <w:rPr>
                <w:rFonts w:ascii="宋体" w:hAnsi="宋体" w:cs="Arial"/>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167F9A">
            <w:pPr>
              <w:widowControl/>
              <w:jc w:val="center"/>
              <w:rPr>
                <w:rFonts w:ascii="宋体" w:hAnsi="宋体" w:cs="Arial"/>
                <w:color w:val="000000"/>
                <w:sz w:val="24"/>
                <w:szCs w:val="24"/>
              </w:rPr>
            </w:pPr>
          </w:p>
        </w:tc>
      </w:tr>
    </w:tbl>
    <w:p w:rsidR="007B4058" w:rsidRPr="00B12C30" w:rsidRDefault="007B4058" w:rsidP="00736E60">
      <w:pPr>
        <w:pStyle w:val="a3"/>
        <w:widowControl/>
        <w:numPr>
          <w:ilvl w:val="0"/>
          <w:numId w:val="4"/>
        </w:numPr>
        <w:spacing w:line="500" w:lineRule="exact"/>
        <w:ind w:firstLineChars="0"/>
        <w:rPr>
          <w:rFonts w:ascii="宋体" w:hAnsi="宋体"/>
          <w:sz w:val="24"/>
          <w:szCs w:val="24"/>
        </w:rPr>
      </w:pPr>
      <w:r w:rsidRPr="00B12C30">
        <w:rPr>
          <w:rFonts w:ascii="宋体" w:hAnsi="宋体" w:hint="eastAsia"/>
          <w:sz w:val="24"/>
          <w:szCs w:val="24"/>
        </w:rPr>
        <w:t>该项目</w:t>
      </w:r>
      <w:r w:rsidR="001842C1" w:rsidRPr="00B12C30">
        <w:rPr>
          <w:rFonts w:ascii="宋体" w:hAnsi="宋体" w:hint="eastAsia"/>
          <w:sz w:val="24"/>
          <w:szCs w:val="24"/>
        </w:rPr>
        <w:t>配置</w:t>
      </w:r>
      <w:r w:rsidRPr="00B12C30">
        <w:rPr>
          <w:rFonts w:ascii="宋体" w:hAnsi="宋体" w:hint="eastAsia"/>
          <w:sz w:val="24"/>
          <w:szCs w:val="24"/>
        </w:rPr>
        <w:t>选配表</w:t>
      </w:r>
      <w:r w:rsidR="00736E60" w:rsidRPr="00B12C30">
        <w:rPr>
          <w:rFonts w:ascii="宋体" w:hAnsi="宋体" w:hint="eastAsia"/>
          <w:sz w:val="24"/>
          <w:szCs w:val="24"/>
        </w:rPr>
        <w:t>（可提供彩页、样品至现场）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1701"/>
        <w:gridCol w:w="1790"/>
        <w:gridCol w:w="2655"/>
      </w:tblGrid>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r w:rsidRPr="00B12C30">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ind w:firstLineChars="150" w:firstLine="360"/>
              <w:rPr>
                <w:rFonts w:ascii="宋体" w:hAnsi="宋体" w:cs="Arial"/>
                <w:color w:val="000000"/>
                <w:sz w:val="24"/>
                <w:szCs w:val="24"/>
              </w:rPr>
            </w:pPr>
            <w:r w:rsidRPr="00B12C30">
              <w:rPr>
                <w:rFonts w:ascii="宋体" w:hAnsi="宋体" w:cs="Arial" w:hint="eastAsia"/>
                <w:color w:val="000000"/>
                <w:sz w:val="24"/>
                <w:szCs w:val="24"/>
              </w:rPr>
              <w:t>名称</w:t>
            </w:r>
          </w:p>
        </w:tc>
        <w:tc>
          <w:tcPr>
            <w:tcW w:w="1701" w:type="dxa"/>
            <w:tcBorders>
              <w:top w:val="single" w:sz="4" w:space="0" w:color="auto"/>
              <w:left w:val="single" w:sz="4" w:space="0" w:color="auto"/>
              <w:bottom w:val="single" w:sz="4" w:space="0" w:color="auto"/>
              <w:right w:val="single" w:sz="4" w:space="0" w:color="auto"/>
            </w:tcBorders>
          </w:tcPr>
          <w:p w:rsidR="007B4058" w:rsidRPr="00B12C30" w:rsidRDefault="007B4058" w:rsidP="00E268F8">
            <w:pPr>
              <w:jc w:val="center"/>
              <w:rPr>
                <w:rFonts w:ascii="宋体" w:hAnsi="宋体"/>
                <w:sz w:val="24"/>
                <w:szCs w:val="24"/>
              </w:rPr>
            </w:pPr>
            <w:r w:rsidRPr="00B12C30">
              <w:rPr>
                <w:rFonts w:ascii="宋体" w:hAnsi="宋体" w:hint="eastAsia"/>
                <w:sz w:val="24"/>
                <w:szCs w:val="24"/>
              </w:rPr>
              <w:t>数量</w:t>
            </w:r>
          </w:p>
        </w:tc>
        <w:tc>
          <w:tcPr>
            <w:tcW w:w="1790" w:type="dxa"/>
            <w:tcBorders>
              <w:top w:val="single" w:sz="4" w:space="0" w:color="auto"/>
              <w:left w:val="single" w:sz="4" w:space="0" w:color="auto"/>
              <w:bottom w:val="single" w:sz="4" w:space="0" w:color="auto"/>
              <w:right w:val="single" w:sz="4" w:space="0" w:color="auto"/>
            </w:tcBorders>
          </w:tcPr>
          <w:p w:rsidR="007B4058" w:rsidRPr="00B12C30" w:rsidRDefault="00771517" w:rsidP="00E268F8">
            <w:pPr>
              <w:widowControl/>
              <w:jc w:val="center"/>
              <w:rPr>
                <w:rFonts w:ascii="宋体" w:hAnsi="宋体" w:cs="Arial"/>
                <w:color w:val="000000"/>
                <w:sz w:val="24"/>
                <w:szCs w:val="24"/>
              </w:rPr>
            </w:pPr>
            <w:r w:rsidRPr="00B12C30">
              <w:rPr>
                <w:rFonts w:ascii="宋体" w:hAnsi="宋体" w:cs="Arial" w:hint="eastAsia"/>
                <w:color w:val="000000"/>
                <w:sz w:val="24"/>
                <w:szCs w:val="24"/>
              </w:rPr>
              <w:t>单价</w:t>
            </w: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r w:rsidRPr="00B12C30">
              <w:rPr>
                <w:rFonts w:ascii="宋体" w:hAnsi="宋体" w:cs="Arial" w:hint="eastAsia"/>
                <w:color w:val="000000"/>
                <w:sz w:val="24"/>
                <w:szCs w:val="24"/>
              </w:rPr>
              <w:t>具体参数</w:t>
            </w:r>
          </w:p>
        </w:tc>
      </w:tr>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p>
          <w:p w:rsidR="007B4058" w:rsidRPr="00B12C30" w:rsidRDefault="007B4058" w:rsidP="00E268F8">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4058" w:rsidRPr="00B12C30" w:rsidRDefault="007B4058" w:rsidP="00E268F8">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7B4058" w:rsidRPr="00B12C30" w:rsidRDefault="007B4058" w:rsidP="00E268F8">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p>
        </w:tc>
      </w:tr>
      <w:tr w:rsidR="007B4058" w:rsidRPr="00B12C30" w:rsidTr="007B4058">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rPr>
                <w:rFonts w:ascii="宋体" w:hAnsi="宋体"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4058" w:rsidRPr="00B12C30" w:rsidRDefault="007B4058" w:rsidP="00E268F8">
            <w:pPr>
              <w:widowControl/>
              <w:jc w:val="center"/>
              <w:rPr>
                <w:rFonts w:ascii="宋体" w:hAnsi="宋体" w:cs="Arial"/>
                <w:color w:val="000000"/>
                <w:sz w:val="24"/>
                <w:szCs w:val="24"/>
              </w:rPr>
            </w:pPr>
          </w:p>
        </w:tc>
        <w:tc>
          <w:tcPr>
            <w:tcW w:w="1790" w:type="dxa"/>
            <w:tcBorders>
              <w:top w:val="single" w:sz="4" w:space="0" w:color="auto"/>
              <w:left w:val="single" w:sz="4" w:space="0" w:color="auto"/>
              <w:bottom w:val="single" w:sz="4" w:space="0" w:color="auto"/>
              <w:right w:val="single" w:sz="4" w:space="0" w:color="auto"/>
            </w:tcBorders>
          </w:tcPr>
          <w:p w:rsidR="007B4058" w:rsidRPr="00B12C30" w:rsidRDefault="007B4058" w:rsidP="00E268F8">
            <w:pPr>
              <w:widowControl/>
              <w:jc w:val="center"/>
              <w:rPr>
                <w:rFonts w:ascii="宋体" w:hAnsi="宋体" w:cs="Arial"/>
                <w:color w:val="000000"/>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rsidR="007B4058" w:rsidRPr="00B12C30" w:rsidRDefault="007B4058" w:rsidP="00E268F8">
            <w:pPr>
              <w:widowControl/>
              <w:jc w:val="center"/>
              <w:rPr>
                <w:rFonts w:ascii="宋体" w:hAnsi="宋体" w:cs="Arial"/>
                <w:color w:val="000000"/>
                <w:sz w:val="24"/>
                <w:szCs w:val="24"/>
              </w:rPr>
            </w:pPr>
          </w:p>
        </w:tc>
      </w:tr>
    </w:tbl>
    <w:p w:rsidR="00736E60" w:rsidRPr="00B12C30" w:rsidRDefault="00736E60" w:rsidP="00736E60">
      <w:pPr>
        <w:pStyle w:val="a3"/>
        <w:widowControl/>
        <w:numPr>
          <w:ilvl w:val="0"/>
          <w:numId w:val="4"/>
        </w:numPr>
        <w:spacing w:line="500" w:lineRule="exact"/>
        <w:ind w:firstLineChars="0"/>
        <w:rPr>
          <w:rFonts w:ascii="宋体" w:hAnsi="宋体"/>
          <w:sz w:val="24"/>
          <w:szCs w:val="24"/>
        </w:rPr>
      </w:pPr>
      <w:r w:rsidRPr="00B12C30">
        <w:rPr>
          <w:rFonts w:ascii="宋体" w:hAnsi="宋体" w:hint="eastAsia"/>
          <w:sz w:val="24"/>
          <w:szCs w:val="24"/>
        </w:rPr>
        <w:t>分项报价表（易损零配件，可提供彩页、样品至现场）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38"/>
        <w:gridCol w:w="2064"/>
        <w:gridCol w:w="2124"/>
        <w:gridCol w:w="2646"/>
      </w:tblGrid>
      <w:tr w:rsidR="00736E60" w:rsidRPr="00B12C30" w:rsidTr="00C73E64">
        <w:tc>
          <w:tcPr>
            <w:tcW w:w="0" w:type="auto"/>
            <w:tcBorders>
              <w:top w:val="single" w:sz="4" w:space="0" w:color="auto"/>
              <w:left w:val="single" w:sz="4" w:space="0" w:color="auto"/>
              <w:bottom w:val="single" w:sz="4" w:space="0" w:color="auto"/>
              <w:right w:val="single" w:sz="4" w:space="0" w:color="auto"/>
            </w:tcBorders>
            <w:vAlign w:val="center"/>
            <w:hideMark/>
          </w:tcPr>
          <w:p w:rsidR="00736E60" w:rsidRPr="00B12C30" w:rsidRDefault="00736E60" w:rsidP="00C73E64">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序号</w:t>
            </w:r>
          </w:p>
        </w:tc>
        <w:tc>
          <w:tcPr>
            <w:tcW w:w="1242" w:type="dxa"/>
            <w:tcBorders>
              <w:top w:val="single" w:sz="4" w:space="0" w:color="auto"/>
              <w:left w:val="single" w:sz="4" w:space="0" w:color="auto"/>
              <w:bottom w:val="single" w:sz="4" w:space="0" w:color="auto"/>
              <w:right w:val="single" w:sz="4" w:space="0" w:color="auto"/>
            </w:tcBorders>
            <w:vAlign w:val="center"/>
            <w:hideMark/>
          </w:tcPr>
          <w:p w:rsidR="00736E60" w:rsidRPr="00B12C30" w:rsidRDefault="00736E60" w:rsidP="00C73E64">
            <w:pPr>
              <w:widowControl/>
              <w:jc w:val="center"/>
              <w:rPr>
                <w:rFonts w:ascii="宋体" w:hAnsi="宋体" w:cs="Arial"/>
                <w:color w:val="000000"/>
                <w:sz w:val="24"/>
                <w:szCs w:val="24"/>
              </w:rPr>
            </w:pPr>
            <w:r w:rsidRPr="00B12C30">
              <w:rPr>
                <w:rFonts w:ascii="宋体" w:hAnsi="宋体" w:cs="Arial" w:hint="eastAsia"/>
                <w:color w:val="000000"/>
                <w:sz w:val="24"/>
                <w:szCs w:val="24"/>
              </w:rPr>
              <w:t>名称</w:t>
            </w:r>
          </w:p>
        </w:tc>
        <w:tc>
          <w:tcPr>
            <w:tcW w:w="2070" w:type="dxa"/>
            <w:tcBorders>
              <w:top w:val="single" w:sz="4" w:space="0" w:color="auto"/>
              <w:left w:val="single" w:sz="4" w:space="0" w:color="auto"/>
              <w:bottom w:val="single" w:sz="4" w:space="0" w:color="auto"/>
              <w:right w:val="single" w:sz="4" w:space="0" w:color="auto"/>
            </w:tcBorders>
            <w:vAlign w:val="center"/>
            <w:hideMark/>
          </w:tcPr>
          <w:p w:rsidR="00736E60" w:rsidRPr="00B12C30" w:rsidRDefault="00736E60" w:rsidP="00C73E64">
            <w:pPr>
              <w:widowControl/>
              <w:jc w:val="center"/>
              <w:rPr>
                <w:rFonts w:ascii="宋体" w:hAnsi="宋体" w:cs="Arial"/>
                <w:color w:val="000000"/>
                <w:sz w:val="24"/>
                <w:szCs w:val="24"/>
              </w:rPr>
            </w:pPr>
            <w:r w:rsidRPr="00B12C30">
              <w:rPr>
                <w:rFonts w:ascii="宋体" w:hAnsi="宋体" w:cs="Arial" w:hint="eastAsia"/>
                <w:bCs/>
                <w:color w:val="000000"/>
                <w:kern w:val="0"/>
                <w:sz w:val="24"/>
                <w:szCs w:val="24"/>
              </w:rPr>
              <w:t>品牌</w:t>
            </w:r>
          </w:p>
        </w:tc>
        <w:tc>
          <w:tcPr>
            <w:tcW w:w="2130" w:type="dxa"/>
            <w:tcBorders>
              <w:top w:val="single" w:sz="4" w:space="0" w:color="auto"/>
              <w:left w:val="single" w:sz="4" w:space="0" w:color="auto"/>
              <w:bottom w:val="single" w:sz="4" w:space="0" w:color="auto"/>
              <w:right w:val="single" w:sz="4" w:space="0" w:color="auto"/>
            </w:tcBorders>
            <w:vAlign w:val="center"/>
            <w:hideMark/>
          </w:tcPr>
          <w:p w:rsidR="00736E60" w:rsidRPr="00B12C30" w:rsidRDefault="00736E60" w:rsidP="00C73E64">
            <w:pPr>
              <w:jc w:val="center"/>
              <w:rPr>
                <w:rFonts w:ascii="宋体" w:hAnsi="宋体"/>
                <w:sz w:val="24"/>
                <w:szCs w:val="24"/>
              </w:rPr>
            </w:pPr>
            <w:r w:rsidRPr="00B12C30">
              <w:rPr>
                <w:rFonts w:ascii="宋体" w:hAnsi="宋体" w:hint="eastAsia"/>
                <w:sz w:val="24"/>
                <w:szCs w:val="24"/>
              </w:rPr>
              <w:t>规格型号</w:t>
            </w:r>
          </w:p>
        </w:tc>
        <w:tc>
          <w:tcPr>
            <w:tcW w:w="2654" w:type="dxa"/>
            <w:tcBorders>
              <w:top w:val="single" w:sz="4" w:space="0" w:color="auto"/>
              <w:left w:val="single" w:sz="4" w:space="0" w:color="auto"/>
              <w:bottom w:val="single" w:sz="4" w:space="0" w:color="auto"/>
              <w:right w:val="single" w:sz="4" w:space="0" w:color="auto"/>
            </w:tcBorders>
            <w:vAlign w:val="center"/>
            <w:hideMark/>
          </w:tcPr>
          <w:p w:rsidR="00736E60" w:rsidRPr="00B12C30" w:rsidRDefault="00736E60" w:rsidP="00C73E64">
            <w:pPr>
              <w:jc w:val="center"/>
              <w:rPr>
                <w:rFonts w:ascii="宋体" w:hAnsi="宋体"/>
                <w:sz w:val="24"/>
                <w:szCs w:val="24"/>
              </w:rPr>
            </w:pPr>
            <w:r w:rsidRPr="00B12C30">
              <w:rPr>
                <w:rFonts w:ascii="宋体" w:hAnsi="宋体" w:hint="eastAsia"/>
                <w:sz w:val="24"/>
                <w:szCs w:val="24"/>
              </w:rPr>
              <w:t>单价</w:t>
            </w:r>
          </w:p>
        </w:tc>
      </w:tr>
      <w:tr w:rsidR="00736E60" w:rsidRPr="00B12C30" w:rsidTr="00C73E64">
        <w:tc>
          <w:tcPr>
            <w:tcW w:w="0" w:type="auto"/>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r>
      <w:tr w:rsidR="00736E60" w:rsidRPr="00B12C30" w:rsidTr="00C73E64">
        <w:tc>
          <w:tcPr>
            <w:tcW w:w="0" w:type="auto"/>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r w:rsidRPr="00B12C30">
              <w:rPr>
                <w:rFonts w:ascii="Arial" w:hAnsi="Arial" w:cs="Arial" w:hint="eastAsia"/>
                <w:color w:val="000000"/>
                <w:kern w:val="0"/>
                <w:sz w:val="24"/>
                <w:szCs w:val="24"/>
              </w:rPr>
              <w:t>2</w:t>
            </w:r>
          </w:p>
        </w:tc>
        <w:tc>
          <w:tcPr>
            <w:tcW w:w="1242"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c>
          <w:tcPr>
            <w:tcW w:w="2654" w:type="dxa"/>
            <w:tcBorders>
              <w:top w:val="single" w:sz="4" w:space="0" w:color="auto"/>
              <w:left w:val="single" w:sz="4" w:space="0" w:color="auto"/>
              <w:bottom w:val="single" w:sz="4" w:space="0" w:color="auto"/>
              <w:right w:val="single" w:sz="4" w:space="0" w:color="auto"/>
            </w:tcBorders>
          </w:tcPr>
          <w:p w:rsidR="00736E60" w:rsidRPr="00B12C30" w:rsidRDefault="00736E60" w:rsidP="00C73E64">
            <w:pPr>
              <w:spacing w:line="360" w:lineRule="auto"/>
              <w:rPr>
                <w:rFonts w:ascii="Arial" w:hAnsi="Arial" w:cs="Arial"/>
                <w:color w:val="000000"/>
                <w:kern w:val="0"/>
                <w:sz w:val="24"/>
                <w:szCs w:val="24"/>
              </w:rPr>
            </w:pPr>
          </w:p>
        </w:tc>
      </w:tr>
    </w:tbl>
    <w:p w:rsidR="007B4058" w:rsidRPr="00B12C30" w:rsidRDefault="007B4058" w:rsidP="007B4058">
      <w:pPr>
        <w:pStyle w:val="a3"/>
        <w:ind w:left="360" w:firstLineChars="0" w:firstLine="0"/>
        <w:rPr>
          <w:rFonts w:ascii="宋体" w:hAnsi="宋体"/>
          <w:sz w:val="24"/>
          <w:szCs w:val="24"/>
        </w:rPr>
      </w:pPr>
    </w:p>
    <w:p w:rsidR="00447019" w:rsidRPr="00B12C30" w:rsidRDefault="00E16E73" w:rsidP="00447019">
      <w:pPr>
        <w:pStyle w:val="a3"/>
        <w:widowControl/>
        <w:numPr>
          <w:ilvl w:val="0"/>
          <w:numId w:val="4"/>
        </w:numPr>
        <w:spacing w:line="500" w:lineRule="exact"/>
        <w:ind w:firstLineChars="0"/>
        <w:rPr>
          <w:rFonts w:ascii="宋体" w:hAnsi="宋体"/>
          <w:sz w:val="24"/>
          <w:szCs w:val="24"/>
        </w:rPr>
      </w:pPr>
      <w:r w:rsidRPr="00B12C30">
        <w:rPr>
          <w:rFonts w:ascii="宋体" w:hAnsi="宋体" w:hint="eastAsia"/>
          <w:sz w:val="24"/>
          <w:szCs w:val="24"/>
        </w:rPr>
        <w:t>与本项目类似的成功案例（合同或中标通知书</w:t>
      </w:r>
      <w:r w:rsidR="00505BF2" w:rsidRPr="00B12C30">
        <w:rPr>
          <w:rFonts w:ascii="宋体" w:hAnsi="宋体" w:hint="eastAsia"/>
          <w:sz w:val="24"/>
          <w:szCs w:val="24"/>
        </w:rPr>
        <w:t>复印件</w:t>
      </w:r>
      <w:r w:rsidRPr="00B12C30">
        <w:rPr>
          <w:rFonts w:ascii="宋体" w:hAnsi="宋体" w:hint="eastAsia"/>
          <w:sz w:val="24"/>
          <w:szCs w:val="24"/>
        </w:rPr>
        <w:t>）</w:t>
      </w:r>
    </w:p>
    <w:p w:rsidR="00387BCF" w:rsidRPr="00B12C30" w:rsidRDefault="00387BCF" w:rsidP="003B2FA3">
      <w:pPr>
        <w:pStyle w:val="a3"/>
        <w:widowControl/>
        <w:numPr>
          <w:ilvl w:val="0"/>
          <w:numId w:val="4"/>
        </w:numPr>
        <w:spacing w:line="360" w:lineRule="auto"/>
        <w:ind w:left="408" w:hangingChars="170" w:hanging="408"/>
        <w:rPr>
          <w:rFonts w:ascii="宋体" w:hAnsi="宋体"/>
          <w:sz w:val="24"/>
          <w:szCs w:val="24"/>
        </w:rPr>
      </w:pPr>
      <w:r w:rsidRPr="00B12C30">
        <w:rPr>
          <w:rFonts w:ascii="宋体" w:hAnsi="宋体" w:hint="eastAsia"/>
          <w:sz w:val="24"/>
          <w:szCs w:val="24"/>
        </w:rPr>
        <w:t>与本项目相关的公司资质证书专利等证明材料。</w:t>
      </w:r>
    </w:p>
    <w:p w:rsidR="004C4AB5" w:rsidRPr="00B12C30" w:rsidRDefault="004C4AB5" w:rsidP="003B2FA3">
      <w:pPr>
        <w:pStyle w:val="a3"/>
        <w:widowControl/>
        <w:numPr>
          <w:ilvl w:val="0"/>
          <w:numId w:val="4"/>
        </w:numPr>
        <w:spacing w:line="360" w:lineRule="auto"/>
        <w:ind w:left="408" w:hangingChars="170" w:hanging="408"/>
        <w:rPr>
          <w:rFonts w:ascii="宋体" w:hAnsi="宋体"/>
          <w:sz w:val="24"/>
          <w:szCs w:val="24"/>
        </w:rPr>
      </w:pPr>
      <w:r w:rsidRPr="00B12C30">
        <w:rPr>
          <w:rFonts w:ascii="宋体" w:hAnsi="宋体" w:hint="eastAsia"/>
          <w:sz w:val="24"/>
          <w:szCs w:val="24"/>
        </w:rPr>
        <w:t>所投产品详细参数</w:t>
      </w:r>
      <w:r w:rsidR="00744657" w:rsidRPr="00B12C30">
        <w:rPr>
          <w:rFonts w:ascii="宋体" w:hAnsi="宋体" w:hint="eastAsia"/>
          <w:sz w:val="24"/>
          <w:szCs w:val="24"/>
        </w:rPr>
        <w:t>及产品</w:t>
      </w:r>
      <w:r w:rsidRPr="00B12C30">
        <w:rPr>
          <w:rFonts w:ascii="宋体" w:hAnsi="宋体" w:hint="eastAsia"/>
          <w:sz w:val="24"/>
          <w:szCs w:val="24"/>
        </w:rPr>
        <w:t>彩页等</w:t>
      </w:r>
      <w:r w:rsidR="00744657" w:rsidRPr="00B12C30">
        <w:rPr>
          <w:rFonts w:ascii="宋体" w:hAnsi="宋体" w:hint="eastAsia"/>
          <w:sz w:val="24"/>
          <w:szCs w:val="24"/>
        </w:rPr>
        <w:t>相关</w:t>
      </w:r>
      <w:r w:rsidRPr="00B12C30">
        <w:rPr>
          <w:rFonts w:ascii="宋体" w:hAnsi="宋体" w:hint="eastAsia"/>
          <w:sz w:val="24"/>
          <w:szCs w:val="24"/>
        </w:rPr>
        <w:t>证明材料</w:t>
      </w:r>
      <w:r w:rsidR="00744657" w:rsidRPr="00B12C30">
        <w:rPr>
          <w:rFonts w:ascii="宋体" w:hAnsi="宋体" w:hint="eastAsia"/>
          <w:sz w:val="24"/>
          <w:szCs w:val="24"/>
        </w:rPr>
        <w:t>。</w:t>
      </w:r>
    </w:p>
    <w:p w:rsidR="00850C3A" w:rsidRPr="00B12C30" w:rsidRDefault="00850C3A" w:rsidP="003B2FA3">
      <w:pPr>
        <w:pStyle w:val="a3"/>
        <w:numPr>
          <w:ilvl w:val="0"/>
          <w:numId w:val="4"/>
        </w:numPr>
        <w:spacing w:line="360" w:lineRule="auto"/>
        <w:ind w:left="408" w:hangingChars="170" w:hanging="408"/>
        <w:rPr>
          <w:rFonts w:ascii="宋体" w:hAnsi="宋体"/>
          <w:sz w:val="24"/>
          <w:szCs w:val="24"/>
        </w:rPr>
      </w:pPr>
      <w:r w:rsidRPr="00B12C30">
        <w:rPr>
          <w:rFonts w:ascii="宋体" w:hAnsi="宋体" w:hint="eastAsia"/>
          <w:sz w:val="24"/>
          <w:szCs w:val="24"/>
        </w:rPr>
        <w:t>所投产品须为合同签订时间一年内出厂，全新、未使用过的原装合格正品，不得使用已停产或拟停产产品，提供承诺书并加盖公章。</w:t>
      </w:r>
    </w:p>
    <w:p w:rsidR="00FF7A9B" w:rsidRPr="00B12C30" w:rsidRDefault="00FF7A9B" w:rsidP="00FF7A9B">
      <w:pPr>
        <w:pStyle w:val="a3"/>
        <w:numPr>
          <w:ilvl w:val="0"/>
          <w:numId w:val="4"/>
        </w:numPr>
        <w:spacing w:line="360" w:lineRule="auto"/>
        <w:ind w:firstLineChars="0"/>
        <w:rPr>
          <w:rFonts w:ascii="宋体" w:hAnsi="宋体"/>
          <w:sz w:val="24"/>
          <w:szCs w:val="24"/>
        </w:rPr>
      </w:pPr>
      <w:r w:rsidRPr="00B12C30">
        <w:rPr>
          <w:rFonts w:ascii="宋体" w:hAnsi="宋体" w:hint="eastAsia"/>
          <w:sz w:val="24"/>
          <w:szCs w:val="24"/>
        </w:rPr>
        <w:lastRenderedPageBreak/>
        <w:t>关于付款周期的约定：签订合同后，货物订单发出，支付合同总价款的30%；供应商完成全部产品安装、调试，正常使用30日后，经采购方验收合格，签署《南京医科大学附属口腔医院验收报告》，凭发票支付合同总价的60%；留合同总价的10%作为本项目的尾款，自采购方支付至90%合同款12个月后，产品运行正常，售后服务良好，无质量、安全和服务问题，经甲方确认，支付合同尾款10%。</w:t>
      </w:r>
    </w:p>
    <w:p w:rsidR="008D23D6" w:rsidRPr="00B12C30" w:rsidRDefault="00C720F0" w:rsidP="00C720F0">
      <w:pPr>
        <w:pStyle w:val="a3"/>
        <w:widowControl/>
        <w:numPr>
          <w:ilvl w:val="0"/>
          <w:numId w:val="4"/>
        </w:numPr>
        <w:spacing w:line="500" w:lineRule="exact"/>
        <w:ind w:firstLineChars="0"/>
        <w:jc w:val="left"/>
        <w:rPr>
          <w:rFonts w:ascii="宋体" w:hAnsi="宋体"/>
          <w:sz w:val="24"/>
          <w:szCs w:val="24"/>
        </w:rPr>
      </w:pPr>
      <w:r w:rsidRPr="00B12C30">
        <w:rPr>
          <w:rFonts w:ascii="宋体" w:hAnsi="宋体" w:hint="eastAsia"/>
          <w:sz w:val="24"/>
          <w:szCs w:val="24"/>
        </w:rPr>
        <w:t>报价一览表</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C720F0" w:rsidRPr="00B12C30" w:rsidTr="006967CB">
        <w:tc>
          <w:tcPr>
            <w:tcW w:w="1939" w:type="dxa"/>
            <w:gridSpan w:val="2"/>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项目名称</w:t>
            </w:r>
          </w:p>
        </w:tc>
        <w:tc>
          <w:tcPr>
            <w:tcW w:w="7376" w:type="dxa"/>
            <w:gridSpan w:val="5"/>
          </w:tcPr>
          <w:p w:rsidR="00C720F0" w:rsidRPr="00B12C30" w:rsidRDefault="00C720F0" w:rsidP="006967CB">
            <w:pPr>
              <w:snapToGrid w:val="0"/>
              <w:spacing w:before="120" w:after="120"/>
              <w:jc w:val="left"/>
              <w:rPr>
                <w:rFonts w:ascii="宋体" w:hAnsi="宋体"/>
                <w:b/>
                <w:sz w:val="24"/>
                <w:szCs w:val="24"/>
              </w:rPr>
            </w:pPr>
            <w:r w:rsidRPr="00B12C30">
              <w:rPr>
                <w:rFonts w:ascii="宋体" w:hAnsi="宋体" w:hint="eastAsia"/>
                <w:b/>
                <w:sz w:val="24"/>
                <w:szCs w:val="24"/>
              </w:rPr>
              <w:t>南京医科大学附属口腔医院             项目</w:t>
            </w:r>
          </w:p>
        </w:tc>
      </w:tr>
      <w:tr w:rsidR="00C720F0" w:rsidRPr="00B12C30" w:rsidTr="006967CB">
        <w:tc>
          <w:tcPr>
            <w:tcW w:w="876" w:type="dxa"/>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序号</w:t>
            </w:r>
          </w:p>
        </w:tc>
        <w:tc>
          <w:tcPr>
            <w:tcW w:w="2277" w:type="dxa"/>
            <w:gridSpan w:val="2"/>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货物名称</w:t>
            </w:r>
          </w:p>
        </w:tc>
        <w:tc>
          <w:tcPr>
            <w:tcW w:w="1969" w:type="dxa"/>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品牌规格型号</w:t>
            </w:r>
          </w:p>
        </w:tc>
        <w:tc>
          <w:tcPr>
            <w:tcW w:w="1003" w:type="dxa"/>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数量</w:t>
            </w:r>
          </w:p>
        </w:tc>
        <w:tc>
          <w:tcPr>
            <w:tcW w:w="1517" w:type="dxa"/>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单价（元）</w:t>
            </w:r>
          </w:p>
        </w:tc>
        <w:tc>
          <w:tcPr>
            <w:tcW w:w="1673" w:type="dxa"/>
          </w:tcPr>
          <w:p w:rsidR="00C720F0" w:rsidRPr="00B12C30" w:rsidRDefault="00C720F0" w:rsidP="006967CB">
            <w:pPr>
              <w:snapToGrid w:val="0"/>
              <w:spacing w:before="120" w:after="120"/>
              <w:jc w:val="center"/>
              <w:rPr>
                <w:rFonts w:ascii="宋体" w:hAnsi="宋体"/>
                <w:b/>
                <w:sz w:val="24"/>
                <w:szCs w:val="24"/>
              </w:rPr>
            </w:pPr>
            <w:r w:rsidRPr="00B12C30">
              <w:rPr>
                <w:rFonts w:ascii="宋体" w:hAnsi="宋体" w:hint="eastAsia"/>
                <w:b/>
                <w:sz w:val="24"/>
                <w:szCs w:val="24"/>
              </w:rPr>
              <w:t>总价（元）</w:t>
            </w:r>
          </w:p>
        </w:tc>
      </w:tr>
      <w:tr w:rsidR="00C720F0" w:rsidRPr="00B12C30" w:rsidTr="006967CB">
        <w:tc>
          <w:tcPr>
            <w:tcW w:w="876" w:type="dxa"/>
          </w:tcPr>
          <w:p w:rsidR="00C720F0" w:rsidRPr="00B12C30" w:rsidRDefault="00C720F0" w:rsidP="006967CB">
            <w:pPr>
              <w:snapToGrid w:val="0"/>
              <w:spacing w:before="120" w:after="120"/>
              <w:jc w:val="center"/>
              <w:rPr>
                <w:rFonts w:ascii="宋体" w:hAnsi="宋体"/>
                <w:sz w:val="24"/>
                <w:szCs w:val="24"/>
              </w:rPr>
            </w:pPr>
            <w:r w:rsidRPr="00B12C30">
              <w:rPr>
                <w:rFonts w:ascii="宋体" w:hAnsi="宋体" w:hint="eastAsia"/>
                <w:sz w:val="24"/>
                <w:szCs w:val="24"/>
              </w:rPr>
              <w:t>1</w:t>
            </w:r>
          </w:p>
        </w:tc>
        <w:tc>
          <w:tcPr>
            <w:tcW w:w="2277" w:type="dxa"/>
            <w:gridSpan w:val="2"/>
          </w:tcPr>
          <w:p w:rsidR="00C720F0" w:rsidRPr="00B12C30" w:rsidRDefault="00C720F0" w:rsidP="006967CB">
            <w:pPr>
              <w:snapToGrid w:val="0"/>
              <w:spacing w:before="120" w:after="120"/>
              <w:rPr>
                <w:rFonts w:ascii="宋体" w:hAnsi="宋体"/>
                <w:sz w:val="24"/>
                <w:szCs w:val="24"/>
              </w:rPr>
            </w:pPr>
          </w:p>
        </w:tc>
        <w:tc>
          <w:tcPr>
            <w:tcW w:w="1969" w:type="dxa"/>
          </w:tcPr>
          <w:p w:rsidR="00C720F0" w:rsidRPr="00B12C30" w:rsidRDefault="00C720F0" w:rsidP="006967CB">
            <w:pPr>
              <w:snapToGrid w:val="0"/>
              <w:spacing w:before="120" w:after="120"/>
              <w:rPr>
                <w:rFonts w:ascii="宋体" w:hAnsi="宋体"/>
                <w:sz w:val="24"/>
                <w:szCs w:val="24"/>
              </w:rPr>
            </w:pPr>
          </w:p>
        </w:tc>
        <w:tc>
          <w:tcPr>
            <w:tcW w:w="1003" w:type="dxa"/>
          </w:tcPr>
          <w:p w:rsidR="00C720F0" w:rsidRPr="00B12C30" w:rsidRDefault="00C720F0" w:rsidP="006967CB">
            <w:pPr>
              <w:snapToGrid w:val="0"/>
              <w:spacing w:before="120" w:after="120"/>
              <w:rPr>
                <w:rFonts w:ascii="宋体" w:hAnsi="宋体"/>
                <w:sz w:val="24"/>
                <w:szCs w:val="24"/>
              </w:rPr>
            </w:pPr>
          </w:p>
        </w:tc>
        <w:tc>
          <w:tcPr>
            <w:tcW w:w="1517" w:type="dxa"/>
          </w:tcPr>
          <w:p w:rsidR="00C720F0" w:rsidRPr="00B12C30" w:rsidRDefault="00C720F0" w:rsidP="006967CB">
            <w:pPr>
              <w:snapToGrid w:val="0"/>
              <w:spacing w:before="120" w:after="120"/>
              <w:rPr>
                <w:rFonts w:ascii="宋体" w:hAnsi="宋体"/>
                <w:color w:val="000000"/>
                <w:szCs w:val="21"/>
              </w:rPr>
            </w:pPr>
          </w:p>
        </w:tc>
        <w:tc>
          <w:tcPr>
            <w:tcW w:w="1673" w:type="dxa"/>
          </w:tcPr>
          <w:p w:rsidR="00C720F0" w:rsidRPr="00B12C30" w:rsidRDefault="00C720F0" w:rsidP="006967CB">
            <w:pPr>
              <w:snapToGrid w:val="0"/>
              <w:spacing w:before="120" w:after="120"/>
              <w:rPr>
                <w:rFonts w:ascii="宋体" w:hAnsi="宋体"/>
                <w:color w:val="000000"/>
                <w:szCs w:val="21"/>
              </w:rPr>
            </w:pPr>
          </w:p>
        </w:tc>
      </w:tr>
      <w:tr w:rsidR="00C720F0" w:rsidRPr="00B12C30" w:rsidTr="006967CB">
        <w:tc>
          <w:tcPr>
            <w:tcW w:w="876" w:type="dxa"/>
          </w:tcPr>
          <w:p w:rsidR="00C720F0" w:rsidRPr="00B12C30" w:rsidRDefault="00C720F0" w:rsidP="006967CB">
            <w:pPr>
              <w:snapToGrid w:val="0"/>
              <w:spacing w:before="120" w:after="120"/>
              <w:jc w:val="center"/>
              <w:rPr>
                <w:rFonts w:ascii="宋体" w:hAnsi="宋体"/>
                <w:sz w:val="24"/>
                <w:szCs w:val="24"/>
              </w:rPr>
            </w:pPr>
            <w:r w:rsidRPr="00B12C30">
              <w:rPr>
                <w:rFonts w:ascii="宋体" w:hAnsi="宋体" w:hint="eastAsia"/>
                <w:sz w:val="24"/>
                <w:szCs w:val="24"/>
              </w:rPr>
              <w:t>2</w:t>
            </w:r>
          </w:p>
        </w:tc>
        <w:tc>
          <w:tcPr>
            <w:tcW w:w="2277" w:type="dxa"/>
            <w:gridSpan w:val="2"/>
          </w:tcPr>
          <w:p w:rsidR="00C720F0" w:rsidRPr="00B12C30" w:rsidRDefault="00C720F0" w:rsidP="006967CB">
            <w:pPr>
              <w:snapToGrid w:val="0"/>
              <w:spacing w:before="120" w:after="120"/>
              <w:rPr>
                <w:rFonts w:ascii="宋体" w:hAnsi="宋体"/>
                <w:color w:val="000000"/>
                <w:szCs w:val="21"/>
              </w:rPr>
            </w:pPr>
          </w:p>
        </w:tc>
        <w:tc>
          <w:tcPr>
            <w:tcW w:w="1969" w:type="dxa"/>
          </w:tcPr>
          <w:p w:rsidR="00C720F0" w:rsidRPr="00B12C30" w:rsidRDefault="00C720F0" w:rsidP="006967CB">
            <w:pPr>
              <w:snapToGrid w:val="0"/>
              <w:spacing w:before="120" w:after="120"/>
              <w:rPr>
                <w:rFonts w:ascii="宋体" w:hAnsi="宋体"/>
                <w:color w:val="000000"/>
                <w:szCs w:val="21"/>
              </w:rPr>
            </w:pPr>
          </w:p>
        </w:tc>
        <w:tc>
          <w:tcPr>
            <w:tcW w:w="1003" w:type="dxa"/>
          </w:tcPr>
          <w:p w:rsidR="00C720F0" w:rsidRPr="00B12C30" w:rsidRDefault="00C720F0" w:rsidP="006967CB">
            <w:pPr>
              <w:snapToGrid w:val="0"/>
              <w:spacing w:before="120" w:after="120"/>
              <w:rPr>
                <w:rFonts w:ascii="宋体" w:hAnsi="宋体"/>
                <w:sz w:val="24"/>
                <w:szCs w:val="24"/>
              </w:rPr>
            </w:pPr>
          </w:p>
        </w:tc>
        <w:tc>
          <w:tcPr>
            <w:tcW w:w="1517" w:type="dxa"/>
          </w:tcPr>
          <w:p w:rsidR="00C720F0" w:rsidRPr="00B12C30" w:rsidRDefault="00C720F0" w:rsidP="006967CB">
            <w:pPr>
              <w:snapToGrid w:val="0"/>
              <w:spacing w:before="120" w:after="120"/>
              <w:rPr>
                <w:rFonts w:ascii="宋体" w:hAnsi="宋体"/>
                <w:color w:val="000000"/>
                <w:szCs w:val="21"/>
              </w:rPr>
            </w:pPr>
          </w:p>
        </w:tc>
        <w:tc>
          <w:tcPr>
            <w:tcW w:w="1673" w:type="dxa"/>
          </w:tcPr>
          <w:p w:rsidR="00C720F0" w:rsidRPr="00B12C30" w:rsidRDefault="00C720F0" w:rsidP="006967CB">
            <w:pPr>
              <w:snapToGrid w:val="0"/>
              <w:spacing w:before="120" w:after="120"/>
              <w:rPr>
                <w:rFonts w:ascii="宋体" w:hAnsi="宋体"/>
                <w:color w:val="000000"/>
                <w:szCs w:val="21"/>
              </w:rPr>
            </w:pPr>
          </w:p>
        </w:tc>
      </w:tr>
      <w:tr w:rsidR="00C720F0" w:rsidRPr="00B12C30" w:rsidTr="006967CB">
        <w:tc>
          <w:tcPr>
            <w:tcW w:w="876" w:type="dxa"/>
          </w:tcPr>
          <w:p w:rsidR="00C720F0" w:rsidRPr="00B12C30" w:rsidRDefault="00C720F0" w:rsidP="006967CB">
            <w:pPr>
              <w:snapToGrid w:val="0"/>
              <w:spacing w:before="120" w:after="120"/>
              <w:rPr>
                <w:rFonts w:ascii="宋体" w:hAnsi="宋体"/>
                <w:sz w:val="24"/>
                <w:szCs w:val="24"/>
              </w:rPr>
            </w:pPr>
          </w:p>
        </w:tc>
        <w:tc>
          <w:tcPr>
            <w:tcW w:w="2277" w:type="dxa"/>
            <w:gridSpan w:val="2"/>
          </w:tcPr>
          <w:p w:rsidR="00C720F0" w:rsidRPr="00B12C30" w:rsidRDefault="00C720F0" w:rsidP="006967CB">
            <w:pPr>
              <w:snapToGrid w:val="0"/>
              <w:spacing w:before="120" w:after="120"/>
              <w:rPr>
                <w:rFonts w:ascii="宋体" w:hAnsi="宋体"/>
                <w:color w:val="000000"/>
                <w:szCs w:val="21"/>
              </w:rPr>
            </w:pPr>
          </w:p>
        </w:tc>
        <w:tc>
          <w:tcPr>
            <w:tcW w:w="1969" w:type="dxa"/>
          </w:tcPr>
          <w:p w:rsidR="00C720F0" w:rsidRPr="00B12C30" w:rsidRDefault="00C720F0" w:rsidP="006967CB">
            <w:pPr>
              <w:snapToGrid w:val="0"/>
              <w:spacing w:before="120" w:after="120"/>
              <w:rPr>
                <w:rFonts w:ascii="宋体" w:hAnsi="宋体"/>
                <w:color w:val="000000"/>
                <w:szCs w:val="21"/>
              </w:rPr>
            </w:pPr>
          </w:p>
        </w:tc>
        <w:tc>
          <w:tcPr>
            <w:tcW w:w="1003" w:type="dxa"/>
          </w:tcPr>
          <w:p w:rsidR="00C720F0" w:rsidRPr="00B12C30" w:rsidRDefault="00C720F0" w:rsidP="006967CB">
            <w:pPr>
              <w:snapToGrid w:val="0"/>
              <w:spacing w:before="120" w:after="120"/>
              <w:rPr>
                <w:rFonts w:ascii="宋体" w:hAnsi="宋体"/>
                <w:sz w:val="24"/>
                <w:szCs w:val="24"/>
              </w:rPr>
            </w:pPr>
          </w:p>
        </w:tc>
        <w:tc>
          <w:tcPr>
            <w:tcW w:w="1517" w:type="dxa"/>
          </w:tcPr>
          <w:p w:rsidR="00C720F0" w:rsidRPr="00B12C30" w:rsidRDefault="00C720F0" w:rsidP="006967CB">
            <w:pPr>
              <w:snapToGrid w:val="0"/>
              <w:spacing w:before="120" w:after="120"/>
              <w:rPr>
                <w:rFonts w:ascii="宋体" w:hAnsi="宋体"/>
                <w:color w:val="000000"/>
                <w:szCs w:val="21"/>
              </w:rPr>
            </w:pPr>
          </w:p>
        </w:tc>
        <w:tc>
          <w:tcPr>
            <w:tcW w:w="1673" w:type="dxa"/>
          </w:tcPr>
          <w:p w:rsidR="00C720F0" w:rsidRPr="00B12C30" w:rsidRDefault="00C720F0" w:rsidP="006967CB">
            <w:pPr>
              <w:snapToGrid w:val="0"/>
              <w:spacing w:before="120" w:after="120"/>
              <w:rPr>
                <w:rFonts w:ascii="宋体" w:hAnsi="宋体"/>
                <w:color w:val="000000"/>
                <w:szCs w:val="21"/>
              </w:rPr>
            </w:pPr>
          </w:p>
        </w:tc>
      </w:tr>
      <w:tr w:rsidR="00C720F0" w:rsidRPr="00B12C30" w:rsidTr="006967CB">
        <w:tc>
          <w:tcPr>
            <w:tcW w:w="1939" w:type="dxa"/>
            <w:gridSpan w:val="2"/>
          </w:tcPr>
          <w:p w:rsidR="00C720F0" w:rsidRPr="00B12C30" w:rsidRDefault="00C720F0" w:rsidP="006967CB">
            <w:pPr>
              <w:widowControl/>
              <w:topLinePunct/>
              <w:snapToGrid w:val="0"/>
              <w:spacing w:before="4" w:line="360" w:lineRule="auto"/>
              <w:rPr>
                <w:rFonts w:ascii="宋体" w:hAnsi="宋体"/>
                <w:b/>
                <w:sz w:val="24"/>
                <w:szCs w:val="24"/>
              </w:rPr>
            </w:pPr>
            <w:r w:rsidRPr="00B12C30">
              <w:rPr>
                <w:rFonts w:ascii="宋体" w:hAnsi="宋体" w:hint="eastAsia"/>
                <w:b/>
                <w:sz w:val="24"/>
                <w:szCs w:val="24"/>
              </w:rPr>
              <w:t>合计金额</w:t>
            </w:r>
          </w:p>
        </w:tc>
        <w:tc>
          <w:tcPr>
            <w:tcW w:w="7376" w:type="dxa"/>
            <w:gridSpan w:val="5"/>
          </w:tcPr>
          <w:p w:rsidR="00C720F0" w:rsidRPr="00B12C30" w:rsidRDefault="00C720F0" w:rsidP="006967CB">
            <w:pPr>
              <w:widowControl/>
              <w:topLinePunct/>
              <w:snapToGrid w:val="0"/>
              <w:spacing w:before="4" w:line="360" w:lineRule="auto"/>
              <w:rPr>
                <w:rFonts w:ascii="宋体" w:hAnsi="宋体"/>
                <w:b/>
                <w:sz w:val="24"/>
                <w:szCs w:val="24"/>
              </w:rPr>
            </w:pPr>
            <w:r w:rsidRPr="00B12C30">
              <w:rPr>
                <w:rFonts w:ascii="宋体" w:hAnsi="宋体" w:hint="eastAsia"/>
                <w:b/>
                <w:sz w:val="24"/>
                <w:szCs w:val="24"/>
              </w:rPr>
              <w:t>人民币（大写）              元整</w:t>
            </w:r>
          </w:p>
          <w:p w:rsidR="00C720F0" w:rsidRPr="00B12C30" w:rsidRDefault="00C720F0" w:rsidP="006967CB">
            <w:pPr>
              <w:widowControl/>
              <w:snapToGrid w:val="0"/>
              <w:spacing w:before="4" w:after="120"/>
              <w:ind w:firstLineChars="588" w:firstLine="1417"/>
              <w:rPr>
                <w:rFonts w:ascii="宋体" w:hAnsi="宋体"/>
                <w:b/>
                <w:sz w:val="24"/>
                <w:szCs w:val="24"/>
              </w:rPr>
            </w:pPr>
            <w:r w:rsidRPr="00B12C30">
              <w:rPr>
                <w:rFonts w:ascii="宋体" w:hAnsi="宋体" w:hint="eastAsia"/>
                <w:b/>
                <w:sz w:val="24"/>
                <w:szCs w:val="24"/>
              </w:rPr>
              <w:t>（</w:t>
            </w:r>
            <w:r w:rsidRPr="00B12C30">
              <w:rPr>
                <w:rFonts w:ascii="宋体" w:hAnsi="宋体"/>
                <w:b/>
                <w:sz w:val="24"/>
                <w:szCs w:val="24"/>
              </w:rPr>
              <w:t>¥</w:t>
            </w:r>
            <w:r w:rsidRPr="00B12C30">
              <w:rPr>
                <w:rFonts w:ascii="宋体" w:hAnsi="宋体" w:hint="eastAsia"/>
                <w:b/>
                <w:sz w:val="24"/>
                <w:szCs w:val="24"/>
              </w:rPr>
              <w:t xml:space="preserve">            元整）</w:t>
            </w:r>
          </w:p>
        </w:tc>
      </w:tr>
      <w:tr w:rsidR="00C720F0" w:rsidRPr="00B12C30" w:rsidTr="006967CB">
        <w:trPr>
          <w:trHeight w:val="680"/>
        </w:trPr>
        <w:tc>
          <w:tcPr>
            <w:tcW w:w="1939" w:type="dxa"/>
            <w:gridSpan w:val="2"/>
            <w:vAlign w:val="center"/>
          </w:tcPr>
          <w:p w:rsidR="00C720F0" w:rsidRPr="00B12C30" w:rsidRDefault="00C720F0"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供货时间</w:t>
            </w:r>
          </w:p>
        </w:tc>
        <w:tc>
          <w:tcPr>
            <w:tcW w:w="7376" w:type="dxa"/>
            <w:gridSpan w:val="5"/>
            <w:vAlign w:val="center"/>
          </w:tcPr>
          <w:p w:rsidR="00C720F0" w:rsidRPr="00B12C30" w:rsidRDefault="00C720F0" w:rsidP="006967CB">
            <w:pPr>
              <w:widowControl/>
              <w:topLinePunct/>
              <w:snapToGrid w:val="0"/>
              <w:spacing w:before="4" w:line="360" w:lineRule="auto"/>
              <w:rPr>
                <w:rFonts w:ascii="宋体" w:hAnsi="宋体"/>
                <w:b/>
                <w:bCs/>
                <w:sz w:val="24"/>
                <w:szCs w:val="24"/>
              </w:rPr>
            </w:pPr>
            <w:r w:rsidRPr="00B12C30">
              <w:rPr>
                <w:rFonts w:ascii="宋体" w:hAnsi="宋体" w:hint="eastAsia"/>
                <w:b/>
                <w:bCs/>
                <w:sz w:val="24"/>
                <w:szCs w:val="24"/>
              </w:rPr>
              <w:t>签定合同后（      ）日历天内</w:t>
            </w:r>
          </w:p>
        </w:tc>
      </w:tr>
      <w:tr w:rsidR="00C720F0" w:rsidRPr="00B12C30" w:rsidTr="006967CB">
        <w:trPr>
          <w:trHeight w:val="680"/>
        </w:trPr>
        <w:tc>
          <w:tcPr>
            <w:tcW w:w="1939" w:type="dxa"/>
            <w:gridSpan w:val="2"/>
            <w:vAlign w:val="center"/>
          </w:tcPr>
          <w:p w:rsidR="00C720F0" w:rsidRPr="00B12C30" w:rsidRDefault="00771517"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安装</w:t>
            </w:r>
            <w:r w:rsidR="00C720F0" w:rsidRPr="00B12C30">
              <w:rPr>
                <w:rFonts w:ascii="宋体" w:hAnsi="宋体" w:hint="eastAsia"/>
                <w:b/>
                <w:sz w:val="24"/>
                <w:szCs w:val="24"/>
              </w:rPr>
              <w:t>实施期</w:t>
            </w:r>
          </w:p>
        </w:tc>
        <w:tc>
          <w:tcPr>
            <w:tcW w:w="7376" w:type="dxa"/>
            <w:gridSpan w:val="5"/>
            <w:vAlign w:val="center"/>
          </w:tcPr>
          <w:p w:rsidR="00C720F0" w:rsidRPr="00B12C30" w:rsidRDefault="00C720F0" w:rsidP="006967CB">
            <w:pPr>
              <w:widowControl/>
              <w:topLinePunct/>
              <w:snapToGrid w:val="0"/>
              <w:spacing w:before="4" w:line="360" w:lineRule="auto"/>
              <w:rPr>
                <w:rFonts w:ascii="宋体" w:hAnsi="宋体"/>
                <w:b/>
                <w:bCs/>
                <w:sz w:val="24"/>
                <w:szCs w:val="24"/>
              </w:rPr>
            </w:pPr>
          </w:p>
        </w:tc>
      </w:tr>
      <w:tr w:rsidR="00C720F0" w:rsidRPr="00B12C30" w:rsidTr="006967CB">
        <w:trPr>
          <w:trHeight w:val="680"/>
        </w:trPr>
        <w:tc>
          <w:tcPr>
            <w:tcW w:w="1939" w:type="dxa"/>
            <w:gridSpan w:val="2"/>
            <w:vAlign w:val="center"/>
          </w:tcPr>
          <w:p w:rsidR="00C720F0" w:rsidRPr="00B12C30" w:rsidRDefault="00C720F0"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质保期</w:t>
            </w:r>
          </w:p>
        </w:tc>
        <w:tc>
          <w:tcPr>
            <w:tcW w:w="7376" w:type="dxa"/>
            <w:gridSpan w:val="5"/>
            <w:vAlign w:val="center"/>
          </w:tcPr>
          <w:p w:rsidR="00C720F0" w:rsidRPr="00B12C30" w:rsidRDefault="001842C1" w:rsidP="006967CB">
            <w:pPr>
              <w:widowControl/>
              <w:topLinePunct/>
              <w:snapToGrid w:val="0"/>
              <w:spacing w:before="4" w:line="360" w:lineRule="auto"/>
              <w:rPr>
                <w:rFonts w:ascii="宋体" w:hAnsi="宋体"/>
                <w:b/>
                <w:bCs/>
                <w:sz w:val="24"/>
                <w:szCs w:val="24"/>
              </w:rPr>
            </w:pPr>
            <w:r w:rsidRPr="00B12C30">
              <w:rPr>
                <w:rFonts w:ascii="宋体" w:hAnsi="宋体" w:hint="eastAsia"/>
                <w:b/>
                <w:bCs/>
                <w:sz w:val="24"/>
                <w:szCs w:val="24"/>
              </w:rPr>
              <w:t xml:space="preserve">        年</w:t>
            </w:r>
          </w:p>
          <w:p w:rsidR="001842C1" w:rsidRPr="00B12C30" w:rsidRDefault="001842C1" w:rsidP="006967CB">
            <w:pPr>
              <w:widowControl/>
              <w:topLinePunct/>
              <w:snapToGrid w:val="0"/>
              <w:spacing w:before="4" w:line="360" w:lineRule="auto"/>
              <w:rPr>
                <w:rFonts w:ascii="宋体" w:hAnsi="宋体"/>
                <w:b/>
                <w:bCs/>
                <w:sz w:val="24"/>
                <w:szCs w:val="24"/>
              </w:rPr>
            </w:pPr>
            <w:r w:rsidRPr="00B12C30">
              <w:rPr>
                <w:rFonts w:ascii="宋体" w:hAnsi="宋体" w:hint="eastAsia"/>
                <w:b/>
                <w:bCs/>
                <w:sz w:val="24"/>
                <w:szCs w:val="24"/>
              </w:rPr>
              <w:t>注：产品安装调试，正常使用一个月后，经验收合格，签署《南京医科大学附属口腔医院验收报告》之日起计。</w:t>
            </w:r>
          </w:p>
        </w:tc>
      </w:tr>
      <w:tr w:rsidR="001842C1" w:rsidRPr="00B12C30" w:rsidTr="006967CB">
        <w:trPr>
          <w:trHeight w:val="680"/>
        </w:trPr>
        <w:tc>
          <w:tcPr>
            <w:tcW w:w="1939" w:type="dxa"/>
            <w:gridSpan w:val="2"/>
            <w:vAlign w:val="center"/>
          </w:tcPr>
          <w:p w:rsidR="001842C1" w:rsidRPr="00B12C30" w:rsidRDefault="001842C1"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设备使用年限</w:t>
            </w:r>
          </w:p>
        </w:tc>
        <w:tc>
          <w:tcPr>
            <w:tcW w:w="7376" w:type="dxa"/>
            <w:gridSpan w:val="5"/>
            <w:vAlign w:val="center"/>
          </w:tcPr>
          <w:p w:rsidR="001842C1" w:rsidRPr="00B12C30" w:rsidRDefault="001842C1" w:rsidP="006967CB">
            <w:pPr>
              <w:widowControl/>
              <w:topLinePunct/>
              <w:snapToGrid w:val="0"/>
              <w:spacing w:before="4" w:line="360" w:lineRule="auto"/>
              <w:rPr>
                <w:rFonts w:ascii="宋体" w:hAnsi="宋体"/>
                <w:b/>
                <w:bCs/>
                <w:sz w:val="24"/>
                <w:szCs w:val="24"/>
              </w:rPr>
            </w:pPr>
          </w:p>
        </w:tc>
      </w:tr>
      <w:tr w:rsidR="00771517" w:rsidRPr="00B12C30" w:rsidTr="006967CB">
        <w:trPr>
          <w:trHeight w:val="680"/>
        </w:trPr>
        <w:tc>
          <w:tcPr>
            <w:tcW w:w="1939" w:type="dxa"/>
            <w:gridSpan w:val="2"/>
            <w:vAlign w:val="center"/>
          </w:tcPr>
          <w:p w:rsidR="00771517" w:rsidRPr="00B12C30" w:rsidRDefault="00771517"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是否进口产品</w:t>
            </w:r>
          </w:p>
        </w:tc>
        <w:tc>
          <w:tcPr>
            <w:tcW w:w="7376" w:type="dxa"/>
            <w:gridSpan w:val="5"/>
            <w:vAlign w:val="center"/>
          </w:tcPr>
          <w:p w:rsidR="00771517" w:rsidRPr="00B12C30" w:rsidRDefault="00771517" w:rsidP="006967CB">
            <w:pPr>
              <w:widowControl/>
              <w:topLinePunct/>
              <w:snapToGrid w:val="0"/>
              <w:spacing w:before="4" w:line="360" w:lineRule="auto"/>
              <w:rPr>
                <w:rFonts w:ascii="宋体" w:hAnsi="宋体"/>
                <w:b/>
                <w:bCs/>
                <w:sz w:val="24"/>
                <w:szCs w:val="24"/>
              </w:rPr>
            </w:pPr>
          </w:p>
        </w:tc>
      </w:tr>
      <w:tr w:rsidR="00771517" w:rsidRPr="00B12C30" w:rsidTr="006967CB">
        <w:trPr>
          <w:trHeight w:val="680"/>
        </w:trPr>
        <w:tc>
          <w:tcPr>
            <w:tcW w:w="1939" w:type="dxa"/>
            <w:gridSpan w:val="2"/>
            <w:vAlign w:val="center"/>
          </w:tcPr>
          <w:p w:rsidR="00771517" w:rsidRPr="00B12C30" w:rsidRDefault="00771517" w:rsidP="006967CB">
            <w:pPr>
              <w:widowControl/>
              <w:topLinePunct/>
              <w:snapToGrid w:val="0"/>
              <w:spacing w:before="4" w:line="360" w:lineRule="auto"/>
              <w:jc w:val="center"/>
              <w:rPr>
                <w:rFonts w:ascii="宋体" w:hAnsi="宋体"/>
                <w:b/>
                <w:sz w:val="24"/>
                <w:szCs w:val="24"/>
              </w:rPr>
            </w:pPr>
            <w:r w:rsidRPr="00B12C30">
              <w:rPr>
                <w:rFonts w:ascii="宋体" w:hAnsi="宋体" w:hint="eastAsia"/>
                <w:b/>
                <w:sz w:val="24"/>
                <w:szCs w:val="24"/>
              </w:rPr>
              <w:t>生产厂家</w:t>
            </w:r>
          </w:p>
        </w:tc>
        <w:tc>
          <w:tcPr>
            <w:tcW w:w="7376" w:type="dxa"/>
            <w:gridSpan w:val="5"/>
            <w:vAlign w:val="center"/>
          </w:tcPr>
          <w:p w:rsidR="00771517" w:rsidRPr="00B12C30" w:rsidRDefault="00771517" w:rsidP="006967CB">
            <w:pPr>
              <w:widowControl/>
              <w:topLinePunct/>
              <w:snapToGrid w:val="0"/>
              <w:spacing w:before="4" w:line="360" w:lineRule="auto"/>
              <w:rPr>
                <w:rFonts w:ascii="宋体" w:hAnsi="宋体"/>
                <w:b/>
                <w:bCs/>
                <w:sz w:val="24"/>
                <w:szCs w:val="24"/>
              </w:rPr>
            </w:pPr>
          </w:p>
        </w:tc>
      </w:tr>
    </w:tbl>
    <w:p w:rsidR="00D105FD" w:rsidRPr="00B12C30" w:rsidRDefault="00D105FD" w:rsidP="0053744E">
      <w:pPr>
        <w:widowControl/>
        <w:spacing w:line="500" w:lineRule="exact"/>
        <w:ind w:firstLine="480"/>
        <w:jc w:val="left"/>
        <w:rPr>
          <w:rFonts w:ascii="宋体" w:hAnsi="宋体"/>
          <w:sz w:val="24"/>
          <w:szCs w:val="24"/>
        </w:rPr>
      </w:pPr>
    </w:p>
    <w:p w:rsidR="00D53D91" w:rsidRPr="00B12C30" w:rsidRDefault="00D53D91">
      <w:pPr>
        <w:widowControl/>
        <w:jc w:val="left"/>
        <w:rPr>
          <w:rFonts w:ascii="宋体" w:hAnsi="宋体"/>
          <w:sz w:val="24"/>
          <w:szCs w:val="24"/>
        </w:rPr>
        <w:sectPr w:rsidR="00D53D91" w:rsidRPr="00B12C30" w:rsidSect="000C7CD8">
          <w:headerReference w:type="default" r:id="rId8"/>
          <w:footerReference w:type="default" r:id="rId9"/>
          <w:footerReference w:type="first" r:id="rId10"/>
          <w:pgSz w:w="11906" w:h="16838"/>
          <w:pgMar w:top="1440" w:right="1797" w:bottom="1440" w:left="1797" w:header="851" w:footer="992" w:gutter="0"/>
          <w:cols w:space="425"/>
          <w:docGrid w:type="linesAndChars" w:linePitch="312"/>
        </w:sectPr>
      </w:pPr>
    </w:p>
    <w:p w:rsidR="00480CB3" w:rsidRPr="00B12C30" w:rsidRDefault="001C7C4D" w:rsidP="00B2013E">
      <w:pPr>
        <w:widowControl/>
        <w:spacing w:line="360" w:lineRule="auto"/>
        <w:rPr>
          <w:rFonts w:ascii="宋体" w:hAnsi="宋体"/>
          <w:b/>
          <w:sz w:val="24"/>
          <w:szCs w:val="24"/>
        </w:rPr>
      </w:pPr>
      <w:r w:rsidRPr="00B12C30">
        <w:rPr>
          <w:rFonts w:ascii="宋体" w:hAnsi="宋体" w:hint="eastAsia"/>
          <w:b/>
          <w:sz w:val="24"/>
          <w:szCs w:val="24"/>
        </w:rPr>
        <w:lastRenderedPageBreak/>
        <w:t>五</w:t>
      </w:r>
      <w:r w:rsidR="00480CB3" w:rsidRPr="00B12C30">
        <w:rPr>
          <w:rFonts w:ascii="宋体" w:hAnsi="宋体" w:hint="eastAsia"/>
          <w:b/>
          <w:sz w:val="24"/>
          <w:szCs w:val="24"/>
        </w:rPr>
        <w:t>、项目调研会议安排：</w:t>
      </w:r>
    </w:p>
    <w:p w:rsidR="00E12EA4" w:rsidRPr="00B12C30" w:rsidRDefault="00E12EA4" w:rsidP="00E12EA4">
      <w:pPr>
        <w:widowControl/>
        <w:spacing w:line="360" w:lineRule="auto"/>
        <w:rPr>
          <w:rFonts w:ascii="宋体" w:hAnsi="宋体"/>
          <w:sz w:val="24"/>
          <w:szCs w:val="24"/>
        </w:rPr>
      </w:pPr>
      <w:r w:rsidRPr="00B12C30">
        <w:rPr>
          <w:rFonts w:ascii="宋体" w:hAnsi="宋体" w:hint="eastAsia"/>
          <w:sz w:val="24"/>
          <w:szCs w:val="24"/>
        </w:rPr>
        <w:t>时间：2023年</w:t>
      </w:r>
      <w:r w:rsidR="00975312" w:rsidRPr="00B12C30">
        <w:rPr>
          <w:rFonts w:ascii="宋体" w:hAnsi="宋体" w:hint="eastAsia"/>
          <w:sz w:val="24"/>
          <w:szCs w:val="24"/>
        </w:rPr>
        <w:t>11</w:t>
      </w:r>
      <w:r w:rsidRPr="00B12C30">
        <w:rPr>
          <w:rFonts w:ascii="宋体" w:hAnsi="宋体" w:hint="eastAsia"/>
          <w:sz w:val="24"/>
          <w:szCs w:val="24"/>
        </w:rPr>
        <w:t>月</w:t>
      </w:r>
      <w:r w:rsidR="00975312" w:rsidRPr="00B12C30">
        <w:rPr>
          <w:rFonts w:ascii="宋体" w:hAnsi="宋体" w:hint="eastAsia"/>
          <w:sz w:val="24"/>
          <w:szCs w:val="24"/>
        </w:rPr>
        <w:t>7</w:t>
      </w:r>
      <w:r w:rsidRPr="00B12C30">
        <w:rPr>
          <w:rFonts w:ascii="宋体" w:hAnsi="宋体" w:hint="eastAsia"/>
          <w:sz w:val="24"/>
          <w:szCs w:val="24"/>
        </w:rPr>
        <w:t>日(</w:t>
      </w:r>
      <w:r w:rsidR="00975312" w:rsidRPr="00B12C30">
        <w:rPr>
          <w:rFonts w:ascii="宋体" w:hAnsi="宋体" w:hint="eastAsia"/>
          <w:sz w:val="24"/>
          <w:szCs w:val="24"/>
        </w:rPr>
        <w:t>星期二</w:t>
      </w:r>
      <w:r w:rsidRPr="00B12C30">
        <w:rPr>
          <w:rFonts w:ascii="宋体" w:hAnsi="宋体" w:hint="eastAsia"/>
          <w:sz w:val="24"/>
          <w:szCs w:val="24"/>
        </w:rPr>
        <w:t>)下午</w:t>
      </w:r>
      <w:r w:rsidR="00975312" w:rsidRPr="00B12C30">
        <w:rPr>
          <w:rFonts w:ascii="宋体" w:hAnsi="宋体" w:hint="eastAsia"/>
          <w:sz w:val="24"/>
          <w:szCs w:val="24"/>
        </w:rPr>
        <w:t>14:15</w:t>
      </w:r>
    </w:p>
    <w:p w:rsidR="00E12EA4" w:rsidRPr="00B12C30" w:rsidRDefault="00E12EA4" w:rsidP="00E12EA4">
      <w:pPr>
        <w:widowControl/>
        <w:spacing w:line="360" w:lineRule="auto"/>
        <w:rPr>
          <w:rFonts w:ascii="宋体" w:hAnsi="宋体"/>
          <w:b/>
          <w:sz w:val="24"/>
          <w:szCs w:val="24"/>
        </w:rPr>
      </w:pPr>
      <w:r w:rsidRPr="00B12C30">
        <w:rPr>
          <w:rFonts w:ascii="宋体" w:hAnsi="宋体" w:hint="eastAsia"/>
          <w:b/>
          <w:sz w:val="24"/>
          <w:szCs w:val="24"/>
        </w:rPr>
        <w:t>（请各供应商委派</w:t>
      </w:r>
      <w:r w:rsidR="00736E60" w:rsidRPr="00B12C30">
        <w:rPr>
          <w:rFonts w:ascii="宋体" w:hAnsi="宋体" w:hint="eastAsia"/>
          <w:b/>
          <w:sz w:val="24"/>
          <w:szCs w:val="24"/>
        </w:rPr>
        <w:t>商务</w:t>
      </w:r>
      <w:r w:rsidRPr="00B12C30">
        <w:rPr>
          <w:rFonts w:ascii="宋体" w:hAnsi="宋体" w:hint="eastAsia"/>
          <w:b/>
          <w:sz w:val="24"/>
          <w:szCs w:val="24"/>
        </w:rPr>
        <w:t>及技术人员参会）</w:t>
      </w:r>
    </w:p>
    <w:p w:rsidR="00E12EA4" w:rsidRPr="00B12C30" w:rsidRDefault="00E12EA4" w:rsidP="00E12EA4">
      <w:pPr>
        <w:widowControl/>
        <w:spacing w:line="360" w:lineRule="auto"/>
        <w:rPr>
          <w:rFonts w:ascii="宋体" w:hAnsi="宋体"/>
          <w:sz w:val="24"/>
          <w:szCs w:val="24"/>
        </w:rPr>
      </w:pPr>
      <w:r w:rsidRPr="00B12C30">
        <w:rPr>
          <w:rFonts w:ascii="宋体" w:hAnsi="宋体" w:hint="eastAsia"/>
          <w:sz w:val="24"/>
          <w:szCs w:val="24"/>
        </w:rPr>
        <w:t>地  点：江苏省口腔医院新综合楼十三楼1301会议室</w:t>
      </w:r>
    </w:p>
    <w:p w:rsidR="004C4AB5" w:rsidRPr="00B12C30" w:rsidRDefault="006760DC" w:rsidP="006760DC">
      <w:pPr>
        <w:widowControl/>
        <w:spacing w:line="360" w:lineRule="auto"/>
        <w:rPr>
          <w:rFonts w:ascii="宋体" w:hAnsi="宋体"/>
          <w:sz w:val="24"/>
          <w:szCs w:val="24"/>
        </w:rPr>
      </w:pPr>
      <w:r w:rsidRPr="00B12C30">
        <w:rPr>
          <w:rFonts w:ascii="宋体" w:hAnsi="宋体" w:hint="eastAsia"/>
          <w:sz w:val="24"/>
          <w:szCs w:val="24"/>
        </w:rPr>
        <w:t>工程中心</w:t>
      </w:r>
      <w:r w:rsidR="004C4AB5" w:rsidRPr="00B12C30">
        <w:rPr>
          <w:rFonts w:ascii="宋体" w:hAnsi="宋体" w:hint="eastAsia"/>
          <w:sz w:val="24"/>
          <w:szCs w:val="24"/>
        </w:rPr>
        <w:t>：</w:t>
      </w:r>
      <w:r w:rsidR="00B12C30" w:rsidRPr="00B12C30">
        <w:rPr>
          <w:rFonts w:ascii="宋体" w:hAnsi="宋体" w:hint="eastAsia"/>
          <w:sz w:val="24"/>
          <w:szCs w:val="24"/>
        </w:rPr>
        <w:t>于老师</w:t>
      </w:r>
      <w:r w:rsidR="00C757F4" w:rsidRPr="00B12C30">
        <w:rPr>
          <w:rFonts w:ascii="宋体" w:hAnsi="宋体" w:hint="eastAsia"/>
          <w:sz w:val="24"/>
          <w:szCs w:val="24"/>
        </w:rPr>
        <w:t xml:space="preserve">         </w:t>
      </w:r>
      <w:r w:rsidR="004C4AB5" w:rsidRPr="00B12C30">
        <w:rPr>
          <w:rFonts w:ascii="宋体" w:hAnsi="宋体" w:hint="eastAsia"/>
          <w:sz w:val="24"/>
          <w:szCs w:val="24"/>
        </w:rPr>
        <w:t>联系方式：</w:t>
      </w:r>
      <w:r w:rsidR="00B12C30" w:rsidRPr="00B12C30">
        <w:rPr>
          <w:rFonts w:ascii="宋体" w:hAnsi="宋体"/>
          <w:sz w:val="24"/>
          <w:szCs w:val="24"/>
        </w:rPr>
        <w:t>15951720617</w:t>
      </w:r>
    </w:p>
    <w:p w:rsidR="00480CB3" w:rsidRPr="00B12C30" w:rsidRDefault="00E12EA4" w:rsidP="00E12EA4">
      <w:pPr>
        <w:widowControl/>
        <w:spacing w:line="360" w:lineRule="auto"/>
        <w:rPr>
          <w:rFonts w:ascii="宋体" w:hAnsi="宋体"/>
          <w:sz w:val="24"/>
          <w:szCs w:val="24"/>
        </w:rPr>
      </w:pPr>
      <w:r w:rsidRPr="00B12C30">
        <w:rPr>
          <w:rFonts w:ascii="宋体" w:hAnsi="宋体" w:hint="eastAsia"/>
          <w:sz w:val="24"/>
          <w:szCs w:val="24"/>
        </w:rPr>
        <w:t>采购中心：李老师         联系方式：69593206</w:t>
      </w:r>
    </w:p>
    <w:p w:rsidR="004C4AB5" w:rsidRPr="00B12C30" w:rsidRDefault="004C4AB5" w:rsidP="00B2013E">
      <w:pPr>
        <w:spacing w:line="360" w:lineRule="auto"/>
        <w:rPr>
          <w:b/>
          <w:sz w:val="24"/>
          <w:szCs w:val="24"/>
        </w:rPr>
      </w:pPr>
    </w:p>
    <w:p w:rsidR="004C4AB5" w:rsidRPr="00B12C30" w:rsidRDefault="004C4AB5" w:rsidP="00B2013E">
      <w:pPr>
        <w:spacing w:line="360" w:lineRule="auto"/>
        <w:rPr>
          <w:b/>
          <w:sz w:val="24"/>
          <w:szCs w:val="24"/>
        </w:rPr>
      </w:pPr>
    </w:p>
    <w:p w:rsidR="00B2013E" w:rsidRPr="00B12C30" w:rsidRDefault="00B2013E" w:rsidP="00B2013E">
      <w:pPr>
        <w:spacing w:line="360" w:lineRule="auto"/>
        <w:rPr>
          <w:b/>
          <w:sz w:val="24"/>
          <w:szCs w:val="24"/>
        </w:rPr>
      </w:pPr>
      <w:r w:rsidRPr="00B12C30">
        <w:rPr>
          <w:rFonts w:hint="eastAsia"/>
          <w:b/>
          <w:sz w:val="24"/>
          <w:szCs w:val="24"/>
        </w:rPr>
        <w:t>注：</w:t>
      </w:r>
      <w:r w:rsidRPr="00B12C30">
        <w:rPr>
          <w:b/>
          <w:sz w:val="24"/>
          <w:szCs w:val="24"/>
        </w:rPr>
        <w:t xml:space="preserve"> 1. </w:t>
      </w:r>
      <w:r w:rsidRPr="00B12C30">
        <w:rPr>
          <w:b/>
          <w:sz w:val="24"/>
          <w:szCs w:val="24"/>
        </w:rPr>
        <w:t>提供虚假文件一经查实将终止其</w:t>
      </w:r>
      <w:r w:rsidRPr="00B12C30">
        <w:rPr>
          <w:rFonts w:hint="eastAsia"/>
          <w:b/>
          <w:sz w:val="24"/>
          <w:szCs w:val="24"/>
        </w:rPr>
        <w:t>参与</w:t>
      </w:r>
      <w:r w:rsidRPr="00B12C30">
        <w:rPr>
          <w:b/>
          <w:sz w:val="24"/>
          <w:szCs w:val="24"/>
        </w:rPr>
        <w:t>资格</w:t>
      </w:r>
      <w:r w:rsidRPr="00B12C30">
        <w:rPr>
          <w:rFonts w:hint="eastAsia"/>
          <w:b/>
          <w:sz w:val="24"/>
          <w:szCs w:val="24"/>
        </w:rPr>
        <w:t>。</w:t>
      </w:r>
    </w:p>
    <w:p w:rsidR="00B2013E" w:rsidRPr="00B12C30" w:rsidRDefault="00B2013E" w:rsidP="00B2013E">
      <w:pPr>
        <w:spacing w:line="360" w:lineRule="auto"/>
        <w:rPr>
          <w:b/>
          <w:sz w:val="24"/>
          <w:szCs w:val="24"/>
        </w:rPr>
      </w:pPr>
      <w:r w:rsidRPr="00B12C30">
        <w:rPr>
          <w:b/>
          <w:sz w:val="24"/>
          <w:szCs w:val="24"/>
        </w:rPr>
        <w:t xml:space="preserve">     2. </w:t>
      </w:r>
      <w:r w:rsidRPr="00B12C30">
        <w:rPr>
          <w:b/>
          <w:sz w:val="24"/>
          <w:szCs w:val="24"/>
        </w:rPr>
        <w:t>资料一式</w:t>
      </w:r>
      <w:r w:rsidRPr="00B12C30">
        <w:rPr>
          <w:rFonts w:hint="eastAsia"/>
          <w:b/>
          <w:sz w:val="24"/>
          <w:szCs w:val="24"/>
        </w:rPr>
        <w:t>四</w:t>
      </w:r>
      <w:r w:rsidRPr="00B12C30">
        <w:rPr>
          <w:b/>
          <w:sz w:val="24"/>
          <w:szCs w:val="24"/>
        </w:rPr>
        <w:t>份</w:t>
      </w:r>
      <w:r w:rsidRPr="00B12C30">
        <w:rPr>
          <w:rFonts w:hint="eastAsia"/>
          <w:b/>
          <w:sz w:val="24"/>
          <w:szCs w:val="24"/>
        </w:rPr>
        <w:t>，加盖单位公章并装订成册，概不退还</w:t>
      </w:r>
      <w:r w:rsidRPr="00B12C30">
        <w:rPr>
          <w:b/>
          <w:sz w:val="24"/>
          <w:szCs w:val="24"/>
        </w:rPr>
        <w:t>。</w:t>
      </w:r>
    </w:p>
    <w:p w:rsidR="000C7CD8" w:rsidRPr="00B12C30" w:rsidRDefault="000C7CD8" w:rsidP="00B2013E">
      <w:pPr>
        <w:spacing w:line="360" w:lineRule="auto"/>
        <w:rPr>
          <w:b/>
          <w:sz w:val="24"/>
          <w:szCs w:val="24"/>
        </w:rPr>
      </w:pPr>
    </w:p>
    <w:p w:rsidR="000C7CD8" w:rsidRPr="00B12C30" w:rsidRDefault="000C7CD8" w:rsidP="00B2013E">
      <w:pPr>
        <w:spacing w:line="360" w:lineRule="auto"/>
        <w:rPr>
          <w:b/>
          <w:sz w:val="24"/>
          <w:szCs w:val="24"/>
        </w:rPr>
      </w:pPr>
      <w:r w:rsidRPr="00B12C30">
        <w:rPr>
          <w:rFonts w:hint="eastAsia"/>
          <w:b/>
          <w:sz w:val="24"/>
          <w:szCs w:val="24"/>
        </w:rPr>
        <w:t>附件：傅里叶变换红外光谱仪项目技术需求</w:t>
      </w:r>
    </w:p>
    <w:p w:rsidR="000C7CD8" w:rsidRPr="00B12C30" w:rsidRDefault="000C7CD8" w:rsidP="000C7CD8">
      <w:pPr>
        <w:widowControl/>
        <w:tabs>
          <w:tab w:val="left" w:pos="738"/>
          <w:tab w:val="left" w:pos="1593"/>
          <w:tab w:val="left" w:pos="4686"/>
          <w:tab w:val="left" w:pos="5498"/>
          <w:tab w:val="left" w:pos="6486"/>
        </w:tabs>
        <w:jc w:val="center"/>
        <w:rPr>
          <w:b/>
          <w:sz w:val="32"/>
          <w:szCs w:val="24"/>
        </w:rPr>
      </w:pPr>
    </w:p>
    <w:p w:rsidR="000C7CD8" w:rsidRPr="00ED27AD" w:rsidRDefault="000C7CD8" w:rsidP="00ED27AD">
      <w:pPr>
        <w:spacing w:line="360" w:lineRule="auto"/>
        <w:rPr>
          <w:rFonts w:ascii="宋体" w:hAnsi="宋体"/>
          <w:b/>
          <w:bCs/>
          <w:color w:val="000000"/>
          <w:sz w:val="24"/>
          <w:szCs w:val="24"/>
        </w:rPr>
      </w:pPr>
      <w:bookmarkStart w:id="2" w:name="_GoBack"/>
      <w:r w:rsidRPr="00ED27AD">
        <w:rPr>
          <w:rFonts w:ascii="宋体" w:hAnsi="宋体"/>
          <w:b/>
          <w:bCs/>
          <w:color w:val="000000"/>
          <w:sz w:val="24"/>
          <w:szCs w:val="24"/>
        </w:rPr>
        <w:t>1. 技术参数</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w:t>
      </w:r>
      <w:r w:rsidRPr="00ED27AD">
        <w:rPr>
          <w:rFonts w:ascii="宋体" w:hAnsi="宋体" w:hint="eastAsia"/>
          <w:color w:val="000000"/>
          <w:sz w:val="24"/>
          <w:szCs w:val="24"/>
        </w:rPr>
        <w:tab/>
        <w:t>测定波数范围：8300~350 cm-1；</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w:t>
      </w:r>
      <w:r w:rsidRPr="00ED27AD">
        <w:rPr>
          <w:rFonts w:ascii="宋体" w:hAnsi="宋体" w:hint="eastAsia"/>
          <w:color w:val="000000"/>
          <w:sz w:val="24"/>
          <w:szCs w:val="24"/>
        </w:rPr>
        <w:tab/>
        <w:t>光谱分辨率： 优于0.4 cm-1；</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1.3</w:t>
      </w:r>
      <w:r w:rsidRPr="00ED27AD">
        <w:rPr>
          <w:rFonts w:ascii="宋体" w:hAnsi="宋体" w:hint="eastAsia"/>
          <w:color w:val="000000"/>
          <w:sz w:val="24"/>
          <w:szCs w:val="24"/>
        </w:rPr>
        <w:tab/>
        <w:t>波数准确性： 优于0.02 cm-1；</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1.4</w:t>
      </w:r>
      <w:r w:rsidRPr="00ED27AD">
        <w:rPr>
          <w:rFonts w:ascii="宋体" w:hAnsi="宋体" w:hint="eastAsia"/>
          <w:color w:val="000000"/>
          <w:sz w:val="24"/>
          <w:szCs w:val="24"/>
        </w:rPr>
        <w:tab/>
        <w:t>波数重现性： 优于0.00</w:t>
      </w:r>
      <w:r w:rsidRPr="00ED27AD">
        <w:rPr>
          <w:rFonts w:ascii="宋体" w:hAnsi="宋体"/>
          <w:color w:val="000000"/>
          <w:sz w:val="24"/>
          <w:szCs w:val="24"/>
        </w:rPr>
        <w:t>8</w:t>
      </w:r>
      <w:r w:rsidRPr="00ED27AD">
        <w:rPr>
          <w:rFonts w:ascii="宋体" w:hAnsi="宋体" w:hint="eastAsia"/>
          <w:color w:val="000000"/>
          <w:sz w:val="24"/>
          <w:szCs w:val="24"/>
        </w:rPr>
        <w:t xml:space="preserve"> cm-1；</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1.5</w:t>
      </w:r>
      <w:r w:rsidRPr="00ED27AD">
        <w:rPr>
          <w:rFonts w:ascii="宋体" w:hAnsi="宋体" w:hint="eastAsia"/>
          <w:color w:val="000000"/>
          <w:sz w:val="24"/>
          <w:szCs w:val="24"/>
        </w:rPr>
        <w:tab/>
        <w:t>信噪比：50000:1 (1分钟测试，4cm-1分辨率，峰峰值)；</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1.6</w:t>
      </w:r>
      <w:r w:rsidRPr="00ED27AD">
        <w:rPr>
          <w:rFonts w:ascii="宋体" w:hAnsi="宋体" w:hint="eastAsia"/>
          <w:color w:val="000000"/>
          <w:sz w:val="24"/>
          <w:szCs w:val="24"/>
        </w:rPr>
        <w:tab/>
        <w:t>干涉仪：无动态错误的干涉仪系统，从根本消除标准干涉仪无法避免的动镜倾斜和切变的影响，无需使用动态调整装置校正。对称设计，无地心引力的影响；（提供原厂盖章证明材料或学术证明材料）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1.7</w:t>
      </w:r>
      <w:r w:rsidRPr="00ED27AD">
        <w:rPr>
          <w:rFonts w:ascii="宋体" w:hAnsi="宋体" w:hint="eastAsia"/>
          <w:color w:val="000000"/>
          <w:sz w:val="24"/>
          <w:szCs w:val="24"/>
        </w:rPr>
        <w:tab/>
        <w:t>红外光源：预准直，用户可自行更换；专利的“热挡板”和电子热点稳定控制技术，提高了测量值的稳定性并延长了光源的使用寿命；恒温高效黑体空腔光源，温度低，能量高，长寿命，按ASTM 0法测定，能量比E4000/Emax&gt;70%；（提供原厂盖章证明材料）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lastRenderedPageBreak/>
        <w:t>1.8</w:t>
      </w:r>
      <w:r w:rsidRPr="00ED27AD">
        <w:rPr>
          <w:rFonts w:ascii="宋体" w:hAnsi="宋体" w:hint="eastAsia"/>
          <w:color w:val="000000"/>
          <w:sz w:val="24"/>
          <w:szCs w:val="24"/>
        </w:rPr>
        <w:tab/>
        <w:t>分束器：多层KBr分束器；</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1.9</w:t>
      </w:r>
      <w:r w:rsidRPr="00ED27AD">
        <w:rPr>
          <w:rFonts w:ascii="宋体" w:hAnsi="宋体" w:hint="eastAsia"/>
          <w:color w:val="000000"/>
          <w:sz w:val="24"/>
          <w:szCs w:val="24"/>
        </w:rPr>
        <w:tab/>
        <w:t>检测器：MIR DTGS</w:t>
      </w:r>
      <w:r w:rsidRPr="00ED27AD">
        <w:rPr>
          <w:rFonts w:ascii="宋体" w:hAnsi="宋体"/>
          <w:color w:val="000000"/>
          <w:sz w:val="24"/>
          <w:szCs w:val="24"/>
        </w:rPr>
        <w:t>.</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1.10</w:t>
      </w:r>
      <w:r w:rsidRPr="00ED27AD">
        <w:rPr>
          <w:rFonts w:ascii="宋体" w:hAnsi="宋体" w:hint="eastAsia"/>
          <w:color w:val="000000"/>
          <w:sz w:val="24"/>
          <w:szCs w:val="24"/>
        </w:rPr>
        <w:tab/>
        <w:t>AVC实时扣除空气中的水和二氧化碳功能：硬件层面自动实时扣除空气中H2O和CO2干扰背景，结合AI，即是在测背景和样品时分别扣除当时测量时的空气中的水和二氧化碳的干扰，确保结果准确；可在开机状态下的单光束能量图中反映出扣除水和二氧化碳的干扰后的仪器背景吸收；（提供原厂盖章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1.11</w:t>
      </w:r>
      <w:r w:rsidRPr="00ED27AD">
        <w:rPr>
          <w:rFonts w:ascii="宋体" w:hAnsi="宋体" w:hint="eastAsia"/>
          <w:color w:val="000000"/>
          <w:sz w:val="24"/>
          <w:szCs w:val="24"/>
        </w:rPr>
        <w:tab/>
        <w:t>绝对标准化的仪器，具有AVI功能。以内置的绝对标准来校正谱峰的形状和位置，确保不同仪器和不同附件测出的结果不漂移，保证测量的准确性，及数据在仪器与仪器之间比较和传递的绝对一致性；</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1.12</w:t>
      </w:r>
      <w:r w:rsidRPr="00ED27AD">
        <w:rPr>
          <w:rFonts w:ascii="宋体" w:hAnsi="宋体" w:hint="eastAsia"/>
          <w:color w:val="000000"/>
          <w:sz w:val="24"/>
          <w:szCs w:val="24"/>
        </w:rPr>
        <w:tab/>
        <w:t>具有APV，自动性能校验功能。内置有衡量仪器性能的4种标准物质，仪器工作站中包含有符合ASTM等检测标准要求的程序，用户可通过软件，方便地进行仪器各项性能，如波数的精度和准确度、透光率的精度和准确度，信噪比的测定等等；用户并可通过软件自行对偏移的参数进行调节；</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1.13</w:t>
      </w:r>
      <w:r w:rsidRPr="00ED27AD">
        <w:rPr>
          <w:rFonts w:ascii="宋体" w:hAnsi="宋体" w:hint="eastAsia"/>
          <w:color w:val="000000"/>
          <w:sz w:val="24"/>
          <w:szCs w:val="24"/>
        </w:rPr>
        <w:tab/>
        <w:t>附件识别：一旦被安装进采样区域，仪器自动检测相应的附件及ATR顶板。为所安装的附件自动优化仪器参数；</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1.14</w:t>
      </w:r>
      <w:r w:rsidRPr="00ED27AD">
        <w:rPr>
          <w:rFonts w:ascii="宋体" w:hAnsi="宋体" w:hint="eastAsia"/>
          <w:color w:val="000000"/>
          <w:sz w:val="24"/>
          <w:szCs w:val="24"/>
        </w:rPr>
        <w:tab/>
        <w:t>仪器状态及样品信息：SmartPanel 大尺寸屏幕，无需走到计算机屏幕前即可实时监控仪器状态；查看仪器诊断信息；并能在仪器前直接操作以及SOPs方式测定样品，查看样品信息；</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1.15</w:t>
      </w:r>
      <w:r w:rsidRPr="00ED27AD">
        <w:rPr>
          <w:rFonts w:ascii="宋体" w:hAnsi="宋体" w:hint="eastAsia"/>
          <w:color w:val="000000"/>
          <w:sz w:val="24"/>
          <w:szCs w:val="24"/>
        </w:rPr>
        <w:tab/>
        <w:t>通讯接口： TCP/IP接口直接连接、无线网络连接，便于手套箱等特殊场合的使用；</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1.16</w:t>
      </w:r>
      <w:r w:rsidRPr="00ED27AD">
        <w:rPr>
          <w:rFonts w:ascii="宋体" w:hAnsi="宋体" w:hint="eastAsia"/>
          <w:color w:val="000000"/>
          <w:sz w:val="24"/>
          <w:szCs w:val="24"/>
        </w:rPr>
        <w:tab/>
        <w:t>包含进行红外分析所需的所有功能：仪器控制，数据处理和分析，报告模版；</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1.17</w:t>
      </w:r>
      <w:r w:rsidRPr="00ED27AD">
        <w:rPr>
          <w:rFonts w:ascii="宋体" w:hAnsi="宋体" w:hint="eastAsia"/>
          <w:color w:val="000000"/>
          <w:sz w:val="24"/>
          <w:szCs w:val="24"/>
        </w:rPr>
        <w:tab/>
        <w:t>用户界面：密码保护的用户登录功能，并支持Windows登录方式；</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1.18</w:t>
      </w:r>
      <w:r w:rsidRPr="00ED27AD">
        <w:rPr>
          <w:rFonts w:ascii="宋体" w:hAnsi="宋体" w:hint="eastAsia"/>
          <w:color w:val="000000"/>
          <w:sz w:val="24"/>
          <w:szCs w:val="24"/>
        </w:rPr>
        <w:tab/>
        <w:t>报告：图片、光谱和结果窗口快速打印工具；用户自定义模版生成功能；</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1.19</w:t>
      </w:r>
      <w:r w:rsidRPr="00ED27AD">
        <w:rPr>
          <w:rFonts w:ascii="宋体" w:hAnsi="宋体" w:hint="eastAsia"/>
          <w:color w:val="000000"/>
          <w:sz w:val="24"/>
          <w:szCs w:val="24"/>
        </w:rPr>
        <w:tab/>
        <w:t>数据处理功能：1-4 阶倒数，平滑，差谱，归一化，A，%T，%R，KM，LOG(1/R)，</w:t>
      </w:r>
      <w:r w:rsidRPr="00ED27AD">
        <w:rPr>
          <w:rFonts w:ascii="宋体" w:hAnsi="宋体" w:hint="eastAsia"/>
          <w:color w:val="000000"/>
          <w:sz w:val="24"/>
          <w:szCs w:val="24"/>
        </w:rPr>
        <w:lastRenderedPageBreak/>
        <w:t>纵坐标模式，cm-1，nm以及微米，+，-，×，÷，基线校正，解卷积，KK，KM，ATR校正，峰值表，峰高峰面积计算；</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1.20</w:t>
      </w:r>
      <w:r w:rsidRPr="00ED27AD">
        <w:rPr>
          <w:rFonts w:ascii="宋体" w:hAnsi="宋体" w:hint="eastAsia"/>
          <w:color w:val="000000"/>
          <w:sz w:val="24"/>
          <w:szCs w:val="24"/>
        </w:rPr>
        <w:tab/>
        <w:t>专利COMPARE光谱比较软件：提供对产品真伪的鉴定最为有用的Compare软件（光谱比较软件），可最大程度降低人为因素对两张光谱的相似程度的比较结果的误判；</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1.21</w:t>
      </w:r>
      <w:r w:rsidRPr="00ED27AD">
        <w:rPr>
          <w:rFonts w:ascii="宋体" w:hAnsi="宋体" w:hint="eastAsia"/>
          <w:color w:val="000000"/>
          <w:sz w:val="24"/>
          <w:szCs w:val="24"/>
        </w:rPr>
        <w:tab/>
        <w:t>源代码汉化的红外光谱工作站，应通过整体认证，即对所有的处理指令均提供了认证，可保证这些光谱处理不会使原始数据反映的信息产生改变；</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1.22</w:t>
      </w:r>
      <w:r w:rsidRPr="00ED27AD">
        <w:rPr>
          <w:rFonts w:ascii="宋体" w:hAnsi="宋体" w:hint="eastAsia"/>
          <w:color w:val="000000"/>
          <w:sz w:val="24"/>
          <w:szCs w:val="24"/>
        </w:rPr>
        <w:tab/>
        <w:t>可软件设置自动仪器性能认证的时间间隔；</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1.23</w:t>
      </w:r>
      <w:r w:rsidRPr="00ED27AD">
        <w:rPr>
          <w:rFonts w:ascii="宋体" w:hAnsi="宋体" w:hint="eastAsia"/>
          <w:color w:val="000000"/>
          <w:sz w:val="24"/>
          <w:szCs w:val="24"/>
        </w:rPr>
        <w:tab/>
        <w:t>工作站可以图形直观显示仪器各部分的使用状态，并直接对光路图中的各个光学器件进行参数设置；</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1.24</w:t>
      </w:r>
      <w:r w:rsidRPr="00ED27AD">
        <w:rPr>
          <w:rFonts w:ascii="宋体" w:hAnsi="宋体" w:hint="eastAsia"/>
          <w:color w:val="000000"/>
          <w:sz w:val="24"/>
          <w:szCs w:val="24"/>
        </w:rPr>
        <w:tab/>
        <w:t>工作站可直接检索国际权威的萨特勒（SADTLER）谱库，且赠送赠送红外光谱库，含18000张图谱；</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1.25</w:t>
      </w:r>
      <w:r w:rsidRPr="00ED27AD">
        <w:rPr>
          <w:rFonts w:ascii="宋体" w:hAnsi="宋体" w:hint="eastAsia"/>
          <w:color w:val="000000"/>
          <w:sz w:val="24"/>
          <w:szCs w:val="24"/>
        </w:rPr>
        <w:tab/>
        <w:t>工作站可选NetPlusTM，可自动发送光谱数据和结果，更支持快速将方法推送至全球多个实验室，便于实验室间无缝协作，安全云部署；（提供原厂盖章证明材料）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1.26</w:t>
      </w:r>
      <w:r w:rsidRPr="00ED27AD">
        <w:rPr>
          <w:rFonts w:ascii="宋体" w:hAnsi="宋体" w:hint="eastAsia"/>
          <w:color w:val="000000"/>
          <w:sz w:val="24"/>
          <w:szCs w:val="24"/>
        </w:rPr>
        <w:tab/>
        <w:t>可以热重和红外联用，连用时，工作站可同时控制热重和红外，且可以将热重集成在样品仓内，确保没有冷点，热重红外结果同步性业界最高；（提供原厂盖章证明材料）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1.27</w:t>
      </w:r>
      <w:r w:rsidRPr="00ED27AD">
        <w:rPr>
          <w:rFonts w:ascii="宋体" w:hAnsi="宋体" w:hint="eastAsia"/>
          <w:color w:val="000000"/>
          <w:sz w:val="24"/>
          <w:szCs w:val="24"/>
        </w:rPr>
        <w:tab/>
        <w:t>光束导入导出接口可选；</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1.28</w:t>
      </w:r>
      <w:r w:rsidRPr="00ED27AD">
        <w:rPr>
          <w:rFonts w:ascii="宋体" w:hAnsi="宋体" w:hint="eastAsia"/>
          <w:color w:val="000000"/>
          <w:sz w:val="24"/>
          <w:szCs w:val="24"/>
        </w:rPr>
        <w:tab/>
        <w:t>可以联用红外成像系统，也可以联用红外显微镜，在同一软件平台上实现常规分析和显微分析；</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1.29</w:t>
      </w:r>
      <w:r w:rsidRPr="00ED27AD">
        <w:rPr>
          <w:rFonts w:ascii="宋体" w:hAnsi="宋体" w:hint="eastAsia"/>
          <w:color w:val="000000"/>
          <w:sz w:val="24"/>
          <w:szCs w:val="24"/>
        </w:rPr>
        <w:tab/>
        <w:t>可以提供快速扫描能力，达100张/秒，原位反应、快速动力学中获得更多细节；（提供原厂盖章证明材料）</w:t>
      </w:r>
    </w:p>
    <w:p w:rsidR="000C7CD8" w:rsidRPr="00ED27AD" w:rsidRDefault="000C7CD8" w:rsidP="00ED27AD">
      <w:pPr>
        <w:spacing w:beforeLines="50" w:before="156" w:line="360" w:lineRule="auto"/>
        <w:rPr>
          <w:rFonts w:ascii="宋体" w:hAnsi="宋体"/>
          <w:color w:val="000000"/>
          <w:sz w:val="24"/>
          <w:szCs w:val="24"/>
        </w:rPr>
      </w:pPr>
      <w:r w:rsidRPr="00ED27AD">
        <w:rPr>
          <w:rFonts w:ascii="宋体" w:hAnsi="宋体" w:hint="eastAsia"/>
          <w:color w:val="000000"/>
          <w:sz w:val="24"/>
          <w:szCs w:val="24"/>
        </w:rPr>
        <w:t>1.30</w:t>
      </w:r>
      <w:r w:rsidRPr="00ED27AD">
        <w:rPr>
          <w:rFonts w:ascii="宋体" w:hAnsi="宋体" w:hint="eastAsia"/>
          <w:color w:val="000000"/>
          <w:sz w:val="24"/>
          <w:szCs w:val="24"/>
        </w:rPr>
        <w:tab/>
        <w:t>半导体激光器均可使用，长时间可靠性和尖端精准性两者兼得；</w:t>
      </w:r>
    </w:p>
    <w:p w:rsidR="000C7CD8" w:rsidRPr="00ED27AD" w:rsidRDefault="000C7CD8" w:rsidP="00ED27AD">
      <w:pPr>
        <w:spacing w:beforeLines="50" w:before="156" w:line="360" w:lineRule="auto"/>
        <w:rPr>
          <w:rFonts w:ascii="宋体" w:hAnsi="宋体"/>
          <w:color w:val="000000"/>
          <w:sz w:val="24"/>
          <w:szCs w:val="24"/>
        </w:rPr>
      </w:pPr>
    </w:p>
    <w:p w:rsidR="000C7CD8" w:rsidRPr="00ED27AD" w:rsidRDefault="000C7CD8" w:rsidP="00ED27AD">
      <w:pPr>
        <w:spacing w:line="360" w:lineRule="auto"/>
        <w:rPr>
          <w:rFonts w:ascii="宋体" w:hAnsi="宋体"/>
          <w:b/>
          <w:bCs/>
          <w:color w:val="000000"/>
          <w:sz w:val="24"/>
          <w:szCs w:val="24"/>
        </w:rPr>
      </w:pPr>
      <w:r w:rsidRPr="00ED27AD">
        <w:rPr>
          <w:rFonts w:ascii="宋体" w:hAnsi="宋体"/>
          <w:b/>
          <w:bCs/>
          <w:color w:val="000000"/>
          <w:sz w:val="24"/>
          <w:szCs w:val="24"/>
        </w:rPr>
        <w:lastRenderedPageBreak/>
        <w:t>2.</w:t>
      </w:r>
      <w:r w:rsidRPr="00ED27AD">
        <w:rPr>
          <w:rFonts w:ascii="宋体" w:hAnsi="宋体" w:hint="eastAsia"/>
          <w:b/>
          <w:bCs/>
          <w:color w:val="000000"/>
          <w:sz w:val="24"/>
          <w:szCs w:val="24"/>
        </w:rPr>
        <w:t>仪器配置</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2.1</w:t>
      </w:r>
      <w:r w:rsidRPr="00ED27AD">
        <w:rPr>
          <w:rFonts w:ascii="宋体" w:hAnsi="宋体" w:hint="eastAsia"/>
          <w:color w:val="000000"/>
          <w:sz w:val="24"/>
          <w:szCs w:val="24"/>
        </w:rPr>
        <w:t>傅里叶变换红外光谱仪主机</w:t>
      </w:r>
      <w:r w:rsidRPr="00ED27AD">
        <w:rPr>
          <w:rFonts w:ascii="宋体" w:hAnsi="宋体"/>
          <w:color w:val="000000"/>
          <w:sz w:val="24"/>
          <w:szCs w:val="24"/>
        </w:rPr>
        <w:t>1</w:t>
      </w:r>
      <w:r w:rsidRPr="00ED27AD">
        <w:rPr>
          <w:rFonts w:ascii="宋体" w:hAnsi="宋体" w:hint="eastAsia"/>
          <w:color w:val="000000"/>
          <w:sz w:val="24"/>
          <w:szCs w:val="24"/>
        </w:rPr>
        <w:t>台</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2.2</w:t>
      </w:r>
      <w:r w:rsidRPr="00ED27AD">
        <w:rPr>
          <w:rFonts w:ascii="宋体" w:hAnsi="宋体" w:hint="eastAsia"/>
          <w:color w:val="000000"/>
          <w:sz w:val="24"/>
          <w:szCs w:val="24"/>
        </w:rPr>
        <w:t>固体透射压片采样模块</w:t>
      </w:r>
      <w:r w:rsidRPr="00ED27AD">
        <w:rPr>
          <w:rFonts w:ascii="宋体" w:hAnsi="宋体"/>
          <w:color w:val="000000"/>
          <w:sz w:val="24"/>
          <w:szCs w:val="24"/>
        </w:rPr>
        <w:t>1</w:t>
      </w:r>
      <w:r w:rsidRPr="00ED27AD">
        <w:rPr>
          <w:rFonts w:ascii="宋体" w:hAnsi="宋体" w:hint="eastAsia"/>
          <w:color w:val="000000"/>
          <w:sz w:val="24"/>
          <w:szCs w:val="24"/>
        </w:rPr>
        <w:t>套</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2.3</w:t>
      </w:r>
      <w:r w:rsidRPr="00ED27AD">
        <w:rPr>
          <w:rFonts w:ascii="宋体" w:hAnsi="宋体" w:hint="eastAsia"/>
          <w:color w:val="000000"/>
          <w:sz w:val="24"/>
          <w:szCs w:val="24"/>
        </w:rPr>
        <w:t>带压力显示的金刚石衰减全反射采样模块</w:t>
      </w:r>
      <w:r w:rsidRPr="00ED27AD">
        <w:rPr>
          <w:rFonts w:ascii="宋体" w:hAnsi="宋体"/>
          <w:color w:val="000000"/>
          <w:sz w:val="24"/>
          <w:szCs w:val="24"/>
        </w:rPr>
        <w:t>1</w:t>
      </w:r>
      <w:r w:rsidRPr="00ED27AD">
        <w:rPr>
          <w:rFonts w:ascii="宋体" w:hAnsi="宋体" w:hint="eastAsia"/>
          <w:color w:val="000000"/>
          <w:sz w:val="24"/>
          <w:szCs w:val="24"/>
        </w:rPr>
        <w:t>套</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2.4</w:t>
      </w:r>
      <w:r w:rsidRPr="00ED27AD">
        <w:rPr>
          <w:rFonts w:ascii="宋体" w:hAnsi="宋体" w:hint="eastAsia"/>
          <w:color w:val="000000"/>
          <w:sz w:val="24"/>
          <w:szCs w:val="24"/>
        </w:rPr>
        <w:t>傅里叶变换红外光谱仪工作站软件</w:t>
      </w:r>
      <w:r w:rsidRPr="00ED27AD">
        <w:rPr>
          <w:rFonts w:ascii="宋体" w:hAnsi="宋体"/>
          <w:color w:val="000000"/>
          <w:sz w:val="24"/>
          <w:szCs w:val="24"/>
        </w:rPr>
        <w:t>1</w:t>
      </w:r>
      <w:r w:rsidRPr="00ED27AD">
        <w:rPr>
          <w:rFonts w:ascii="宋体" w:hAnsi="宋体" w:hint="eastAsia"/>
          <w:color w:val="000000"/>
          <w:sz w:val="24"/>
          <w:szCs w:val="24"/>
        </w:rPr>
        <w:t>套</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2.5</w:t>
      </w:r>
      <w:r w:rsidRPr="00ED27AD">
        <w:rPr>
          <w:rFonts w:ascii="宋体" w:hAnsi="宋体" w:hint="eastAsia"/>
          <w:color w:val="000000"/>
          <w:sz w:val="24"/>
          <w:szCs w:val="24"/>
        </w:rPr>
        <w:t>工作站电脑（intel</w:t>
      </w:r>
      <w:r w:rsidRPr="00ED27AD">
        <w:rPr>
          <w:rFonts w:ascii="宋体" w:hAnsi="宋体"/>
          <w:color w:val="000000"/>
          <w:sz w:val="24"/>
          <w:szCs w:val="24"/>
        </w:rPr>
        <w:t xml:space="preserve"> I5-12500</w:t>
      </w:r>
      <w:r w:rsidRPr="00ED27AD">
        <w:rPr>
          <w:rFonts w:ascii="宋体" w:hAnsi="宋体" w:hint="eastAsia"/>
          <w:color w:val="000000"/>
          <w:sz w:val="24"/>
          <w:szCs w:val="24"/>
        </w:rPr>
        <w:t>,</w:t>
      </w:r>
      <w:r w:rsidRPr="00ED27AD">
        <w:rPr>
          <w:rFonts w:ascii="宋体" w:hAnsi="宋体"/>
          <w:color w:val="000000"/>
          <w:sz w:val="24"/>
          <w:szCs w:val="24"/>
        </w:rPr>
        <w:t>1TB</w:t>
      </w:r>
      <w:r w:rsidRPr="00ED27AD">
        <w:rPr>
          <w:rFonts w:ascii="宋体" w:hAnsi="宋体" w:hint="eastAsia"/>
          <w:color w:val="000000"/>
          <w:sz w:val="24"/>
          <w:szCs w:val="24"/>
        </w:rPr>
        <w:t>硬盘，1</w:t>
      </w:r>
      <w:r w:rsidRPr="00ED27AD">
        <w:rPr>
          <w:rFonts w:ascii="宋体" w:hAnsi="宋体"/>
          <w:color w:val="000000"/>
          <w:sz w:val="24"/>
          <w:szCs w:val="24"/>
        </w:rPr>
        <w:t>6GB</w:t>
      </w:r>
      <w:r w:rsidRPr="00ED27AD">
        <w:rPr>
          <w:rFonts w:ascii="宋体" w:hAnsi="宋体" w:hint="eastAsia"/>
          <w:color w:val="000000"/>
          <w:sz w:val="24"/>
          <w:szCs w:val="24"/>
        </w:rPr>
        <w:t>内存，2</w:t>
      </w:r>
      <w:r w:rsidRPr="00ED27AD">
        <w:rPr>
          <w:rFonts w:ascii="宋体" w:hAnsi="宋体"/>
          <w:color w:val="000000"/>
          <w:sz w:val="24"/>
          <w:szCs w:val="24"/>
        </w:rPr>
        <w:t>1.5</w:t>
      </w:r>
      <w:r w:rsidRPr="00ED27AD">
        <w:rPr>
          <w:rFonts w:ascii="宋体" w:hAnsi="宋体" w:hint="eastAsia"/>
          <w:color w:val="000000"/>
          <w:sz w:val="24"/>
          <w:szCs w:val="24"/>
        </w:rPr>
        <w:t>”显示器，W</w:t>
      </w:r>
      <w:r w:rsidRPr="00ED27AD">
        <w:rPr>
          <w:rFonts w:ascii="宋体" w:hAnsi="宋体"/>
          <w:color w:val="000000"/>
          <w:sz w:val="24"/>
          <w:szCs w:val="24"/>
        </w:rPr>
        <w:t>IN10PRO 64</w:t>
      </w:r>
      <w:r w:rsidRPr="00ED27AD">
        <w:rPr>
          <w:rFonts w:ascii="宋体" w:hAnsi="宋体" w:hint="eastAsia"/>
          <w:color w:val="000000"/>
          <w:sz w:val="24"/>
          <w:szCs w:val="24"/>
        </w:rPr>
        <w:t>bit）1套</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2.6</w:t>
      </w:r>
      <w:r w:rsidRPr="00ED27AD">
        <w:rPr>
          <w:rFonts w:ascii="宋体" w:hAnsi="宋体" w:hint="eastAsia"/>
          <w:color w:val="000000"/>
          <w:sz w:val="24"/>
          <w:szCs w:val="24"/>
        </w:rPr>
        <w:t>激光打印机</w:t>
      </w:r>
    </w:p>
    <w:p w:rsidR="000C7CD8" w:rsidRPr="00ED27AD" w:rsidRDefault="000C7CD8" w:rsidP="00ED27AD">
      <w:pPr>
        <w:spacing w:line="360" w:lineRule="auto"/>
        <w:rPr>
          <w:rFonts w:ascii="宋体" w:hAnsi="宋体"/>
          <w:color w:val="000000"/>
          <w:sz w:val="24"/>
          <w:szCs w:val="24"/>
        </w:rPr>
      </w:pPr>
      <w:r w:rsidRPr="00ED27AD">
        <w:rPr>
          <w:rFonts w:ascii="宋体" w:hAnsi="宋体"/>
          <w:color w:val="000000"/>
          <w:sz w:val="24"/>
          <w:szCs w:val="24"/>
        </w:rPr>
        <w:t>2.7</w:t>
      </w:r>
      <w:r w:rsidRPr="00ED27AD">
        <w:rPr>
          <w:rFonts w:ascii="宋体" w:hAnsi="宋体" w:hint="eastAsia"/>
          <w:color w:val="000000"/>
          <w:sz w:val="24"/>
          <w:szCs w:val="24"/>
        </w:rPr>
        <w:t>固体压片机及配套研钵、K</w:t>
      </w:r>
      <w:r w:rsidRPr="00ED27AD">
        <w:rPr>
          <w:rFonts w:ascii="宋体" w:hAnsi="宋体"/>
          <w:color w:val="000000"/>
          <w:sz w:val="24"/>
          <w:szCs w:val="24"/>
        </w:rPr>
        <w:t>B</w:t>
      </w:r>
      <w:r w:rsidRPr="00ED27AD">
        <w:rPr>
          <w:rFonts w:ascii="宋体" w:hAnsi="宋体" w:hint="eastAsia"/>
          <w:color w:val="000000"/>
          <w:sz w:val="24"/>
          <w:szCs w:val="24"/>
        </w:rPr>
        <w:t>r、红外烤箱等附件。</w:t>
      </w:r>
    </w:p>
    <w:bookmarkEnd w:id="2"/>
    <w:p w:rsidR="000C7CD8" w:rsidRPr="00ED27AD" w:rsidRDefault="000C7CD8" w:rsidP="00ED27AD">
      <w:pPr>
        <w:spacing w:line="360" w:lineRule="auto"/>
        <w:rPr>
          <w:rFonts w:ascii="宋体" w:hAnsi="宋体"/>
          <w:b/>
          <w:sz w:val="24"/>
          <w:szCs w:val="24"/>
        </w:rPr>
      </w:pPr>
    </w:p>
    <w:sectPr w:rsidR="000C7CD8" w:rsidRPr="00ED27AD" w:rsidSect="00D53D9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C8" w:rsidRDefault="000616C8" w:rsidP="00AA15A8">
      <w:r>
        <w:separator/>
      </w:r>
    </w:p>
  </w:endnote>
  <w:endnote w:type="continuationSeparator" w:id="0">
    <w:p w:rsidR="000616C8" w:rsidRDefault="000616C8"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ED27AD">
      <w:rPr>
        <w:rStyle w:val="a6"/>
        <w:rFonts w:ascii="宋体" w:hAnsi="宋体"/>
        <w:noProof/>
      </w:rPr>
      <w:t>7</w:t>
    </w:r>
    <w:r>
      <w:rPr>
        <w:rFonts w:ascii="宋体" w:hAnsi="宋体"/>
      </w:rPr>
      <w:fldChar w:fldCharType="end"/>
    </w:r>
  </w:p>
  <w:p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C8" w:rsidRDefault="000616C8" w:rsidP="00AA15A8">
      <w:r>
        <w:separator/>
      </w:r>
    </w:p>
  </w:footnote>
  <w:footnote w:type="continuationSeparator" w:id="0">
    <w:p w:rsidR="000616C8" w:rsidRDefault="000616C8"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5C3004B"/>
    <w:multiLevelType w:val="hybridMultilevel"/>
    <w:tmpl w:val="9D1242FE"/>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D42"/>
    <w:rsid w:val="00017FE0"/>
    <w:rsid w:val="00042AC1"/>
    <w:rsid w:val="00047CE4"/>
    <w:rsid w:val="00052DC8"/>
    <w:rsid w:val="00055D7B"/>
    <w:rsid w:val="000616C8"/>
    <w:rsid w:val="00084197"/>
    <w:rsid w:val="000B16E7"/>
    <w:rsid w:val="000C7CD8"/>
    <w:rsid w:val="000D53CD"/>
    <w:rsid w:val="000E14F1"/>
    <w:rsid w:val="00100FE6"/>
    <w:rsid w:val="001226DB"/>
    <w:rsid w:val="00126248"/>
    <w:rsid w:val="001326B1"/>
    <w:rsid w:val="00135BB3"/>
    <w:rsid w:val="001413A4"/>
    <w:rsid w:val="00144B46"/>
    <w:rsid w:val="001630B9"/>
    <w:rsid w:val="001842C1"/>
    <w:rsid w:val="001B19F6"/>
    <w:rsid w:val="001C7C4D"/>
    <w:rsid w:val="001F4D5B"/>
    <w:rsid w:val="00211E9C"/>
    <w:rsid w:val="00237AD7"/>
    <w:rsid w:val="00266A73"/>
    <w:rsid w:val="00273C0B"/>
    <w:rsid w:val="00281834"/>
    <w:rsid w:val="002912CE"/>
    <w:rsid w:val="002C739E"/>
    <w:rsid w:val="002E2BA3"/>
    <w:rsid w:val="002F4618"/>
    <w:rsid w:val="00346A36"/>
    <w:rsid w:val="00353477"/>
    <w:rsid w:val="0035477D"/>
    <w:rsid w:val="00363050"/>
    <w:rsid w:val="00387BCF"/>
    <w:rsid w:val="00396680"/>
    <w:rsid w:val="003B1142"/>
    <w:rsid w:val="003B2FA3"/>
    <w:rsid w:val="003D09BB"/>
    <w:rsid w:val="00405438"/>
    <w:rsid w:val="00406FF0"/>
    <w:rsid w:val="004238C7"/>
    <w:rsid w:val="00424633"/>
    <w:rsid w:val="004369F5"/>
    <w:rsid w:val="00447019"/>
    <w:rsid w:val="00450AC5"/>
    <w:rsid w:val="00457C2A"/>
    <w:rsid w:val="00480CB3"/>
    <w:rsid w:val="004C4AB5"/>
    <w:rsid w:val="004E78C2"/>
    <w:rsid w:val="004F0949"/>
    <w:rsid w:val="00505BF2"/>
    <w:rsid w:val="00520936"/>
    <w:rsid w:val="0053287D"/>
    <w:rsid w:val="0053744E"/>
    <w:rsid w:val="0054577D"/>
    <w:rsid w:val="005A3361"/>
    <w:rsid w:val="005F18B4"/>
    <w:rsid w:val="005F51B7"/>
    <w:rsid w:val="005F5479"/>
    <w:rsid w:val="0061476E"/>
    <w:rsid w:val="00615A4B"/>
    <w:rsid w:val="00617837"/>
    <w:rsid w:val="00636C53"/>
    <w:rsid w:val="00637225"/>
    <w:rsid w:val="00653F9A"/>
    <w:rsid w:val="0065414C"/>
    <w:rsid w:val="00660DBB"/>
    <w:rsid w:val="006760DC"/>
    <w:rsid w:val="00691997"/>
    <w:rsid w:val="006978E1"/>
    <w:rsid w:val="006A5316"/>
    <w:rsid w:val="006B4D08"/>
    <w:rsid w:val="00700847"/>
    <w:rsid w:val="00736926"/>
    <w:rsid w:val="00736E60"/>
    <w:rsid w:val="00742F84"/>
    <w:rsid w:val="00744657"/>
    <w:rsid w:val="00767595"/>
    <w:rsid w:val="00771517"/>
    <w:rsid w:val="007910E6"/>
    <w:rsid w:val="007958B3"/>
    <w:rsid w:val="007A60F8"/>
    <w:rsid w:val="007B4058"/>
    <w:rsid w:val="007F18DA"/>
    <w:rsid w:val="008124DD"/>
    <w:rsid w:val="0084503E"/>
    <w:rsid w:val="00850C3A"/>
    <w:rsid w:val="008522FE"/>
    <w:rsid w:val="00864632"/>
    <w:rsid w:val="00864F9C"/>
    <w:rsid w:val="008756DE"/>
    <w:rsid w:val="008A262A"/>
    <w:rsid w:val="008B0558"/>
    <w:rsid w:val="008C0586"/>
    <w:rsid w:val="008D23D6"/>
    <w:rsid w:val="008F4701"/>
    <w:rsid w:val="0090257C"/>
    <w:rsid w:val="009438DE"/>
    <w:rsid w:val="00946442"/>
    <w:rsid w:val="00946462"/>
    <w:rsid w:val="00951D63"/>
    <w:rsid w:val="00975312"/>
    <w:rsid w:val="009768D1"/>
    <w:rsid w:val="00986B24"/>
    <w:rsid w:val="009C35A9"/>
    <w:rsid w:val="009F66F3"/>
    <w:rsid w:val="009F72EB"/>
    <w:rsid w:val="00A20D90"/>
    <w:rsid w:val="00A44CB6"/>
    <w:rsid w:val="00A47352"/>
    <w:rsid w:val="00A611AE"/>
    <w:rsid w:val="00A962A6"/>
    <w:rsid w:val="00AA15A8"/>
    <w:rsid w:val="00AB7656"/>
    <w:rsid w:val="00AC69DA"/>
    <w:rsid w:val="00B12C30"/>
    <w:rsid w:val="00B2013E"/>
    <w:rsid w:val="00B74CB5"/>
    <w:rsid w:val="00BB160A"/>
    <w:rsid w:val="00BE4448"/>
    <w:rsid w:val="00C502E6"/>
    <w:rsid w:val="00C54228"/>
    <w:rsid w:val="00C54CAE"/>
    <w:rsid w:val="00C720F0"/>
    <w:rsid w:val="00C757F4"/>
    <w:rsid w:val="00C85BF8"/>
    <w:rsid w:val="00CB4C4F"/>
    <w:rsid w:val="00D105FD"/>
    <w:rsid w:val="00D36415"/>
    <w:rsid w:val="00D53D91"/>
    <w:rsid w:val="00D82B1A"/>
    <w:rsid w:val="00DA7D23"/>
    <w:rsid w:val="00DE2CF4"/>
    <w:rsid w:val="00E12EA4"/>
    <w:rsid w:val="00E16E73"/>
    <w:rsid w:val="00E3191C"/>
    <w:rsid w:val="00E709BE"/>
    <w:rsid w:val="00E82615"/>
    <w:rsid w:val="00E920A5"/>
    <w:rsid w:val="00EB0A51"/>
    <w:rsid w:val="00EC6FB7"/>
    <w:rsid w:val="00ED0D5C"/>
    <w:rsid w:val="00ED27AD"/>
    <w:rsid w:val="00EF310E"/>
    <w:rsid w:val="00F065C4"/>
    <w:rsid w:val="00F147F0"/>
    <w:rsid w:val="00F32565"/>
    <w:rsid w:val="00F608DA"/>
    <w:rsid w:val="00F64315"/>
    <w:rsid w:val="00F645F9"/>
    <w:rsid w:val="00FB40FD"/>
    <w:rsid w:val="00FD015A"/>
    <w:rsid w:val="00FD2A8F"/>
    <w:rsid w:val="00FE0DA2"/>
    <w:rsid w:val="00FF5B7C"/>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customStyle="1" w:styleId="font31">
    <w:name w:val="font31"/>
    <w:rsid w:val="00D105FD"/>
    <w:rPr>
      <w:rFonts w:ascii="宋体" w:eastAsia="宋体" w:hAnsi="宋体" w:cs="宋体" w:hint="eastAsia"/>
      <w:b/>
      <w:bCs/>
      <w:i w:val="0"/>
      <w:iCs w:val="0"/>
      <w:color w:val="000000"/>
      <w:sz w:val="18"/>
      <w:szCs w:val="18"/>
      <w:u w:val="none"/>
    </w:rPr>
  </w:style>
  <w:style w:type="character" w:customStyle="1" w:styleId="font41">
    <w:name w:val="font41"/>
    <w:rsid w:val="00D105FD"/>
    <w:rPr>
      <w:rFonts w:ascii="Times New Roman" w:hAnsi="Times New Roman" w:cs="Times New Roman" w:hint="default"/>
      <w:b/>
      <w:bCs/>
      <w:i w:val="0"/>
      <w:iCs w:val="0"/>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8989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523</Words>
  <Characters>2983</Characters>
  <Application>Microsoft Office Word</Application>
  <DocSecurity>0</DocSecurity>
  <Lines>24</Lines>
  <Paragraphs>6</Paragraphs>
  <ScaleCrop>false</ScaleCrop>
  <Company>P R C</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150</cp:revision>
  <dcterms:created xsi:type="dcterms:W3CDTF">2019-04-28T09:32:00Z</dcterms:created>
  <dcterms:modified xsi:type="dcterms:W3CDTF">2023-10-26T09:33:00Z</dcterms:modified>
</cp:coreProperties>
</file>