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9B" w:rsidRPr="000F1B94" w:rsidRDefault="00BF6424">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0F1B94">
        <w:rPr>
          <w:rFonts w:asciiTheme="minorEastAsia" w:eastAsiaTheme="minorEastAsia" w:hAnsiTheme="minorEastAsia" w:cs="Arial" w:hint="eastAsia"/>
          <w:b/>
          <w:color w:val="000000"/>
          <w:kern w:val="0"/>
          <w:sz w:val="28"/>
          <w:szCs w:val="28"/>
        </w:rPr>
        <w:t>关于江苏省口腔转化医学工程研究中心改造项目</w:t>
      </w:r>
    </w:p>
    <w:p w:rsidR="00E86E9B" w:rsidRPr="000F1B94" w:rsidRDefault="00BF6424">
      <w:pPr>
        <w:spacing w:line="360" w:lineRule="auto"/>
        <w:ind w:firstLineChars="196" w:firstLine="551"/>
        <w:jc w:val="center"/>
        <w:rPr>
          <w:rFonts w:asciiTheme="minorEastAsia" w:eastAsiaTheme="minorEastAsia" w:hAnsiTheme="minorEastAsia" w:cs="Arial"/>
          <w:b/>
          <w:color w:val="000000"/>
          <w:kern w:val="0"/>
          <w:sz w:val="28"/>
          <w:szCs w:val="28"/>
        </w:rPr>
      </w:pPr>
      <w:r w:rsidRPr="000F1B94">
        <w:rPr>
          <w:rFonts w:asciiTheme="minorEastAsia" w:eastAsiaTheme="minorEastAsia" w:hAnsiTheme="minorEastAsia" w:cs="Arial" w:hint="eastAsia"/>
          <w:b/>
          <w:color w:val="000000"/>
          <w:kern w:val="0"/>
          <w:sz w:val="28"/>
          <w:szCs w:val="28"/>
        </w:rPr>
        <w:t>征集潜在供应商的调研公告</w:t>
      </w:r>
      <w:r w:rsidRPr="000F1B94">
        <w:rPr>
          <w:rFonts w:asciiTheme="minorEastAsia" w:eastAsiaTheme="minorEastAsia" w:hAnsiTheme="minorEastAsia" w:cs="Arial" w:hint="eastAsia"/>
          <w:b/>
          <w:kern w:val="0"/>
          <w:sz w:val="28"/>
          <w:szCs w:val="28"/>
        </w:rPr>
        <w:t xml:space="preserve">  </w:t>
      </w:r>
    </w:p>
    <w:p w:rsidR="00E86E9B" w:rsidRPr="000F1B94" w:rsidRDefault="00BF6424">
      <w:pPr>
        <w:spacing w:line="360" w:lineRule="auto"/>
        <w:ind w:firstLineChars="196" w:firstLine="470"/>
        <w:jc w:val="left"/>
        <w:rPr>
          <w:rFonts w:asciiTheme="minorEastAsia" w:eastAsiaTheme="minorEastAsia" w:hAnsiTheme="minorEastAsia" w:cs="Arial"/>
          <w:b/>
          <w:kern w:val="0"/>
          <w:sz w:val="24"/>
          <w:szCs w:val="24"/>
        </w:rPr>
      </w:pPr>
      <w:r w:rsidRPr="000F1B94">
        <w:rPr>
          <w:rFonts w:asciiTheme="minorEastAsia" w:eastAsiaTheme="minorEastAsia" w:hAnsiTheme="minorEastAsia" w:hint="eastAsia"/>
          <w:sz w:val="24"/>
          <w:szCs w:val="24"/>
        </w:rPr>
        <w:t>南京医科大学附属口腔医院拟对以下项目进行</w:t>
      </w:r>
      <w:r w:rsidRPr="000F1B94">
        <w:rPr>
          <w:rFonts w:asciiTheme="minorEastAsia" w:eastAsiaTheme="minorEastAsia" w:hAnsiTheme="minorEastAsia"/>
          <w:sz w:val="24"/>
          <w:szCs w:val="24"/>
        </w:rPr>
        <w:t>摸底、调研</w:t>
      </w:r>
      <w:r w:rsidRPr="000F1B94">
        <w:rPr>
          <w:rFonts w:asciiTheme="minorEastAsia" w:eastAsiaTheme="minorEastAsia" w:hAnsiTheme="minorEastAsia" w:hint="eastAsia"/>
          <w:sz w:val="24"/>
          <w:szCs w:val="24"/>
        </w:rPr>
        <w:t>，公开征集潜在供应商。欢迎符合要求的供应商前来报名。</w:t>
      </w:r>
      <w:r w:rsidRPr="000F1B94">
        <w:rPr>
          <w:rFonts w:asciiTheme="minorEastAsia" w:eastAsiaTheme="minorEastAsia" w:hAnsiTheme="minorEastAsia" w:cs="Arial" w:hint="eastAsia"/>
          <w:b/>
          <w:kern w:val="0"/>
          <w:sz w:val="24"/>
          <w:szCs w:val="24"/>
        </w:rPr>
        <w:t xml:space="preserve"> </w:t>
      </w:r>
    </w:p>
    <w:p w:rsidR="00E86E9B" w:rsidRPr="000F1B94" w:rsidRDefault="00BF6424">
      <w:pPr>
        <w:spacing w:line="360" w:lineRule="auto"/>
        <w:ind w:firstLineChars="196" w:firstLine="472"/>
        <w:jc w:val="left"/>
        <w:rPr>
          <w:rFonts w:asciiTheme="minorEastAsia" w:eastAsiaTheme="minorEastAsia" w:hAnsiTheme="minorEastAsia" w:cs="Arial"/>
          <w:kern w:val="0"/>
          <w:sz w:val="24"/>
          <w:szCs w:val="24"/>
        </w:rPr>
      </w:pPr>
      <w:r w:rsidRPr="000F1B94">
        <w:rPr>
          <w:rFonts w:asciiTheme="minorEastAsia" w:eastAsiaTheme="minorEastAsia" w:hAnsiTheme="minorEastAsia" w:cs="Arial" w:hint="eastAsia"/>
          <w:b/>
          <w:kern w:val="0"/>
          <w:sz w:val="24"/>
          <w:szCs w:val="24"/>
        </w:rPr>
        <w:t xml:space="preserve">                                 </w:t>
      </w:r>
    </w:p>
    <w:p w:rsidR="00E86E9B" w:rsidRPr="000F1B94" w:rsidRDefault="00BF6424">
      <w:pPr>
        <w:widowControl/>
        <w:spacing w:line="360" w:lineRule="auto"/>
        <w:ind w:left="1205" w:hangingChars="500" w:hanging="1205"/>
        <w:rPr>
          <w:rFonts w:asciiTheme="minorEastAsia" w:eastAsiaTheme="minorEastAsia" w:hAnsiTheme="minorEastAsia" w:cs="Arial"/>
          <w:b/>
          <w:kern w:val="0"/>
          <w:sz w:val="24"/>
          <w:szCs w:val="24"/>
        </w:rPr>
      </w:pPr>
      <w:r w:rsidRPr="000F1B94">
        <w:rPr>
          <w:rFonts w:asciiTheme="minorEastAsia" w:eastAsiaTheme="minorEastAsia" w:hAnsiTheme="minorEastAsia" w:cs="Arial" w:hint="eastAsia"/>
          <w:b/>
          <w:kern w:val="0"/>
          <w:sz w:val="24"/>
          <w:szCs w:val="24"/>
        </w:rPr>
        <w:t>一、项目名称：江苏省口腔转化医学工程研究中心改造项目</w:t>
      </w:r>
    </w:p>
    <w:bookmarkEnd w:id="0"/>
    <w:bookmarkEnd w:id="1"/>
    <w:p w:rsidR="00E86E9B" w:rsidRPr="000F1B94" w:rsidRDefault="00BF6424">
      <w:pPr>
        <w:widowControl/>
        <w:spacing w:line="360" w:lineRule="auto"/>
        <w:rPr>
          <w:rFonts w:asciiTheme="minorEastAsia" w:eastAsiaTheme="minorEastAsia" w:hAnsiTheme="minorEastAsia" w:cs="Arial"/>
          <w:b/>
          <w:color w:val="000000"/>
          <w:kern w:val="0"/>
          <w:sz w:val="24"/>
          <w:szCs w:val="24"/>
        </w:rPr>
      </w:pPr>
      <w:r w:rsidRPr="000F1B94">
        <w:rPr>
          <w:rFonts w:asciiTheme="minorEastAsia" w:eastAsiaTheme="minorEastAsia" w:hAnsiTheme="minorEastAsia" w:cs="Arial" w:hint="eastAsia"/>
          <w:b/>
          <w:kern w:val="0"/>
          <w:sz w:val="24"/>
          <w:szCs w:val="24"/>
        </w:rPr>
        <w:t>二、</w:t>
      </w:r>
      <w:r w:rsidRPr="000F1B94">
        <w:rPr>
          <w:rFonts w:asciiTheme="minorEastAsia" w:eastAsiaTheme="minorEastAsia" w:hAnsiTheme="minorEastAsia" w:cs="Arial" w:hint="eastAsia"/>
          <w:b/>
          <w:color w:val="000000"/>
          <w:kern w:val="0"/>
          <w:sz w:val="24"/>
          <w:szCs w:val="24"/>
        </w:rPr>
        <w:t>项目基本情况介绍：</w:t>
      </w:r>
    </w:p>
    <w:p w:rsidR="00E86E9B" w:rsidRPr="000F1B94" w:rsidRDefault="00BF6424">
      <w:pPr>
        <w:pStyle w:val="a6"/>
        <w:rPr>
          <w:bCs/>
        </w:rPr>
      </w:pPr>
      <w:r w:rsidRPr="000F1B94">
        <w:rPr>
          <w:rFonts w:cs="宋体" w:hint="eastAsia"/>
          <w:bCs/>
          <w:szCs w:val="24"/>
        </w:rPr>
        <w:t>本工程为</w:t>
      </w:r>
      <w:r w:rsidRPr="000F1B94">
        <w:rPr>
          <w:rFonts w:cs="宋体" w:hint="eastAsia"/>
          <w:szCs w:val="24"/>
        </w:rPr>
        <w:t>江苏省口腔转化医学工程研究中心改造项目</w:t>
      </w:r>
      <w:r w:rsidRPr="000F1B94">
        <w:rPr>
          <w:rFonts w:cs="宋体" w:hint="eastAsia"/>
          <w:bCs/>
          <w:szCs w:val="24"/>
        </w:rPr>
        <w:t>，项目位于南京医科大学五台校区图书馆二楼。</w:t>
      </w:r>
      <w:r w:rsidRPr="000F1B94">
        <w:rPr>
          <w:rFonts w:cs="宋体" w:hint="eastAsia"/>
          <w:bCs/>
          <w:kern w:val="0"/>
          <w:szCs w:val="21"/>
        </w:rPr>
        <w:t>建筑面积约900平方米，施工内容包含</w:t>
      </w:r>
      <w:r w:rsidR="003D3213">
        <w:rPr>
          <w:rFonts w:cs="宋体" w:hint="eastAsia"/>
          <w:bCs/>
          <w:kern w:val="0"/>
          <w:szCs w:val="21"/>
        </w:rPr>
        <w:t>但</w:t>
      </w:r>
      <w:r w:rsidRPr="000F1B94">
        <w:rPr>
          <w:rFonts w:cs="宋体" w:hint="eastAsia"/>
          <w:bCs/>
          <w:kern w:val="0"/>
          <w:szCs w:val="21"/>
        </w:rPr>
        <w:t>不限于：土建拆除、装饰装修（含消防水电排风）、实验室专项（实验边台等部分实验室家具）机电安装等，详见工程量清单、图纸及招标文件。</w:t>
      </w:r>
    </w:p>
    <w:p w:rsidR="00E86E9B" w:rsidRPr="000F1B94" w:rsidRDefault="00BF6424">
      <w:pPr>
        <w:widowControl/>
        <w:spacing w:line="360" w:lineRule="auto"/>
        <w:rPr>
          <w:rFonts w:ascii="宋体" w:hAnsi="宋体" w:cs="Arial"/>
          <w:b/>
          <w:bCs/>
          <w:color w:val="000000"/>
          <w:sz w:val="24"/>
          <w:szCs w:val="24"/>
        </w:rPr>
      </w:pPr>
      <w:r w:rsidRPr="000F1B94">
        <w:rPr>
          <w:rFonts w:ascii="宋体" w:hAnsi="宋体" w:cs="Arial" w:hint="eastAsia"/>
          <w:b/>
          <w:bCs/>
          <w:color w:val="000000"/>
          <w:sz w:val="24"/>
          <w:szCs w:val="24"/>
        </w:rPr>
        <w:t>三、资质要求：</w:t>
      </w:r>
    </w:p>
    <w:p w:rsidR="00E86E9B" w:rsidRPr="000F1B94" w:rsidRDefault="003D3213">
      <w:pPr>
        <w:widowControl/>
        <w:spacing w:line="360" w:lineRule="auto"/>
        <w:rPr>
          <w:rFonts w:ascii="宋体" w:hAnsi="宋体" w:cs="Arial"/>
          <w:color w:val="000000"/>
          <w:sz w:val="24"/>
          <w:szCs w:val="24"/>
        </w:rPr>
      </w:pPr>
      <w:r>
        <w:rPr>
          <w:rFonts w:ascii="宋体" w:hAnsi="宋体" w:cs="Arial" w:hint="eastAsia"/>
          <w:color w:val="000000"/>
          <w:sz w:val="24"/>
          <w:szCs w:val="24"/>
        </w:rPr>
        <w:t>3.1</w:t>
      </w:r>
      <w:r w:rsidR="00BF6424" w:rsidRPr="000F1B94">
        <w:rPr>
          <w:rFonts w:ascii="宋体" w:hAnsi="宋体" w:cs="Arial" w:hint="eastAsia"/>
          <w:color w:val="000000"/>
          <w:sz w:val="24"/>
          <w:szCs w:val="24"/>
        </w:rPr>
        <w:t>供应商</w:t>
      </w:r>
      <w:r w:rsidR="00BF6424" w:rsidRPr="000F1B94">
        <w:rPr>
          <w:rFonts w:ascii="宋体" w:hAnsi="宋体" w:cs="Arial"/>
          <w:color w:val="000000"/>
          <w:sz w:val="24"/>
          <w:szCs w:val="24"/>
        </w:rPr>
        <w:t>应具有独立法人资格，</w:t>
      </w:r>
      <w:r w:rsidR="00BF6424" w:rsidRPr="000F1B94">
        <w:rPr>
          <w:rFonts w:ascii="宋体" w:hAnsi="宋体" w:cs="Arial" w:hint="eastAsia"/>
          <w:color w:val="000000"/>
          <w:sz w:val="24"/>
          <w:szCs w:val="24"/>
        </w:rPr>
        <w:t>营业执照。</w:t>
      </w:r>
    </w:p>
    <w:p w:rsidR="003D3213" w:rsidRPr="000F1B94" w:rsidRDefault="003D3213" w:rsidP="003D3213">
      <w:pPr>
        <w:spacing w:line="360" w:lineRule="auto"/>
        <w:rPr>
          <w:rFonts w:asciiTheme="minorEastAsia" w:eastAsiaTheme="minorEastAsia" w:hAnsiTheme="minorEastAsia" w:cs="宋体"/>
          <w:bCs/>
          <w:sz w:val="24"/>
          <w:szCs w:val="24"/>
        </w:rPr>
      </w:pPr>
      <w:r>
        <w:rPr>
          <w:rFonts w:asciiTheme="minorEastAsia" w:eastAsiaTheme="minorEastAsia" w:hAnsiTheme="minorEastAsia" w:hint="eastAsia"/>
          <w:sz w:val="24"/>
          <w:szCs w:val="24"/>
        </w:rPr>
        <w:t>3.2</w:t>
      </w:r>
      <w:r w:rsidRPr="000F1B94">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3D3213" w:rsidRPr="000F1B94" w:rsidRDefault="003D3213" w:rsidP="003D3213">
      <w:pPr>
        <w:widowControl/>
        <w:spacing w:line="360" w:lineRule="auto"/>
        <w:rPr>
          <w:rFonts w:ascii="宋体" w:hAnsi="宋体"/>
          <w:snapToGrid w:val="0"/>
          <w:sz w:val="24"/>
        </w:rPr>
      </w:pPr>
      <w:r w:rsidRPr="000F1B94">
        <w:rPr>
          <w:rFonts w:asciiTheme="minorEastAsia" w:eastAsiaTheme="minorEastAsia" w:hAnsiTheme="minorEastAsia" w:cs="宋体" w:hint="eastAsia"/>
          <w:sz w:val="24"/>
          <w:szCs w:val="24"/>
        </w:rPr>
        <w:t>（1）供应商资质等级及范围：</w:t>
      </w:r>
      <w:r w:rsidRPr="000F1B94">
        <w:rPr>
          <w:rFonts w:ascii="宋体" w:hAnsi="宋体" w:hint="eastAsia"/>
          <w:snapToGrid w:val="0"/>
          <w:sz w:val="24"/>
        </w:rPr>
        <w:t>具备主管部门核发的建筑工程施工总承包叁级及以上资质且具有有效的安全生产许可证。（提供有效证书复印件并加盖公章）</w:t>
      </w:r>
    </w:p>
    <w:p w:rsidR="003D3213" w:rsidRPr="000F1B94" w:rsidRDefault="003D3213" w:rsidP="003D3213">
      <w:pPr>
        <w:pStyle w:val="Aff7"/>
        <w:ind w:firstLineChars="0" w:firstLine="0"/>
        <w:rPr>
          <w:rFonts w:asciiTheme="minorEastAsia" w:eastAsiaTheme="minorEastAsia" w:hAnsiTheme="minorEastAsia" w:cs="宋体"/>
          <w:sz w:val="24"/>
          <w:szCs w:val="24"/>
        </w:rPr>
      </w:pPr>
      <w:r w:rsidRPr="000F1B94">
        <w:rPr>
          <w:rFonts w:asciiTheme="minorEastAsia" w:eastAsiaTheme="minorEastAsia" w:hAnsiTheme="minorEastAsia" w:cs="宋体" w:hint="eastAsia"/>
          <w:sz w:val="24"/>
          <w:szCs w:val="24"/>
        </w:rPr>
        <w:t>（2）项目负责人资质类别和等级：</w:t>
      </w:r>
      <w:r w:rsidRPr="000F1B94">
        <w:rPr>
          <w:rFonts w:ascii="宋体" w:hAnsi="宋体" w:hint="eastAsia"/>
          <w:snapToGrid w:val="0"/>
          <w:sz w:val="24"/>
        </w:rPr>
        <w:t>项目负责人资质类别和等级：建筑工程或机电安装专业二级及以上注册建造师，同时取得有效安全生产考核合格证书（B证）。</w:t>
      </w:r>
      <w:r w:rsidRPr="000F1B94">
        <w:rPr>
          <w:rFonts w:asciiTheme="minorEastAsia" w:eastAsiaTheme="minorEastAsia" w:hAnsiTheme="minorEastAsia" w:cs="宋体" w:hint="eastAsia"/>
          <w:sz w:val="24"/>
          <w:szCs w:val="24"/>
        </w:rPr>
        <w:t>提供证书复印件,与响应供应商签订的劳动合同，以及响应供应商为其缴纳的2023年3月-2023年8月的</w:t>
      </w:r>
      <w:proofErr w:type="gramStart"/>
      <w:r w:rsidRPr="000F1B94">
        <w:rPr>
          <w:rFonts w:asciiTheme="minorEastAsia" w:eastAsiaTheme="minorEastAsia" w:hAnsiTheme="minorEastAsia" w:cs="宋体" w:hint="eastAsia"/>
          <w:sz w:val="24"/>
          <w:szCs w:val="24"/>
        </w:rPr>
        <w:t>社保证明</w:t>
      </w:r>
      <w:proofErr w:type="gramEnd"/>
      <w:r w:rsidRPr="000F1B94">
        <w:rPr>
          <w:rFonts w:asciiTheme="minorEastAsia" w:eastAsiaTheme="minorEastAsia" w:hAnsiTheme="minorEastAsia" w:cs="宋体" w:hint="eastAsia"/>
          <w:sz w:val="24"/>
          <w:szCs w:val="24"/>
        </w:rPr>
        <w:t>，以上材料均需复印件并加盖公章。</w:t>
      </w:r>
    </w:p>
    <w:p w:rsidR="00E86E9B" w:rsidRPr="000F1B94" w:rsidRDefault="00E86E9B">
      <w:pPr>
        <w:widowControl/>
        <w:spacing w:line="360" w:lineRule="auto"/>
        <w:ind w:firstLine="420"/>
        <w:rPr>
          <w:rFonts w:ascii="宋体" w:hAnsi="宋体" w:cs="Arial"/>
          <w:color w:val="000000"/>
          <w:sz w:val="24"/>
          <w:szCs w:val="24"/>
        </w:rPr>
      </w:pPr>
    </w:p>
    <w:p w:rsidR="00E86E9B" w:rsidRPr="000F1B94" w:rsidRDefault="003D3213">
      <w:pPr>
        <w:spacing w:line="360" w:lineRule="auto"/>
        <w:rPr>
          <w:rFonts w:ascii="宋体" w:hAnsi="宋体" w:cs="Arial"/>
          <w:color w:val="000000"/>
          <w:kern w:val="0"/>
          <w:szCs w:val="21"/>
        </w:rPr>
      </w:pPr>
      <w:r>
        <w:rPr>
          <w:rFonts w:ascii="Arial" w:hAnsi="Arial" w:cs="Arial" w:hint="eastAsia"/>
          <w:b/>
          <w:color w:val="000000"/>
          <w:kern w:val="0"/>
          <w:sz w:val="24"/>
          <w:szCs w:val="24"/>
        </w:rPr>
        <w:t>四</w:t>
      </w:r>
      <w:r w:rsidR="00BF6424" w:rsidRPr="000F1B94">
        <w:rPr>
          <w:rFonts w:ascii="Arial" w:hAnsi="Arial" w:cs="Arial" w:hint="eastAsia"/>
          <w:b/>
          <w:color w:val="000000"/>
          <w:kern w:val="0"/>
          <w:sz w:val="24"/>
          <w:szCs w:val="24"/>
        </w:rPr>
        <w:t>、请仔细阅读本项目技术参数要求，并提供以下书面材料一式四份。</w:t>
      </w:r>
    </w:p>
    <w:p w:rsidR="00E86E9B" w:rsidRPr="000F1B94" w:rsidRDefault="00BF6424">
      <w:pPr>
        <w:widowControl/>
        <w:spacing w:line="360" w:lineRule="auto"/>
        <w:rPr>
          <w:rFonts w:asciiTheme="minorEastAsia" w:eastAsiaTheme="minorEastAsia" w:hAnsiTheme="minorEastAsia"/>
          <w:sz w:val="24"/>
          <w:szCs w:val="24"/>
        </w:rPr>
      </w:pPr>
      <w:r w:rsidRPr="000F1B94">
        <w:rPr>
          <w:rFonts w:asciiTheme="minorEastAsia" w:eastAsiaTheme="minorEastAsia" w:hAnsiTheme="minorEastAsia" w:cs="Arial" w:hint="eastAsia"/>
          <w:color w:val="000000"/>
          <w:sz w:val="24"/>
          <w:szCs w:val="24"/>
        </w:rPr>
        <w:t>（一）该项目人员配置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E86E9B" w:rsidRPr="000F1B9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是否缴纳社保</w:t>
            </w:r>
          </w:p>
        </w:tc>
      </w:tr>
      <w:tr w:rsidR="00E86E9B" w:rsidRPr="000F1B9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rPr>
                <w:rFonts w:asciiTheme="minorEastAsia" w:eastAsiaTheme="minorEastAsia" w:hAnsiTheme="minorEastAsia" w:cs="Arial"/>
                <w:color w:val="000000"/>
                <w:sz w:val="24"/>
                <w:szCs w:val="24"/>
              </w:rPr>
            </w:pPr>
            <w:r w:rsidRPr="000F1B94">
              <w:rPr>
                <w:rFonts w:asciiTheme="minorEastAsia" w:eastAsiaTheme="minorEastAsia" w:hAnsiTheme="minorEastAsia" w:hint="eastAsia"/>
                <w:color w:val="000000" w:themeColor="text1"/>
                <w:sz w:val="24"/>
                <w:szCs w:val="24"/>
              </w:rPr>
              <w:t>本项目负责人</w:t>
            </w:r>
          </w:p>
        </w:tc>
        <w:tc>
          <w:tcPr>
            <w:tcW w:w="760"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r w:rsidR="00E86E9B" w:rsidRPr="000F1B9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rPr>
                <w:rFonts w:asciiTheme="minorEastAsia" w:eastAsiaTheme="minorEastAsia" w:hAnsiTheme="minorEastAsia" w:cs="Arial"/>
                <w:color w:val="000000"/>
                <w:sz w:val="24"/>
                <w:szCs w:val="24"/>
              </w:rPr>
            </w:pPr>
            <w:r w:rsidRPr="000F1B94">
              <w:rPr>
                <w:rFonts w:asciiTheme="minorEastAsia" w:eastAsiaTheme="minorEastAsia" w:hAnsiTheme="minorEastAsia" w:hint="eastAsia"/>
                <w:sz w:val="24"/>
                <w:szCs w:val="24"/>
              </w:rPr>
              <w:t>项目技术负责</w:t>
            </w:r>
            <w:r w:rsidRPr="000F1B94">
              <w:rPr>
                <w:rFonts w:asciiTheme="minorEastAsia" w:eastAsiaTheme="minorEastAsia" w:hAnsiTheme="minorEastAsia" w:hint="eastAsia"/>
                <w:sz w:val="24"/>
                <w:szCs w:val="24"/>
              </w:rPr>
              <w:lastRenderedPageBreak/>
              <w:t>人</w:t>
            </w:r>
          </w:p>
        </w:tc>
        <w:tc>
          <w:tcPr>
            <w:tcW w:w="760"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r w:rsidR="00E86E9B" w:rsidRPr="000F1B94">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lastRenderedPageBreak/>
              <w:t>3</w:t>
            </w:r>
          </w:p>
        </w:tc>
        <w:tc>
          <w:tcPr>
            <w:tcW w:w="1778"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p w:rsidR="00E86E9B" w:rsidRPr="000F1B94" w:rsidRDefault="00E86E9B">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bl>
    <w:p w:rsidR="00E86E9B" w:rsidRPr="000F1B94" w:rsidRDefault="00E86E9B">
      <w:pPr>
        <w:widowControl/>
        <w:spacing w:line="360" w:lineRule="auto"/>
        <w:rPr>
          <w:rFonts w:asciiTheme="minorEastAsia" w:eastAsiaTheme="minorEastAsia" w:hAnsiTheme="minorEastAsia"/>
          <w:sz w:val="24"/>
          <w:szCs w:val="24"/>
        </w:rPr>
      </w:pPr>
    </w:p>
    <w:p w:rsidR="00E86E9B" w:rsidRPr="000F1B94" w:rsidRDefault="00BF6424">
      <w:pPr>
        <w:widowControl/>
        <w:spacing w:line="360" w:lineRule="auto"/>
        <w:ind w:left="284"/>
        <w:rPr>
          <w:rFonts w:asciiTheme="minorEastAsia" w:eastAsiaTheme="minorEastAsia" w:hAnsiTheme="minorEastAsia"/>
          <w:sz w:val="24"/>
          <w:szCs w:val="24"/>
        </w:rPr>
      </w:pPr>
      <w:r w:rsidRPr="000F1B94">
        <w:rPr>
          <w:rFonts w:asciiTheme="minorEastAsia" w:eastAsiaTheme="minorEastAsia" w:hAnsiTheme="minorEastAsia" w:cs="Arial" w:hint="eastAsia"/>
          <w:color w:val="000000"/>
          <w:sz w:val="24"/>
          <w:szCs w:val="24"/>
        </w:rPr>
        <w:t>（二）</w:t>
      </w:r>
      <w:r w:rsidRPr="000F1B94">
        <w:rPr>
          <w:rFonts w:asciiTheme="minorEastAsia" w:eastAsiaTheme="minorEastAsia" w:hAnsiTheme="minorEastAsia" w:hint="eastAsia"/>
          <w:sz w:val="24"/>
          <w:szCs w:val="24"/>
        </w:rPr>
        <w:t>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E86E9B" w:rsidRPr="000F1B9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是否仍在服务期</w:t>
            </w:r>
          </w:p>
        </w:tc>
      </w:tr>
      <w:tr w:rsidR="00E86E9B" w:rsidRPr="000F1B9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r w:rsidR="00E86E9B" w:rsidRPr="000F1B9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bl>
    <w:p w:rsidR="00E86E9B" w:rsidRPr="000F1B94" w:rsidRDefault="00E86E9B">
      <w:pPr>
        <w:pStyle w:val="afa"/>
        <w:widowControl/>
        <w:spacing w:line="360" w:lineRule="auto"/>
        <w:ind w:left="480" w:firstLineChars="0" w:firstLine="0"/>
        <w:rPr>
          <w:rFonts w:asciiTheme="minorEastAsia" w:eastAsiaTheme="minorEastAsia" w:hAnsiTheme="minorEastAsia"/>
          <w:sz w:val="24"/>
          <w:szCs w:val="24"/>
        </w:rPr>
      </w:pPr>
    </w:p>
    <w:p w:rsidR="00E86E9B" w:rsidRPr="000F1B94" w:rsidRDefault="00BF6424">
      <w:pPr>
        <w:widowControl/>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（三）项目负责人类似业绩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E86E9B" w:rsidRPr="000F1B9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是否仍在服务期</w:t>
            </w:r>
          </w:p>
        </w:tc>
      </w:tr>
      <w:tr w:rsidR="00E86E9B" w:rsidRPr="000F1B94">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r w:rsidR="00E86E9B" w:rsidRPr="000F1B94">
        <w:trPr>
          <w:trHeight w:val="722"/>
        </w:trPr>
        <w:tc>
          <w:tcPr>
            <w:tcW w:w="456"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widowControl/>
              <w:spacing w:line="360" w:lineRule="auto"/>
              <w:jc w:val="center"/>
              <w:rPr>
                <w:rFonts w:asciiTheme="minorEastAsia" w:eastAsiaTheme="minorEastAsia" w:hAnsiTheme="minorEastAsia" w:cs="Arial"/>
                <w:color w:val="000000"/>
                <w:sz w:val="24"/>
                <w:szCs w:val="24"/>
              </w:rPr>
            </w:pPr>
            <w:r w:rsidRPr="000F1B94">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E86E9B" w:rsidRPr="000F1B94" w:rsidRDefault="00E86E9B">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E86E9B" w:rsidRPr="000F1B94" w:rsidRDefault="00E86E9B">
            <w:pPr>
              <w:spacing w:line="360" w:lineRule="auto"/>
              <w:jc w:val="center"/>
              <w:rPr>
                <w:rFonts w:asciiTheme="minorEastAsia" w:eastAsiaTheme="minorEastAsia" w:hAnsiTheme="minorEastAsia"/>
                <w:sz w:val="24"/>
                <w:szCs w:val="24"/>
              </w:rPr>
            </w:pPr>
          </w:p>
        </w:tc>
      </w:tr>
    </w:tbl>
    <w:p w:rsidR="00E86E9B" w:rsidRPr="000F1B94" w:rsidRDefault="00E86E9B">
      <w:pPr>
        <w:spacing w:line="360" w:lineRule="auto"/>
        <w:rPr>
          <w:rFonts w:asciiTheme="minorEastAsia" w:eastAsiaTheme="minorEastAsia" w:hAnsiTheme="minorEastAsia" w:cs="宋体"/>
          <w:sz w:val="24"/>
          <w:szCs w:val="24"/>
        </w:rPr>
      </w:pPr>
    </w:p>
    <w:p w:rsidR="00E86E9B" w:rsidRPr="000F1B94" w:rsidRDefault="003D321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BF6424" w:rsidRPr="000F1B94">
        <w:rPr>
          <w:rFonts w:asciiTheme="minorEastAsia" w:eastAsiaTheme="minorEastAsia" w:hAnsiTheme="minorEastAsia" w:hint="eastAsia"/>
          <w:sz w:val="24"/>
          <w:szCs w:val="24"/>
        </w:rPr>
        <w:t>、提供包括但不限于以下所列明方案及证明材料，若没有，则标明“此项无”，</w:t>
      </w:r>
      <w:r w:rsidR="00BF6424" w:rsidRPr="000F1B94">
        <w:rPr>
          <w:rFonts w:asciiTheme="minorEastAsia" w:eastAsiaTheme="minorEastAsia" w:hAnsiTheme="minorEastAsia" w:cs="宋体" w:hint="eastAsia"/>
          <w:sz w:val="24"/>
          <w:szCs w:val="24"/>
        </w:rPr>
        <w:t>所有认证、证明和业绩均以有效的证明文件的复印件加盖公章为依据。</w:t>
      </w:r>
    </w:p>
    <w:p w:rsidR="00E86E9B" w:rsidRPr="000F1B94" w:rsidRDefault="00BF6424">
      <w:pPr>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1、总体概述：供应商需对项目总体有深刻认识，表述清晰、完整、严谨、措施先进、具体，施工阶段划分呼应总体表述，划分清晰、合理。</w:t>
      </w:r>
    </w:p>
    <w:p w:rsidR="00E86E9B" w:rsidRPr="000F1B94" w:rsidRDefault="00BF6424">
      <w:pPr>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2、施工进度计划和各阶段进度的保证：供应商需对项目进度计划思路清晰、准确、完整，计划编制合理可行，各阶段进度关键节点的控制措施有力、合理、可行。</w:t>
      </w:r>
    </w:p>
    <w:p w:rsidR="00E86E9B" w:rsidRPr="000F1B94" w:rsidRDefault="00BF6424">
      <w:pPr>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3、关键施工技术、工艺及工程项目实施的重点、难点：供应商需提供该项目关键施工技术、工艺及工程项目实施的重点、难点和解决方案，合理有效可行，技术先进，内部管理完善。</w:t>
      </w:r>
    </w:p>
    <w:p w:rsidR="00E86E9B" w:rsidRPr="000F1B94" w:rsidRDefault="00BF6424">
      <w:pPr>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lastRenderedPageBreak/>
        <w:t>4、安全文明施工及现场保护：供应商需提供安全文明施工及现场保护措施，措施科学、合理、可行，各项安全防护措施完善。对馆内藏书有针对性保护、应急措施。</w:t>
      </w:r>
    </w:p>
    <w:p w:rsidR="00E86E9B" w:rsidRPr="000F1B94" w:rsidRDefault="00BF6424">
      <w:pPr>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5、售后服务：供应商需提供售后服务体系、售后服务热线、售后服务响应时间承诺等以及质保期满后维修、售后服务方案。承诺书格式自拟并加盖公章。</w:t>
      </w:r>
    </w:p>
    <w:p w:rsidR="00E86E9B" w:rsidRPr="000F1B94" w:rsidRDefault="00BF6424">
      <w:pPr>
        <w:spacing w:line="360" w:lineRule="auto"/>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6、对业主所列内容的建议或疑问</w:t>
      </w:r>
    </w:p>
    <w:p w:rsidR="00E86E9B" w:rsidRPr="000F1B94" w:rsidRDefault="003D3213">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BF6424" w:rsidRPr="000F1B94">
        <w:rPr>
          <w:rFonts w:asciiTheme="minorEastAsia" w:eastAsiaTheme="minorEastAsia" w:hAnsiTheme="minorEastAsia" w:hint="eastAsia"/>
          <w:b/>
          <w:sz w:val="24"/>
          <w:szCs w:val="24"/>
        </w:rPr>
        <w:t>、</w:t>
      </w:r>
      <w:r w:rsidR="00BF6424" w:rsidRPr="000F1B94">
        <w:rPr>
          <w:rFonts w:asciiTheme="minorEastAsia" w:eastAsiaTheme="minorEastAsia" w:hAnsiTheme="minorEastAsia" w:cs="Arial"/>
          <w:b/>
          <w:bCs/>
          <w:sz w:val="24"/>
          <w:szCs w:val="24"/>
        </w:rPr>
        <w:t>报  价  表</w:t>
      </w:r>
    </w:p>
    <w:p w:rsidR="00E86E9B" w:rsidRPr="000F1B94" w:rsidRDefault="00BF6424">
      <w:pPr>
        <w:jc w:val="center"/>
        <w:rPr>
          <w:rFonts w:asciiTheme="minorEastAsia" w:eastAsiaTheme="minorEastAsia" w:hAnsiTheme="minorEastAsia" w:cs="Arial"/>
          <w:b/>
          <w:bCs/>
          <w:sz w:val="28"/>
          <w:szCs w:val="28"/>
        </w:rPr>
      </w:pPr>
      <w:r w:rsidRPr="000F1B94">
        <w:rPr>
          <w:rFonts w:hint="eastAsia"/>
          <w:b/>
          <w:bCs/>
          <w:color w:val="000000" w:themeColor="text1"/>
          <w:sz w:val="28"/>
          <w:szCs w:val="28"/>
        </w:rPr>
        <w:t>南京医科大学五台校区图书馆修缮解危工程项目</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E86E9B" w:rsidRPr="000F1B94">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b/>
                <w:sz w:val="24"/>
                <w:szCs w:val="24"/>
              </w:rPr>
            </w:pPr>
            <w:r w:rsidRPr="000F1B94">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b/>
                <w:sz w:val="24"/>
                <w:szCs w:val="24"/>
              </w:rPr>
            </w:pPr>
            <w:r w:rsidRPr="000F1B94">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b/>
                <w:sz w:val="24"/>
                <w:szCs w:val="24"/>
              </w:rPr>
            </w:pPr>
            <w:r w:rsidRPr="000F1B94">
              <w:rPr>
                <w:rFonts w:asciiTheme="minorEastAsia" w:eastAsiaTheme="minorEastAsia" w:hAnsiTheme="minorEastAsia" w:cs="Arial" w:hint="eastAsia"/>
                <w:b/>
                <w:sz w:val="24"/>
                <w:szCs w:val="24"/>
              </w:rPr>
              <w:t>报价</w:t>
            </w:r>
          </w:p>
        </w:tc>
      </w:tr>
      <w:tr w:rsidR="00E86E9B" w:rsidRPr="000F1B94">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sz w:val="24"/>
                <w:szCs w:val="24"/>
              </w:rPr>
            </w:pPr>
            <w:r w:rsidRPr="000F1B94">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E86E9B" w:rsidRPr="000F1B94" w:rsidRDefault="00BF6424">
            <w:pPr>
              <w:spacing w:line="440" w:lineRule="exact"/>
              <w:rPr>
                <w:rFonts w:asciiTheme="minorEastAsia" w:eastAsiaTheme="minorEastAsia" w:hAnsiTheme="minorEastAsia" w:cs="Arial"/>
                <w:sz w:val="24"/>
                <w:szCs w:val="24"/>
              </w:rPr>
            </w:pPr>
            <w:r w:rsidRPr="000F1B94">
              <w:rPr>
                <w:rFonts w:asciiTheme="minorEastAsia" w:eastAsiaTheme="minorEastAsia" w:hAnsiTheme="minorEastAsia" w:cs="Arial"/>
                <w:sz w:val="24"/>
                <w:szCs w:val="24"/>
              </w:rPr>
              <w:t>合计</w:t>
            </w:r>
            <w:r w:rsidRPr="000F1B94">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E86E9B" w:rsidRPr="000F1B94" w:rsidRDefault="00BF6424">
            <w:pPr>
              <w:spacing w:line="440" w:lineRule="exact"/>
              <w:rPr>
                <w:rFonts w:asciiTheme="minorEastAsia" w:eastAsiaTheme="minorEastAsia" w:hAnsiTheme="minorEastAsia" w:cs="Arial"/>
                <w:sz w:val="24"/>
                <w:szCs w:val="24"/>
              </w:rPr>
            </w:pPr>
            <w:r w:rsidRPr="000F1B94">
              <w:rPr>
                <w:rFonts w:asciiTheme="minorEastAsia" w:eastAsiaTheme="minorEastAsia" w:hAnsiTheme="minorEastAsia" w:cs="Arial"/>
                <w:sz w:val="24"/>
                <w:szCs w:val="24"/>
              </w:rPr>
              <w:t>小写：</w:t>
            </w:r>
            <w:r w:rsidRPr="000F1B94">
              <w:rPr>
                <w:rFonts w:asciiTheme="minorEastAsia" w:eastAsiaTheme="minorEastAsia" w:hAnsiTheme="minorEastAsia" w:cs="Arial" w:hint="eastAsia"/>
                <w:sz w:val="24"/>
                <w:szCs w:val="24"/>
              </w:rPr>
              <w:t xml:space="preserve">        </w:t>
            </w:r>
            <w:r w:rsidRPr="000F1B94">
              <w:rPr>
                <w:rFonts w:asciiTheme="minorEastAsia" w:eastAsiaTheme="minorEastAsia" w:hAnsiTheme="minorEastAsia" w:cs="Arial"/>
                <w:sz w:val="24"/>
                <w:szCs w:val="24"/>
              </w:rPr>
              <w:t xml:space="preserve">人民币                  </w:t>
            </w:r>
          </w:p>
          <w:p w:rsidR="00E86E9B" w:rsidRPr="000F1B94" w:rsidRDefault="00BF6424">
            <w:pPr>
              <w:spacing w:line="440" w:lineRule="exact"/>
              <w:rPr>
                <w:rFonts w:asciiTheme="minorEastAsia" w:eastAsiaTheme="minorEastAsia" w:hAnsiTheme="minorEastAsia" w:cs="Arial"/>
                <w:sz w:val="24"/>
                <w:szCs w:val="24"/>
              </w:rPr>
            </w:pPr>
            <w:r w:rsidRPr="000F1B94">
              <w:rPr>
                <w:rFonts w:asciiTheme="minorEastAsia" w:eastAsiaTheme="minorEastAsia" w:hAnsiTheme="minorEastAsia" w:cs="Arial"/>
                <w:sz w:val="24"/>
                <w:szCs w:val="24"/>
              </w:rPr>
              <w:t>大写：</w:t>
            </w:r>
            <w:r w:rsidRPr="000F1B94">
              <w:rPr>
                <w:rFonts w:asciiTheme="minorEastAsia" w:eastAsiaTheme="minorEastAsia" w:hAnsiTheme="minorEastAsia" w:cs="Arial" w:hint="eastAsia"/>
                <w:sz w:val="24"/>
                <w:szCs w:val="24"/>
              </w:rPr>
              <w:t xml:space="preserve">        </w:t>
            </w:r>
            <w:r w:rsidRPr="000F1B94">
              <w:rPr>
                <w:rFonts w:asciiTheme="minorEastAsia" w:eastAsiaTheme="minorEastAsia" w:hAnsiTheme="minorEastAsia" w:cs="Arial"/>
                <w:sz w:val="24"/>
                <w:szCs w:val="24"/>
              </w:rPr>
              <w:t xml:space="preserve">人民币                     </w:t>
            </w:r>
          </w:p>
        </w:tc>
      </w:tr>
      <w:tr w:rsidR="00E86E9B" w:rsidRPr="000F1B94">
        <w:trPr>
          <w:trHeight w:val="425"/>
        </w:trPr>
        <w:tc>
          <w:tcPr>
            <w:tcW w:w="1870" w:type="dxa"/>
            <w:tcBorders>
              <w:left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sz w:val="24"/>
                <w:szCs w:val="24"/>
              </w:rPr>
            </w:pPr>
            <w:r w:rsidRPr="000F1B94">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E86E9B" w:rsidRPr="000F1B94" w:rsidRDefault="00E86E9B">
            <w:pPr>
              <w:spacing w:line="440" w:lineRule="exact"/>
              <w:rPr>
                <w:rFonts w:asciiTheme="minorEastAsia" w:eastAsiaTheme="minorEastAsia" w:hAnsiTheme="minorEastAsia" w:cs="Arial"/>
                <w:sz w:val="24"/>
                <w:szCs w:val="24"/>
              </w:rPr>
            </w:pPr>
          </w:p>
        </w:tc>
      </w:tr>
      <w:tr w:rsidR="00E86E9B" w:rsidRPr="000F1B94">
        <w:trPr>
          <w:trHeight w:val="425"/>
        </w:trPr>
        <w:tc>
          <w:tcPr>
            <w:tcW w:w="1870" w:type="dxa"/>
            <w:tcBorders>
              <w:left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sz w:val="24"/>
                <w:szCs w:val="24"/>
              </w:rPr>
            </w:pPr>
            <w:r w:rsidRPr="000F1B94">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E86E9B" w:rsidRPr="000F1B94" w:rsidRDefault="00E86E9B">
            <w:pPr>
              <w:spacing w:line="440" w:lineRule="exact"/>
              <w:rPr>
                <w:rFonts w:asciiTheme="minorEastAsia" w:eastAsiaTheme="minorEastAsia" w:hAnsiTheme="minorEastAsia" w:cs="Arial"/>
                <w:sz w:val="24"/>
                <w:szCs w:val="24"/>
              </w:rPr>
            </w:pPr>
          </w:p>
        </w:tc>
      </w:tr>
      <w:tr w:rsidR="00E86E9B" w:rsidRPr="000F1B94">
        <w:trPr>
          <w:trHeight w:val="425"/>
        </w:trPr>
        <w:tc>
          <w:tcPr>
            <w:tcW w:w="1870" w:type="dxa"/>
            <w:tcBorders>
              <w:left w:val="single" w:sz="4" w:space="0" w:color="auto"/>
              <w:bottom w:val="single" w:sz="4" w:space="0" w:color="auto"/>
              <w:right w:val="single" w:sz="4" w:space="0" w:color="auto"/>
            </w:tcBorders>
            <w:vAlign w:val="center"/>
          </w:tcPr>
          <w:p w:rsidR="00E86E9B" w:rsidRPr="000F1B94" w:rsidRDefault="00BF6424">
            <w:pPr>
              <w:spacing w:line="440" w:lineRule="exact"/>
              <w:jc w:val="center"/>
              <w:rPr>
                <w:rFonts w:asciiTheme="minorEastAsia" w:eastAsiaTheme="minorEastAsia" w:hAnsiTheme="minorEastAsia" w:cs="Arial"/>
                <w:sz w:val="24"/>
                <w:szCs w:val="24"/>
              </w:rPr>
            </w:pPr>
            <w:r w:rsidRPr="000F1B94">
              <w:rPr>
                <w:rFonts w:asciiTheme="minorEastAsia" w:eastAsiaTheme="minorEastAsia" w:hAnsiTheme="minorEastAsia" w:cs="Arial" w:hint="eastAsia"/>
                <w:sz w:val="24"/>
                <w:szCs w:val="24"/>
              </w:rPr>
              <w:t>质保期</w:t>
            </w:r>
            <w:r w:rsidR="003D3213" w:rsidRPr="003D3213">
              <w:rPr>
                <w:rFonts w:asciiTheme="minorEastAsia" w:eastAsiaTheme="minorEastAsia" w:hAnsiTheme="minorEastAsia" w:cs="Arial" w:hint="eastAsia"/>
                <w:b/>
                <w:sz w:val="24"/>
                <w:szCs w:val="24"/>
              </w:rPr>
              <w:t>（货物、工程分项标明）</w:t>
            </w:r>
          </w:p>
        </w:tc>
        <w:tc>
          <w:tcPr>
            <w:tcW w:w="6770" w:type="dxa"/>
            <w:gridSpan w:val="2"/>
            <w:tcBorders>
              <w:top w:val="single" w:sz="4" w:space="0" w:color="auto"/>
              <w:left w:val="nil"/>
              <w:bottom w:val="single" w:sz="4" w:space="0" w:color="auto"/>
              <w:right w:val="single" w:sz="4" w:space="0" w:color="auto"/>
            </w:tcBorders>
            <w:vAlign w:val="center"/>
          </w:tcPr>
          <w:p w:rsidR="00E86E9B" w:rsidRPr="000F1B94" w:rsidRDefault="00E86E9B">
            <w:pPr>
              <w:spacing w:line="440" w:lineRule="exact"/>
              <w:rPr>
                <w:rFonts w:asciiTheme="minorEastAsia" w:eastAsiaTheme="minorEastAsia" w:hAnsiTheme="minorEastAsia" w:cs="Arial"/>
                <w:sz w:val="24"/>
                <w:szCs w:val="24"/>
              </w:rPr>
            </w:pPr>
          </w:p>
        </w:tc>
      </w:tr>
    </w:tbl>
    <w:p w:rsidR="00E86E9B" w:rsidRPr="000F1B94" w:rsidRDefault="00E86E9B">
      <w:pPr>
        <w:widowControl/>
        <w:spacing w:line="360" w:lineRule="auto"/>
        <w:rPr>
          <w:rFonts w:asciiTheme="minorEastAsia" w:eastAsiaTheme="minorEastAsia" w:hAnsiTheme="minorEastAsia"/>
          <w:sz w:val="24"/>
          <w:szCs w:val="24"/>
        </w:rPr>
      </w:pPr>
    </w:p>
    <w:p w:rsidR="00E86E9B" w:rsidRPr="000F1B94" w:rsidRDefault="00BF6424">
      <w:pPr>
        <w:widowControl/>
        <w:spacing w:line="360" w:lineRule="auto"/>
        <w:jc w:val="center"/>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 xml:space="preserve">                  公司名称（盖章）：</w:t>
      </w:r>
    </w:p>
    <w:p w:rsidR="00E86E9B" w:rsidRPr="000F1B94" w:rsidRDefault="00BF6424">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0F1B94">
        <w:rPr>
          <w:rFonts w:asciiTheme="minorEastAsia" w:eastAsiaTheme="minorEastAsia" w:hAnsiTheme="minorEastAsia" w:cs="Arial"/>
          <w:kern w:val="0"/>
          <w:sz w:val="24"/>
          <w:szCs w:val="24"/>
        </w:rPr>
        <w:t xml:space="preserve">法定代表人或其授权代表（签字）：          </w:t>
      </w:r>
    </w:p>
    <w:p w:rsidR="00E86E9B" w:rsidRPr="000F1B94" w:rsidRDefault="00BF6424">
      <w:pPr>
        <w:spacing w:line="360" w:lineRule="auto"/>
        <w:ind w:firstLineChars="1750" w:firstLine="4200"/>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年</w:t>
      </w:r>
      <w:r w:rsidRPr="000F1B94">
        <w:rPr>
          <w:rFonts w:asciiTheme="minorEastAsia" w:eastAsiaTheme="minorEastAsia" w:hAnsiTheme="minorEastAsia"/>
          <w:sz w:val="24"/>
          <w:szCs w:val="24"/>
        </w:rPr>
        <w:t xml:space="preserve">    </w:t>
      </w:r>
      <w:r w:rsidRPr="000F1B94">
        <w:rPr>
          <w:rFonts w:asciiTheme="minorEastAsia" w:eastAsiaTheme="minorEastAsia" w:hAnsiTheme="minorEastAsia" w:hint="eastAsia"/>
          <w:sz w:val="24"/>
          <w:szCs w:val="24"/>
        </w:rPr>
        <w:t>月</w:t>
      </w:r>
      <w:r w:rsidRPr="000F1B94">
        <w:rPr>
          <w:rFonts w:asciiTheme="minorEastAsia" w:eastAsiaTheme="minorEastAsia" w:hAnsiTheme="minorEastAsia"/>
          <w:sz w:val="24"/>
          <w:szCs w:val="24"/>
        </w:rPr>
        <w:t xml:space="preserve">    </w:t>
      </w:r>
      <w:r w:rsidRPr="000F1B94">
        <w:rPr>
          <w:rFonts w:asciiTheme="minorEastAsia" w:eastAsiaTheme="minorEastAsia" w:hAnsiTheme="minorEastAsia" w:hint="eastAsia"/>
          <w:sz w:val="24"/>
          <w:szCs w:val="24"/>
        </w:rPr>
        <w:t>日</w:t>
      </w:r>
    </w:p>
    <w:p w:rsidR="00E86E9B" w:rsidRPr="000F1B94" w:rsidRDefault="00BF6424">
      <w:pPr>
        <w:widowControl/>
        <w:spacing w:line="360" w:lineRule="auto"/>
        <w:jc w:val="left"/>
        <w:rPr>
          <w:rFonts w:asciiTheme="minorEastAsia" w:eastAsiaTheme="minorEastAsia" w:hAnsiTheme="minorEastAsia"/>
          <w:b/>
          <w:sz w:val="24"/>
          <w:szCs w:val="24"/>
        </w:rPr>
      </w:pPr>
      <w:r w:rsidRPr="000F1B94">
        <w:rPr>
          <w:rFonts w:asciiTheme="minorEastAsia" w:eastAsiaTheme="minorEastAsia" w:hAnsiTheme="minorEastAsia" w:hint="eastAsia"/>
          <w:b/>
          <w:sz w:val="24"/>
          <w:szCs w:val="24"/>
        </w:rPr>
        <w:t xml:space="preserve">八：关于付款周期的约定： </w:t>
      </w:r>
    </w:p>
    <w:p w:rsidR="00E86E9B" w:rsidRPr="000F1B94" w:rsidRDefault="00BF6424">
      <w:pPr>
        <w:widowControl/>
        <w:spacing w:line="500" w:lineRule="exact"/>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1、合同签订且承包人按规定向发包人提交了履约担保后，发包人向承包人按合同的30%支付预付款（不含</w:t>
      </w:r>
      <w:proofErr w:type="gramStart"/>
      <w:r w:rsidRPr="000F1B94">
        <w:rPr>
          <w:rFonts w:asciiTheme="minorEastAsia" w:eastAsiaTheme="minorEastAsia" w:hAnsiTheme="minorEastAsia" w:hint="eastAsia"/>
          <w:sz w:val="24"/>
          <w:szCs w:val="24"/>
        </w:rPr>
        <w:t>甲供材</w:t>
      </w:r>
      <w:proofErr w:type="gramEnd"/>
      <w:r w:rsidRPr="000F1B94">
        <w:rPr>
          <w:rFonts w:asciiTheme="minorEastAsia" w:eastAsiaTheme="minorEastAsia" w:hAnsiTheme="minorEastAsia" w:hint="eastAsia"/>
          <w:sz w:val="24"/>
          <w:szCs w:val="24"/>
        </w:rPr>
        <w:t>价款、招标人暂列金额）；</w:t>
      </w:r>
    </w:p>
    <w:p w:rsidR="00E86E9B" w:rsidRPr="000F1B94" w:rsidRDefault="00BF6424">
      <w:pPr>
        <w:widowControl/>
        <w:spacing w:line="500" w:lineRule="exact"/>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2、工程竣工验收合格后凭有效发票支付至已完成工程量的80％（累计支付不超过合同总价的80%）；</w:t>
      </w:r>
    </w:p>
    <w:p w:rsidR="00E86E9B" w:rsidRPr="000F1B94" w:rsidRDefault="00BF6424">
      <w:pPr>
        <w:widowControl/>
        <w:spacing w:line="500" w:lineRule="exact"/>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t>3、结算并审计完成后支付至审定结算价款的97％； 尾款3%为质量保证金，质保期满，维修服务及时到位，经发包人认可后付清剩余尾款（不计利息），其中扣除伍仟元作为防水工程质保金,</w:t>
      </w:r>
      <w:proofErr w:type="gramStart"/>
      <w:r w:rsidRPr="000F1B94">
        <w:rPr>
          <w:rFonts w:asciiTheme="minorEastAsia" w:eastAsiaTheme="minorEastAsia" w:hAnsiTheme="minorEastAsia" w:hint="eastAsia"/>
          <w:sz w:val="24"/>
          <w:szCs w:val="24"/>
        </w:rPr>
        <w:t>需满5年</w:t>
      </w:r>
      <w:proofErr w:type="gramEnd"/>
      <w:r w:rsidRPr="000F1B94">
        <w:rPr>
          <w:rFonts w:asciiTheme="minorEastAsia" w:eastAsiaTheme="minorEastAsia" w:hAnsiTheme="minorEastAsia" w:hint="eastAsia"/>
          <w:sz w:val="24"/>
          <w:szCs w:val="24"/>
        </w:rPr>
        <w:t>保质期后，方可付清。</w:t>
      </w:r>
    </w:p>
    <w:p w:rsidR="00E86E9B" w:rsidRPr="00071541" w:rsidRDefault="00BF6424">
      <w:pPr>
        <w:widowControl/>
        <w:spacing w:line="500" w:lineRule="exact"/>
        <w:ind w:firstLineChars="200" w:firstLine="480"/>
        <w:rPr>
          <w:rFonts w:asciiTheme="minorEastAsia" w:eastAsiaTheme="minorEastAsia" w:hAnsiTheme="minorEastAsia"/>
          <w:sz w:val="24"/>
          <w:szCs w:val="24"/>
        </w:rPr>
      </w:pPr>
      <w:r w:rsidRPr="000F1B94">
        <w:rPr>
          <w:rFonts w:asciiTheme="minorEastAsia" w:eastAsiaTheme="minorEastAsia" w:hAnsiTheme="minorEastAsia" w:hint="eastAsia"/>
          <w:sz w:val="24"/>
          <w:szCs w:val="24"/>
        </w:rPr>
        <w:lastRenderedPageBreak/>
        <w:t>成交供应商应根据以上要求在签订的设计服务合同附件内明确有关支付事</w:t>
      </w:r>
      <w:r w:rsidRPr="00071541">
        <w:rPr>
          <w:rFonts w:asciiTheme="minorEastAsia" w:eastAsiaTheme="minorEastAsia" w:hAnsiTheme="minorEastAsia" w:hint="eastAsia"/>
          <w:sz w:val="24"/>
          <w:szCs w:val="24"/>
        </w:rPr>
        <w:t>项。每次付款前，设计人须提供等额税款的发票，否则发包人有权拒绝付款。</w:t>
      </w:r>
    </w:p>
    <w:p w:rsidR="00E86E9B" w:rsidRPr="00071541" w:rsidRDefault="00E86E9B">
      <w:pPr>
        <w:widowControl/>
        <w:spacing w:line="500" w:lineRule="exact"/>
        <w:rPr>
          <w:rFonts w:asciiTheme="minorEastAsia" w:eastAsiaTheme="minorEastAsia" w:hAnsiTheme="minorEastAsia"/>
          <w:sz w:val="24"/>
          <w:szCs w:val="24"/>
        </w:rPr>
      </w:pPr>
    </w:p>
    <w:p w:rsidR="00E86E9B" w:rsidRPr="00071541" w:rsidRDefault="00BF6424">
      <w:pPr>
        <w:widowControl/>
        <w:spacing w:line="500" w:lineRule="exact"/>
        <w:rPr>
          <w:rFonts w:ascii="宋体" w:hAnsi="宋体"/>
          <w:color w:val="FF0000"/>
          <w:sz w:val="24"/>
          <w:szCs w:val="24"/>
        </w:rPr>
      </w:pPr>
      <w:r w:rsidRPr="00071541">
        <w:rPr>
          <w:rFonts w:ascii="宋体" w:hAnsi="宋体" w:cs="Arial" w:hint="eastAsia"/>
          <w:b/>
          <w:color w:val="000000"/>
          <w:kern w:val="0"/>
          <w:sz w:val="24"/>
          <w:szCs w:val="24"/>
        </w:rPr>
        <w:t>九、调研洽谈</w:t>
      </w:r>
      <w:r w:rsidRPr="00071541">
        <w:rPr>
          <w:rFonts w:ascii="宋体" w:hAnsi="宋体" w:hint="eastAsia"/>
          <w:b/>
          <w:sz w:val="24"/>
          <w:szCs w:val="24"/>
        </w:rPr>
        <w:t>时间：</w:t>
      </w:r>
      <w:r w:rsidRPr="00071541">
        <w:rPr>
          <w:rFonts w:ascii="宋体" w:hAnsi="宋体" w:hint="eastAsia"/>
          <w:sz w:val="24"/>
          <w:szCs w:val="24"/>
        </w:rPr>
        <w:t>2023年1</w:t>
      </w:r>
      <w:r w:rsidR="000F1B94" w:rsidRPr="00071541">
        <w:rPr>
          <w:rFonts w:ascii="宋体" w:hAnsi="宋体" w:hint="eastAsia"/>
          <w:sz w:val="24"/>
          <w:szCs w:val="24"/>
        </w:rPr>
        <w:t>1</w:t>
      </w:r>
      <w:r w:rsidRPr="00071541">
        <w:rPr>
          <w:rFonts w:ascii="宋体" w:hAnsi="宋体" w:hint="eastAsia"/>
          <w:sz w:val="24"/>
          <w:szCs w:val="24"/>
        </w:rPr>
        <w:t>月</w:t>
      </w:r>
      <w:r w:rsidR="000F1B94" w:rsidRPr="00071541">
        <w:rPr>
          <w:rFonts w:ascii="宋体" w:hAnsi="宋体" w:hint="eastAsia"/>
          <w:sz w:val="24"/>
          <w:szCs w:val="24"/>
        </w:rPr>
        <w:t>6</w:t>
      </w:r>
      <w:r w:rsidRPr="00071541">
        <w:rPr>
          <w:rFonts w:ascii="宋体" w:hAnsi="宋体" w:hint="eastAsia"/>
          <w:sz w:val="24"/>
          <w:szCs w:val="24"/>
        </w:rPr>
        <w:t>日(</w:t>
      </w:r>
      <w:r w:rsidR="000F1B94" w:rsidRPr="00071541">
        <w:rPr>
          <w:rFonts w:ascii="宋体" w:hAnsi="宋体" w:hint="eastAsia"/>
          <w:sz w:val="24"/>
          <w:szCs w:val="24"/>
        </w:rPr>
        <w:t>星期一</w:t>
      </w:r>
      <w:r w:rsidRPr="00071541">
        <w:rPr>
          <w:rFonts w:ascii="宋体" w:hAnsi="宋体" w:hint="eastAsia"/>
          <w:sz w:val="24"/>
          <w:szCs w:val="24"/>
        </w:rPr>
        <w:t>)</w:t>
      </w:r>
      <w:r w:rsidR="000F1B94" w:rsidRPr="00071541">
        <w:rPr>
          <w:rFonts w:ascii="宋体" w:hAnsi="宋体" w:hint="eastAsia"/>
          <w:sz w:val="24"/>
          <w:szCs w:val="24"/>
        </w:rPr>
        <w:t>上</w:t>
      </w:r>
      <w:r w:rsidRPr="00071541">
        <w:rPr>
          <w:rFonts w:ascii="宋体" w:hAnsi="宋体" w:hint="eastAsia"/>
          <w:sz w:val="24"/>
          <w:szCs w:val="24"/>
        </w:rPr>
        <w:t>午</w:t>
      </w:r>
      <w:r w:rsidR="000F1B94" w:rsidRPr="00071541">
        <w:rPr>
          <w:rFonts w:ascii="宋体" w:hAnsi="宋体" w:hint="eastAsia"/>
          <w:sz w:val="24"/>
          <w:szCs w:val="24"/>
        </w:rPr>
        <w:t>8</w:t>
      </w:r>
      <w:r w:rsidRPr="00071541">
        <w:rPr>
          <w:rFonts w:ascii="宋体" w:hAnsi="宋体" w:hint="eastAsia"/>
          <w:sz w:val="24"/>
          <w:szCs w:val="24"/>
        </w:rPr>
        <w:t>:30</w:t>
      </w:r>
    </w:p>
    <w:p w:rsidR="00E86E9B" w:rsidRPr="00071541" w:rsidRDefault="00BF6424" w:rsidP="009C42FB">
      <w:pPr>
        <w:widowControl/>
        <w:spacing w:line="500" w:lineRule="exact"/>
        <w:ind w:firstLineChars="196" w:firstLine="472"/>
        <w:rPr>
          <w:rFonts w:ascii="宋体" w:hAnsi="宋体"/>
          <w:sz w:val="24"/>
          <w:szCs w:val="24"/>
        </w:rPr>
      </w:pPr>
      <w:r w:rsidRPr="00071541">
        <w:rPr>
          <w:rFonts w:ascii="宋体" w:hAnsi="宋体" w:hint="eastAsia"/>
          <w:b/>
          <w:sz w:val="24"/>
          <w:szCs w:val="24"/>
        </w:rPr>
        <w:t>地  点：</w:t>
      </w:r>
      <w:r w:rsidRPr="00071541">
        <w:rPr>
          <w:rFonts w:ascii="宋体" w:hAnsi="宋体" w:hint="eastAsia"/>
          <w:sz w:val="24"/>
          <w:szCs w:val="24"/>
        </w:rPr>
        <w:t>江苏省口腔医院新综合楼十三楼1301会议室</w:t>
      </w:r>
    </w:p>
    <w:p w:rsidR="00E86E9B" w:rsidRPr="00071541" w:rsidRDefault="00BF6424" w:rsidP="009C42FB">
      <w:pPr>
        <w:widowControl/>
        <w:spacing w:line="360" w:lineRule="auto"/>
        <w:ind w:firstLineChars="196" w:firstLine="472"/>
        <w:rPr>
          <w:rFonts w:ascii="宋体" w:hAnsi="宋体"/>
          <w:b/>
          <w:sz w:val="24"/>
          <w:szCs w:val="24"/>
        </w:rPr>
      </w:pPr>
      <w:r w:rsidRPr="00071541">
        <w:rPr>
          <w:rFonts w:ascii="宋体" w:hAnsi="宋体" w:hint="eastAsia"/>
          <w:b/>
          <w:sz w:val="24"/>
          <w:szCs w:val="24"/>
        </w:rPr>
        <w:t>报名时间：</w:t>
      </w:r>
      <w:r w:rsidRPr="00071541">
        <w:rPr>
          <w:rFonts w:ascii="宋体" w:hAnsi="宋体" w:hint="eastAsia"/>
          <w:sz w:val="24"/>
          <w:szCs w:val="24"/>
        </w:rPr>
        <w:t>即日起至2023年</w:t>
      </w:r>
      <w:r w:rsidR="000F1B94" w:rsidRPr="00071541">
        <w:rPr>
          <w:rFonts w:ascii="宋体" w:hAnsi="宋体" w:hint="eastAsia"/>
          <w:sz w:val="24"/>
          <w:szCs w:val="24"/>
        </w:rPr>
        <w:t>11</w:t>
      </w:r>
      <w:r w:rsidRPr="00071541">
        <w:rPr>
          <w:rFonts w:ascii="宋体" w:hAnsi="宋体" w:hint="eastAsia"/>
          <w:sz w:val="24"/>
          <w:szCs w:val="24"/>
        </w:rPr>
        <w:t>月</w:t>
      </w:r>
      <w:r w:rsidR="000F1B94" w:rsidRPr="00071541">
        <w:rPr>
          <w:rFonts w:ascii="宋体" w:hAnsi="宋体" w:hint="eastAsia"/>
          <w:sz w:val="24"/>
          <w:szCs w:val="24"/>
        </w:rPr>
        <w:t>3</w:t>
      </w:r>
      <w:r w:rsidRPr="00071541">
        <w:rPr>
          <w:rFonts w:ascii="宋体" w:hAnsi="宋体" w:hint="eastAsia"/>
          <w:sz w:val="24"/>
          <w:szCs w:val="24"/>
        </w:rPr>
        <w:t>日17：00</w:t>
      </w:r>
    </w:p>
    <w:p w:rsidR="00E86E9B" w:rsidRPr="000F1B94" w:rsidRDefault="00BF6424">
      <w:pPr>
        <w:widowControl/>
        <w:spacing w:line="360" w:lineRule="auto"/>
        <w:ind w:firstLineChars="200" w:firstLine="482"/>
        <w:rPr>
          <w:rFonts w:ascii="宋体" w:hAnsi="宋体"/>
          <w:sz w:val="24"/>
          <w:szCs w:val="24"/>
        </w:rPr>
      </w:pPr>
      <w:r w:rsidRPr="00071541">
        <w:rPr>
          <w:rFonts w:ascii="宋体" w:hAnsi="宋体" w:hint="eastAsia"/>
          <w:b/>
          <w:sz w:val="24"/>
          <w:szCs w:val="24"/>
        </w:rPr>
        <w:t>报名方式：</w:t>
      </w:r>
      <w:r w:rsidRPr="00071541">
        <w:rPr>
          <w:rFonts w:ascii="宋体" w:hAnsi="宋体" w:hint="eastAsia"/>
          <w:sz w:val="24"/>
          <w:szCs w:val="24"/>
        </w:rPr>
        <w:t>现场提供授权委托人原件及营业执照复印件并加盖公章；相关施工图及工程量</w:t>
      </w:r>
      <w:r w:rsidRPr="00071541">
        <w:rPr>
          <w:rFonts w:ascii="宋体" w:hAnsi="宋体" w:hint="eastAsia"/>
          <w:color w:val="000000" w:themeColor="text1"/>
          <w:sz w:val="24"/>
          <w:szCs w:val="24"/>
        </w:rPr>
        <w:t>清单在报名后获取；</w:t>
      </w:r>
    </w:p>
    <w:p w:rsidR="00E86E9B" w:rsidRPr="000F1B94" w:rsidRDefault="00BF6424">
      <w:pPr>
        <w:widowControl/>
        <w:spacing w:line="360" w:lineRule="auto"/>
        <w:ind w:firstLineChars="200" w:firstLine="482"/>
        <w:jc w:val="left"/>
        <w:rPr>
          <w:rFonts w:ascii="宋体" w:hAnsi="宋体"/>
          <w:sz w:val="24"/>
          <w:szCs w:val="24"/>
        </w:rPr>
      </w:pPr>
      <w:r w:rsidRPr="000F1B94">
        <w:rPr>
          <w:rFonts w:ascii="宋体" w:hAnsi="宋体" w:hint="eastAsia"/>
          <w:b/>
          <w:sz w:val="24"/>
          <w:szCs w:val="24"/>
        </w:rPr>
        <w:t>联系方式：</w:t>
      </w:r>
      <w:r w:rsidRPr="000F1B94">
        <w:rPr>
          <w:rFonts w:ascii="宋体" w:hAnsi="宋体" w:hint="eastAsia"/>
          <w:sz w:val="24"/>
          <w:szCs w:val="24"/>
        </w:rPr>
        <w:t>李老师  69593152  18651646896</w:t>
      </w:r>
    </w:p>
    <w:p w:rsidR="00E86E9B" w:rsidRPr="000F1B94" w:rsidRDefault="00BF6424">
      <w:pPr>
        <w:spacing w:line="360" w:lineRule="auto"/>
        <w:rPr>
          <w:sz w:val="24"/>
          <w:szCs w:val="24"/>
        </w:rPr>
      </w:pPr>
      <w:r w:rsidRPr="000F1B94">
        <w:rPr>
          <w:rFonts w:hint="eastAsia"/>
          <w:sz w:val="24"/>
          <w:szCs w:val="24"/>
        </w:rPr>
        <w:t>注：</w:t>
      </w:r>
      <w:r w:rsidRPr="000F1B94">
        <w:rPr>
          <w:sz w:val="24"/>
          <w:szCs w:val="24"/>
        </w:rPr>
        <w:t xml:space="preserve"> 1. </w:t>
      </w:r>
      <w:r w:rsidRPr="000F1B94">
        <w:rPr>
          <w:sz w:val="24"/>
          <w:szCs w:val="24"/>
        </w:rPr>
        <w:t>提供虚假文件一经查实将终止其</w:t>
      </w:r>
      <w:r w:rsidRPr="000F1B94">
        <w:rPr>
          <w:rFonts w:hint="eastAsia"/>
          <w:sz w:val="24"/>
          <w:szCs w:val="24"/>
        </w:rPr>
        <w:t>参与</w:t>
      </w:r>
      <w:r w:rsidRPr="000F1B94">
        <w:rPr>
          <w:sz w:val="24"/>
          <w:szCs w:val="24"/>
        </w:rPr>
        <w:t>资格</w:t>
      </w:r>
      <w:r w:rsidRPr="000F1B94">
        <w:rPr>
          <w:rFonts w:hint="eastAsia"/>
          <w:sz w:val="24"/>
          <w:szCs w:val="24"/>
        </w:rPr>
        <w:t>。</w:t>
      </w:r>
    </w:p>
    <w:p w:rsidR="00E86E9B" w:rsidRPr="000F1B94" w:rsidRDefault="00BF6424">
      <w:pPr>
        <w:spacing w:line="360" w:lineRule="auto"/>
        <w:rPr>
          <w:sz w:val="24"/>
          <w:szCs w:val="24"/>
        </w:rPr>
      </w:pPr>
      <w:r w:rsidRPr="000F1B94">
        <w:rPr>
          <w:sz w:val="24"/>
          <w:szCs w:val="24"/>
        </w:rPr>
        <w:t xml:space="preserve">     2. </w:t>
      </w:r>
      <w:r w:rsidRPr="000F1B94">
        <w:rPr>
          <w:sz w:val="24"/>
          <w:szCs w:val="24"/>
        </w:rPr>
        <w:t>资料一式</w:t>
      </w:r>
      <w:r w:rsidRPr="000F1B94">
        <w:rPr>
          <w:rFonts w:hint="eastAsia"/>
          <w:sz w:val="24"/>
          <w:szCs w:val="24"/>
        </w:rPr>
        <w:t>四</w:t>
      </w:r>
      <w:r w:rsidRPr="000F1B94">
        <w:rPr>
          <w:sz w:val="24"/>
          <w:szCs w:val="24"/>
        </w:rPr>
        <w:t>份</w:t>
      </w:r>
      <w:r w:rsidRPr="000F1B94">
        <w:rPr>
          <w:rFonts w:hint="eastAsia"/>
          <w:sz w:val="24"/>
          <w:szCs w:val="24"/>
        </w:rPr>
        <w:t>，加盖单位公章并装订成册，概不退还</w:t>
      </w:r>
      <w:r w:rsidRPr="000F1B94">
        <w:rPr>
          <w:sz w:val="24"/>
          <w:szCs w:val="24"/>
        </w:rPr>
        <w:t>。</w:t>
      </w:r>
    </w:p>
    <w:p w:rsidR="00E86E9B" w:rsidRPr="000F1B94" w:rsidRDefault="00BF6424">
      <w:pPr>
        <w:pStyle w:val="afa"/>
        <w:numPr>
          <w:ilvl w:val="0"/>
          <w:numId w:val="3"/>
        </w:numPr>
        <w:spacing w:line="360" w:lineRule="auto"/>
        <w:ind w:firstLineChars="0"/>
        <w:rPr>
          <w:b/>
          <w:bCs/>
          <w:i/>
          <w:sz w:val="24"/>
          <w:szCs w:val="24"/>
          <w:u w:val="single"/>
        </w:rPr>
      </w:pPr>
      <w:r w:rsidRPr="000F1B94">
        <w:rPr>
          <w:rFonts w:hint="eastAsia"/>
          <w:b/>
          <w:bCs/>
          <w:i/>
          <w:sz w:val="24"/>
          <w:szCs w:val="24"/>
          <w:u w:val="single"/>
        </w:rPr>
        <w:t>参与调研的供应商授权代表人需为项目负责人或技术负责人。</w:t>
      </w:r>
    </w:p>
    <w:p w:rsidR="00E86E9B" w:rsidRPr="000F1B94" w:rsidRDefault="00E86E9B">
      <w:pPr>
        <w:spacing w:line="360" w:lineRule="auto"/>
        <w:rPr>
          <w:sz w:val="24"/>
          <w:szCs w:val="24"/>
        </w:rPr>
      </w:pPr>
    </w:p>
    <w:p w:rsidR="00E86E9B" w:rsidRPr="000F1B94" w:rsidRDefault="00E86E9B">
      <w:pPr>
        <w:spacing w:line="360" w:lineRule="auto"/>
        <w:rPr>
          <w:rFonts w:asciiTheme="minorEastAsia" w:eastAsiaTheme="minorEastAsia" w:hAnsiTheme="minorEastAsia"/>
          <w:sz w:val="24"/>
          <w:szCs w:val="24"/>
        </w:rPr>
      </w:pPr>
    </w:p>
    <w:p w:rsidR="00E86E9B" w:rsidRPr="000F1B94" w:rsidRDefault="00BF6424">
      <w:pPr>
        <w:tabs>
          <w:tab w:val="left" w:pos="7666"/>
          <w:tab w:val="left" w:pos="8087"/>
          <w:tab w:val="left" w:pos="8716"/>
        </w:tabs>
        <w:overflowPunct w:val="0"/>
        <w:rPr>
          <w:b/>
          <w:bCs/>
          <w:sz w:val="30"/>
          <w:szCs w:val="30"/>
        </w:rPr>
      </w:pPr>
      <w:r w:rsidRPr="000F1B94">
        <w:rPr>
          <w:rFonts w:hint="eastAsia"/>
          <w:b/>
          <w:bCs/>
          <w:sz w:val="30"/>
          <w:szCs w:val="30"/>
        </w:rPr>
        <w:t>附件：工程量清单编制说明</w:t>
      </w:r>
      <w:bookmarkStart w:id="2" w:name="_GoBack"/>
      <w:bookmarkEnd w:id="2"/>
    </w:p>
    <w:p w:rsidR="00E86E9B" w:rsidRPr="000F1B94" w:rsidRDefault="00BF6424">
      <w:pPr>
        <w:spacing w:line="360" w:lineRule="auto"/>
        <w:ind w:firstLineChars="200" w:firstLine="482"/>
        <w:rPr>
          <w:rFonts w:ascii="宋体" w:hAnsi="宋体" w:cs="宋体"/>
          <w:sz w:val="24"/>
          <w:szCs w:val="24"/>
        </w:rPr>
      </w:pPr>
      <w:r w:rsidRPr="000F1B94">
        <w:rPr>
          <w:rFonts w:ascii="宋体" w:hAnsi="宋体" w:cs="宋体" w:hint="eastAsia"/>
          <w:b/>
          <w:bCs/>
          <w:sz w:val="24"/>
          <w:szCs w:val="24"/>
        </w:rPr>
        <w:t>一、工程概况</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本工程为</w:t>
      </w:r>
      <w:bookmarkStart w:id="3" w:name="OLE_LINK2"/>
      <w:r w:rsidRPr="000F1B94">
        <w:rPr>
          <w:rFonts w:ascii="宋体" w:hAnsi="宋体" w:cs="宋体" w:hint="eastAsia"/>
          <w:sz w:val="24"/>
          <w:szCs w:val="24"/>
        </w:rPr>
        <w:t>南京医科大学附属口腔医院</w:t>
      </w:r>
      <w:bookmarkEnd w:id="3"/>
      <w:r w:rsidRPr="000F1B94">
        <w:rPr>
          <w:rFonts w:ascii="宋体" w:hAnsi="宋体" w:cs="宋体" w:hint="eastAsia"/>
          <w:sz w:val="24"/>
          <w:szCs w:val="24"/>
        </w:rPr>
        <w:t>工程中心二层实验室项目</w:t>
      </w:r>
      <w:proofErr w:type="gramStart"/>
      <w:r w:rsidRPr="000F1B94">
        <w:rPr>
          <w:rFonts w:ascii="宋体" w:hAnsi="宋体" w:cs="宋体" w:hint="eastAsia"/>
          <w:sz w:val="24"/>
          <w:szCs w:val="24"/>
        </w:rPr>
        <w:t>项目</w:t>
      </w:r>
      <w:proofErr w:type="gramEnd"/>
      <w:r w:rsidRPr="000F1B94">
        <w:rPr>
          <w:rFonts w:ascii="宋体" w:hAnsi="宋体" w:cs="宋体" w:hint="eastAsia"/>
          <w:sz w:val="24"/>
          <w:szCs w:val="24"/>
        </w:rPr>
        <w:t>，位于江苏省南京市鼓楼区上海路。建设单位为南京医科大学附属口腔医院，设计单位为南京医科大学附属口腔医院。本次装饰</w:t>
      </w:r>
      <w:r w:rsidRPr="000F1B94">
        <w:rPr>
          <w:rFonts w:ascii="宋体" w:hAnsi="宋体" w:cs="宋体" w:hint="eastAsia"/>
          <w:szCs w:val="21"/>
        </w:rPr>
        <w:t>装</w:t>
      </w:r>
      <w:r w:rsidRPr="000F1B94">
        <w:rPr>
          <w:rFonts w:ascii="宋体" w:hAnsi="宋体" w:cs="宋体" w:hint="eastAsia"/>
          <w:sz w:val="24"/>
          <w:szCs w:val="24"/>
        </w:rPr>
        <w:t>修工程总建筑面积共计约888㎡。</w:t>
      </w:r>
    </w:p>
    <w:p w:rsidR="00E86E9B" w:rsidRPr="000F1B94" w:rsidRDefault="00BF6424">
      <w:pPr>
        <w:numPr>
          <w:ilvl w:val="0"/>
          <w:numId w:val="4"/>
        </w:numPr>
        <w:spacing w:line="360" w:lineRule="auto"/>
        <w:ind w:firstLineChars="200" w:firstLine="482"/>
        <w:rPr>
          <w:rFonts w:ascii="宋体" w:hAnsi="宋体" w:cs="宋体"/>
          <w:b/>
          <w:bCs/>
          <w:sz w:val="24"/>
          <w:szCs w:val="24"/>
        </w:rPr>
      </w:pPr>
      <w:r w:rsidRPr="000F1B94">
        <w:rPr>
          <w:rFonts w:ascii="宋体" w:hAnsi="宋体" w:cs="宋体" w:hint="eastAsia"/>
          <w:b/>
          <w:bCs/>
          <w:sz w:val="24"/>
          <w:szCs w:val="24"/>
        </w:rPr>
        <w:t>编制范围</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包括此次改造范围内室内地面、墙面装饰、天棚装饰/吊顶、门及门套等室内装饰项目，及与本次装修相关的电气、给排水、智能化、暖通、自控系统、实验家具安装工程。</w:t>
      </w:r>
    </w:p>
    <w:p w:rsidR="00E86E9B" w:rsidRPr="000F1B94" w:rsidRDefault="00BF6424">
      <w:pPr>
        <w:spacing w:line="360" w:lineRule="auto"/>
        <w:ind w:firstLineChars="200" w:firstLine="482"/>
        <w:rPr>
          <w:rFonts w:ascii="宋体" w:hAnsi="宋体" w:cs="宋体"/>
          <w:sz w:val="24"/>
          <w:szCs w:val="24"/>
        </w:rPr>
      </w:pPr>
      <w:r w:rsidRPr="000F1B94">
        <w:rPr>
          <w:rFonts w:ascii="宋体" w:hAnsi="宋体" w:cs="宋体" w:hint="eastAsia"/>
          <w:b/>
          <w:bCs/>
          <w:sz w:val="24"/>
          <w:szCs w:val="24"/>
        </w:rPr>
        <w:t>三、编制依据</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1.工程招标文件。</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2.《建设工程工程量清单计价规范》(GB50500-2013)、《江苏省建筑与装饰工程计价定额》（2014版）、《江苏省建设工程费用定额2014》、《江苏省安装工程计价定额》（2014年）、《省住房城乡建设厅关于建筑工人实名制费用计取方法的公告》（省厅公告〔2019〕第19号）、建筑业</w:t>
      </w:r>
      <w:proofErr w:type="gramStart"/>
      <w:r w:rsidRPr="000F1B94">
        <w:rPr>
          <w:rFonts w:ascii="宋体" w:hAnsi="宋体" w:cs="宋体" w:hint="eastAsia"/>
          <w:sz w:val="24"/>
          <w:szCs w:val="24"/>
        </w:rPr>
        <w:t>营改增苏</w:t>
      </w:r>
      <w:proofErr w:type="gramEnd"/>
      <w:r w:rsidRPr="000F1B94">
        <w:rPr>
          <w:rFonts w:ascii="宋体" w:hAnsi="宋体" w:cs="宋体" w:hint="eastAsia"/>
          <w:sz w:val="24"/>
          <w:szCs w:val="24"/>
        </w:rPr>
        <w:t>建价［2016］</w:t>
      </w:r>
      <w:r w:rsidRPr="000F1B94">
        <w:rPr>
          <w:rFonts w:ascii="宋体" w:hAnsi="宋体" w:cs="宋体" w:hint="eastAsia"/>
          <w:sz w:val="24"/>
          <w:szCs w:val="24"/>
        </w:rPr>
        <w:lastRenderedPageBreak/>
        <w:t>154号、省住房城乡建设厅关于建筑业增值税计价政策调整的通知苏建函价［2019］178号。</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3.南京医科大学附属口腔医院的设计图纸电子版等资料。</w:t>
      </w:r>
    </w:p>
    <w:p w:rsidR="00E86E9B" w:rsidRPr="000F1B94" w:rsidRDefault="00BF6424">
      <w:pPr>
        <w:widowControl/>
        <w:spacing w:line="360" w:lineRule="auto"/>
        <w:ind w:firstLineChars="200" w:firstLine="480"/>
        <w:jc w:val="left"/>
        <w:rPr>
          <w:rFonts w:ascii="宋体" w:hAnsi="宋体" w:cs="宋体"/>
          <w:sz w:val="24"/>
          <w:szCs w:val="24"/>
        </w:rPr>
      </w:pPr>
      <w:r w:rsidRPr="000F1B94">
        <w:rPr>
          <w:rFonts w:ascii="宋体" w:hAnsi="宋体" w:cs="宋体" w:hint="eastAsia"/>
          <w:kern w:val="0"/>
          <w:sz w:val="24"/>
          <w:szCs w:val="24"/>
        </w:rPr>
        <w:t>4.</w:t>
      </w:r>
      <w:r w:rsidRPr="000F1B94">
        <w:rPr>
          <w:rFonts w:ascii="宋体" w:hAnsi="宋体" w:cs="宋体" w:hint="eastAsia"/>
          <w:sz w:val="24"/>
          <w:szCs w:val="24"/>
        </w:rPr>
        <w:t>人工</w:t>
      </w:r>
      <w:proofErr w:type="gramStart"/>
      <w:r w:rsidRPr="000F1B94">
        <w:rPr>
          <w:rFonts w:ascii="宋体" w:hAnsi="宋体" w:cs="宋体" w:hint="eastAsia"/>
          <w:sz w:val="24"/>
          <w:szCs w:val="24"/>
        </w:rPr>
        <w:t>费按照</w:t>
      </w:r>
      <w:r w:rsidRPr="000F1B94">
        <w:rPr>
          <w:rFonts w:ascii="宋体" w:hAnsi="宋体" w:cs="宋体" w:hint="eastAsia"/>
          <w:kern w:val="0"/>
          <w:sz w:val="24"/>
          <w:szCs w:val="24"/>
        </w:rPr>
        <w:t>按苏建函价</w:t>
      </w:r>
      <w:proofErr w:type="gramEnd"/>
      <w:r w:rsidRPr="000F1B94">
        <w:rPr>
          <w:rFonts w:ascii="宋体" w:hAnsi="宋体" w:cs="宋体" w:hint="eastAsia"/>
          <w:kern w:val="0"/>
          <w:sz w:val="24"/>
          <w:szCs w:val="24"/>
        </w:rPr>
        <w:t>[2023]391号</w:t>
      </w:r>
      <w:r w:rsidRPr="000F1B94">
        <w:rPr>
          <w:rFonts w:ascii="宋体" w:hAnsi="宋体" w:cs="宋体" w:hint="eastAsia"/>
          <w:sz w:val="24"/>
          <w:szCs w:val="24"/>
        </w:rPr>
        <w:t>文计入。</w:t>
      </w:r>
    </w:p>
    <w:p w:rsidR="00E86E9B" w:rsidRPr="000F1B94" w:rsidRDefault="00BF6424">
      <w:pPr>
        <w:widowControl/>
        <w:spacing w:line="360" w:lineRule="auto"/>
        <w:ind w:firstLineChars="200" w:firstLine="480"/>
        <w:jc w:val="left"/>
        <w:rPr>
          <w:rFonts w:ascii="宋体" w:hAnsi="宋体" w:cs="宋体"/>
          <w:sz w:val="24"/>
          <w:szCs w:val="24"/>
        </w:rPr>
      </w:pPr>
      <w:r w:rsidRPr="000F1B94">
        <w:rPr>
          <w:rFonts w:ascii="宋体" w:hAnsi="宋体" w:cs="宋体" w:hint="eastAsia"/>
          <w:kern w:val="0"/>
          <w:sz w:val="24"/>
          <w:szCs w:val="24"/>
        </w:rPr>
        <w:t>5.材料价格按南京市2023年9月</w:t>
      </w:r>
      <w:proofErr w:type="gramStart"/>
      <w:r w:rsidRPr="000F1B94">
        <w:rPr>
          <w:rFonts w:ascii="宋体" w:hAnsi="宋体" w:cs="宋体" w:hint="eastAsia"/>
          <w:kern w:val="0"/>
          <w:sz w:val="24"/>
          <w:szCs w:val="24"/>
        </w:rPr>
        <w:t>信息价</w:t>
      </w:r>
      <w:proofErr w:type="gramEnd"/>
      <w:r w:rsidRPr="000F1B94">
        <w:rPr>
          <w:rFonts w:ascii="宋体" w:hAnsi="宋体" w:cs="宋体" w:hint="eastAsia"/>
          <w:kern w:val="0"/>
          <w:sz w:val="24"/>
          <w:szCs w:val="24"/>
        </w:rPr>
        <w:t>计取，</w:t>
      </w:r>
      <w:proofErr w:type="gramStart"/>
      <w:r w:rsidRPr="000F1B94">
        <w:rPr>
          <w:rFonts w:ascii="宋体" w:hAnsi="宋体" w:cs="宋体" w:hint="eastAsia"/>
          <w:kern w:val="0"/>
          <w:sz w:val="24"/>
          <w:szCs w:val="24"/>
        </w:rPr>
        <w:t>信息价文件</w:t>
      </w:r>
      <w:proofErr w:type="gramEnd"/>
      <w:r w:rsidRPr="000F1B94">
        <w:rPr>
          <w:rFonts w:ascii="宋体" w:hAnsi="宋体" w:cs="宋体" w:hint="eastAsia"/>
          <w:kern w:val="0"/>
          <w:sz w:val="24"/>
          <w:szCs w:val="24"/>
        </w:rPr>
        <w:t>没有的材料参考市场价格计取。</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sz w:val="24"/>
          <w:szCs w:val="24"/>
        </w:rPr>
        <w:t>6</w:t>
      </w:r>
      <w:r w:rsidRPr="000F1B94">
        <w:rPr>
          <w:rFonts w:ascii="宋体" w:hAnsi="宋体" w:cs="宋体" w:hint="eastAsia"/>
          <w:sz w:val="24"/>
          <w:szCs w:val="24"/>
        </w:rPr>
        <w:t>.现行的江苏省建设行政管理部门颁发的有关工程造价计价方面的依据性文件。</w:t>
      </w:r>
    </w:p>
    <w:p w:rsidR="00E86E9B" w:rsidRPr="000F1B94" w:rsidRDefault="00BF6424">
      <w:pPr>
        <w:spacing w:line="360" w:lineRule="auto"/>
        <w:ind w:firstLineChars="200" w:firstLine="482"/>
        <w:rPr>
          <w:rFonts w:ascii="宋体" w:hAnsi="宋体" w:cs="宋体"/>
          <w:sz w:val="24"/>
          <w:szCs w:val="24"/>
        </w:rPr>
      </w:pPr>
      <w:r w:rsidRPr="000F1B94">
        <w:rPr>
          <w:rFonts w:ascii="宋体" w:hAnsi="宋体" w:cs="宋体" w:hint="eastAsia"/>
          <w:b/>
          <w:bCs/>
          <w:sz w:val="24"/>
          <w:szCs w:val="24"/>
        </w:rPr>
        <w:t>四、计价综合说明</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1.现场安全文明施工费费率、</w:t>
      </w:r>
      <w:proofErr w:type="gramStart"/>
      <w:r w:rsidRPr="000F1B94">
        <w:rPr>
          <w:rFonts w:ascii="宋体" w:hAnsi="宋体" w:cs="宋体" w:hint="eastAsia"/>
          <w:sz w:val="24"/>
          <w:szCs w:val="24"/>
        </w:rPr>
        <w:t>规</w:t>
      </w:r>
      <w:proofErr w:type="gramEnd"/>
      <w:r w:rsidRPr="000F1B94">
        <w:rPr>
          <w:rFonts w:ascii="宋体" w:hAnsi="宋体" w:cs="宋体" w:hint="eastAsia"/>
          <w:sz w:val="24"/>
          <w:szCs w:val="24"/>
        </w:rPr>
        <w:t>费费率、税金税率：详见清单。</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2.本工程暂列金额：详见清单。</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3.本工程无暂估价。</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4.本工程</w:t>
      </w:r>
      <w:proofErr w:type="gramStart"/>
      <w:r w:rsidRPr="000F1B94">
        <w:rPr>
          <w:rFonts w:ascii="宋体" w:hAnsi="宋体" w:cs="宋体" w:hint="eastAsia"/>
          <w:sz w:val="24"/>
          <w:szCs w:val="24"/>
        </w:rPr>
        <w:t>无甲供材</w:t>
      </w:r>
      <w:proofErr w:type="gramEnd"/>
      <w:r w:rsidRPr="000F1B94">
        <w:rPr>
          <w:rFonts w:ascii="宋体" w:hAnsi="宋体" w:cs="宋体" w:hint="eastAsia"/>
          <w:sz w:val="24"/>
          <w:szCs w:val="24"/>
        </w:rPr>
        <w:t>。</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5.其他相关费用请按招标文件和现场实际自行考虑计算。</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6.清单工程量为按照图纸内容计算量。</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7.材料品牌要求详见附表。</w:t>
      </w:r>
    </w:p>
    <w:p w:rsidR="00E86E9B" w:rsidRPr="000F1B94" w:rsidRDefault="00BF6424">
      <w:pPr>
        <w:spacing w:line="360" w:lineRule="auto"/>
        <w:ind w:firstLineChars="200" w:firstLine="482"/>
        <w:rPr>
          <w:rFonts w:ascii="宋体" w:hAnsi="宋体" w:cs="宋体"/>
          <w:sz w:val="24"/>
          <w:szCs w:val="24"/>
        </w:rPr>
      </w:pPr>
      <w:r w:rsidRPr="000F1B94">
        <w:rPr>
          <w:rFonts w:ascii="宋体" w:hAnsi="宋体" w:cs="宋体" w:hint="eastAsia"/>
          <w:b/>
          <w:bCs/>
          <w:sz w:val="24"/>
          <w:szCs w:val="24"/>
        </w:rPr>
        <w:t>五、编制说明</w:t>
      </w:r>
    </w:p>
    <w:p w:rsidR="00E86E9B" w:rsidRPr="000F1B94" w:rsidRDefault="00BF6424">
      <w:pPr>
        <w:widowControl/>
        <w:spacing w:line="360" w:lineRule="auto"/>
        <w:ind w:firstLineChars="200" w:firstLine="482"/>
        <w:jc w:val="left"/>
        <w:rPr>
          <w:rFonts w:ascii="宋体" w:hAnsi="宋体" w:cs="宋体"/>
          <w:b/>
          <w:bCs/>
          <w:kern w:val="0"/>
          <w:sz w:val="24"/>
          <w:szCs w:val="24"/>
        </w:rPr>
      </w:pPr>
      <w:r w:rsidRPr="000F1B94">
        <w:rPr>
          <w:rFonts w:ascii="宋体" w:hAnsi="宋体" w:cs="宋体" w:hint="eastAsia"/>
          <w:b/>
          <w:bCs/>
          <w:kern w:val="0"/>
          <w:sz w:val="24"/>
          <w:szCs w:val="24"/>
        </w:rPr>
        <w:t>（一）装饰装修工程：</w:t>
      </w:r>
    </w:p>
    <w:p w:rsidR="00E86E9B" w:rsidRPr="000F1B94" w:rsidRDefault="00BF6424">
      <w:pPr>
        <w:widowControl/>
        <w:spacing w:line="360" w:lineRule="auto"/>
        <w:ind w:firstLineChars="200" w:firstLine="480"/>
        <w:jc w:val="left"/>
        <w:rPr>
          <w:rFonts w:ascii="宋体" w:hAnsi="宋体" w:cs="宋体"/>
          <w:kern w:val="0"/>
          <w:sz w:val="24"/>
          <w:szCs w:val="24"/>
        </w:rPr>
      </w:pPr>
      <w:r w:rsidRPr="000F1B94">
        <w:rPr>
          <w:rFonts w:ascii="宋体" w:hAnsi="宋体" w:cs="宋体" w:hint="eastAsia"/>
          <w:kern w:val="0"/>
          <w:sz w:val="24"/>
          <w:szCs w:val="24"/>
        </w:rPr>
        <w:t>1.本工程量清单中因图纸</w:t>
      </w:r>
      <w:proofErr w:type="gramStart"/>
      <w:r w:rsidRPr="000F1B94">
        <w:rPr>
          <w:rFonts w:ascii="宋体" w:hAnsi="宋体" w:cs="宋体" w:hint="eastAsia"/>
          <w:kern w:val="0"/>
          <w:sz w:val="24"/>
          <w:szCs w:val="24"/>
        </w:rPr>
        <w:t>缺失做法</w:t>
      </w:r>
      <w:proofErr w:type="gramEnd"/>
      <w:r w:rsidRPr="000F1B94">
        <w:rPr>
          <w:rFonts w:ascii="宋体" w:hAnsi="宋体" w:cs="宋体" w:hint="eastAsia"/>
          <w:kern w:val="0"/>
          <w:sz w:val="24"/>
          <w:szCs w:val="24"/>
        </w:rPr>
        <w:t>或与清单特征描述做法不符时均以清单项目特征描述为准。</w:t>
      </w:r>
    </w:p>
    <w:p w:rsidR="00E86E9B" w:rsidRPr="000F1B94" w:rsidRDefault="00BF6424">
      <w:pPr>
        <w:widowControl/>
        <w:spacing w:line="360" w:lineRule="auto"/>
        <w:ind w:firstLineChars="200" w:firstLine="480"/>
        <w:jc w:val="left"/>
        <w:rPr>
          <w:rFonts w:ascii="宋体" w:hAnsi="宋体" w:cs="宋体"/>
          <w:kern w:val="0"/>
          <w:sz w:val="24"/>
          <w:szCs w:val="24"/>
        </w:rPr>
      </w:pPr>
      <w:r w:rsidRPr="000F1B94">
        <w:rPr>
          <w:rFonts w:ascii="宋体" w:hAnsi="宋体" w:cs="宋体" w:hint="eastAsia"/>
          <w:kern w:val="0"/>
          <w:sz w:val="24"/>
          <w:szCs w:val="24"/>
        </w:rPr>
        <w:t>2.不锈钢、铝板等装饰板块折边加工费及成品不锈钢板折边面积应计入材料单价中，投标报价时应综合考虑。</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3.天</w:t>
      </w:r>
      <w:r w:rsidRPr="000F1B94">
        <w:rPr>
          <w:rFonts w:ascii="宋体" w:hAnsi="宋体" w:cs="宋体" w:hint="eastAsia"/>
          <w:sz w:val="24"/>
          <w:szCs w:val="24"/>
        </w:rPr>
        <w:t>棚吊顶清单按水平投影面积计算，有下挂等造型部分的展开工作量要求投标人考虑在报价中；有涉及到侧面下挂等造型制作的，均须考虑多层板，防火处理，此费用包含在天棚吊顶的综合单价中，</w:t>
      </w:r>
      <w:proofErr w:type="gramStart"/>
      <w:r w:rsidRPr="000F1B94">
        <w:rPr>
          <w:rFonts w:ascii="宋体" w:hAnsi="宋体" w:cs="宋体" w:hint="eastAsia"/>
          <w:sz w:val="24"/>
          <w:szCs w:val="24"/>
        </w:rPr>
        <w:t>不</w:t>
      </w:r>
      <w:proofErr w:type="gramEnd"/>
      <w:r w:rsidRPr="000F1B94">
        <w:rPr>
          <w:rFonts w:ascii="宋体" w:hAnsi="宋体" w:cs="宋体" w:hint="eastAsia"/>
          <w:sz w:val="24"/>
          <w:szCs w:val="24"/>
        </w:rPr>
        <w:t>另增加费用。</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4.天棚吊顶面上的收边条、筒灯、检查口、送（回）风口等开孔制作安装及加固（如有）在清单中不单独列项，请投标人考虑在天棚吊顶的综合单价中，结算不予调整。大面积石膏板</w:t>
      </w:r>
      <w:proofErr w:type="gramStart"/>
      <w:r w:rsidRPr="000F1B94">
        <w:rPr>
          <w:rFonts w:ascii="宋体" w:hAnsi="宋体" w:cs="宋体" w:hint="eastAsia"/>
          <w:sz w:val="24"/>
          <w:szCs w:val="24"/>
        </w:rPr>
        <w:t>吊顶按</w:t>
      </w:r>
      <w:proofErr w:type="gramEnd"/>
      <w:r w:rsidRPr="000F1B94">
        <w:rPr>
          <w:rFonts w:ascii="宋体" w:hAnsi="宋体" w:cs="宋体" w:hint="eastAsia"/>
          <w:sz w:val="24"/>
          <w:szCs w:val="24"/>
        </w:rPr>
        <w:t>规范要求需</w:t>
      </w:r>
      <w:proofErr w:type="gramStart"/>
      <w:r w:rsidRPr="000F1B94">
        <w:rPr>
          <w:rFonts w:ascii="宋体" w:hAnsi="宋体" w:cs="宋体" w:hint="eastAsia"/>
          <w:sz w:val="24"/>
          <w:szCs w:val="24"/>
        </w:rPr>
        <w:t>沿建筑</w:t>
      </w:r>
      <w:proofErr w:type="gramEnd"/>
      <w:r w:rsidRPr="000F1B94">
        <w:rPr>
          <w:rFonts w:ascii="宋体" w:hAnsi="宋体" w:cs="宋体" w:hint="eastAsia"/>
          <w:sz w:val="24"/>
          <w:szCs w:val="24"/>
        </w:rPr>
        <w:t>轴线加伸缩缝，投标人应综合考虑报价。</w:t>
      </w:r>
    </w:p>
    <w:p w:rsidR="00E86E9B" w:rsidRPr="000F1B94" w:rsidRDefault="00BF6424">
      <w:pPr>
        <w:widowControl/>
        <w:spacing w:line="360" w:lineRule="auto"/>
        <w:ind w:firstLineChars="200" w:firstLine="480"/>
        <w:jc w:val="left"/>
        <w:rPr>
          <w:rFonts w:ascii="宋体" w:hAnsi="宋体" w:cs="宋体"/>
          <w:kern w:val="0"/>
          <w:sz w:val="24"/>
          <w:szCs w:val="24"/>
        </w:rPr>
      </w:pPr>
      <w:r w:rsidRPr="000F1B94">
        <w:rPr>
          <w:rFonts w:ascii="宋体" w:hAnsi="宋体" w:cs="宋体" w:hint="eastAsia"/>
          <w:kern w:val="0"/>
          <w:sz w:val="24"/>
          <w:szCs w:val="24"/>
        </w:rPr>
        <w:lastRenderedPageBreak/>
        <w:t>5.新增</w:t>
      </w:r>
      <w:proofErr w:type="gramStart"/>
      <w:r w:rsidRPr="000F1B94">
        <w:rPr>
          <w:rFonts w:ascii="宋体" w:hAnsi="宋体" w:cs="宋体" w:hint="eastAsia"/>
          <w:kern w:val="0"/>
          <w:sz w:val="24"/>
          <w:szCs w:val="24"/>
        </w:rPr>
        <w:t>砌体墙需设</w:t>
      </w:r>
      <w:proofErr w:type="gramEnd"/>
      <w:r w:rsidRPr="000F1B94">
        <w:rPr>
          <w:rFonts w:ascii="宋体" w:hAnsi="宋体" w:cs="宋体" w:hint="eastAsia"/>
          <w:kern w:val="0"/>
          <w:sz w:val="24"/>
          <w:szCs w:val="24"/>
        </w:rPr>
        <w:t>构造柱和圈梁的，投标人需严格按设计和规范要求考虑报价，结算不予调整，也不得以清单描述不明确而提出增加费用。</w:t>
      </w:r>
    </w:p>
    <w:p w:rsidR="00E86E9B" w:rsidRPr="000F1B94" w:rsidRDefault="00BF6424">
      <w:pPr>
        <w:widowControl/>
        <w:spacing w:line="360" w:lineRule="auto"/>
        <w:ind w:firstLineChars="200" w:firstLine="480"/>
        <w:jc w:val="left"/>
        <w:rPr>
          <w:rFonts w:ascii="宋体" w:hAnsi="宋体" w:cs="宋体"/>
          <w:sz w:val="24"/>
          <w:szCs w:val="24"/>
        </w:rPr>
      </w:pPr>
      <w:r w:rsidRPr="000F1B94">
        <w:rPr>
          <w:rFonts w:ascii="宋体" w:hAnsi="宋体" w:cs="宋体" w:hint="eastAsia"/>
          <w:sz w:val="24"/>
          <w:szCs w:val="24"/>
        </w:rPr>
        <w:t>6.清单中材料规格、厚度等描述未尽之处，以设计图纸和材料</w:t>
      </w:r>
      <w:proofErr w:type="gramStart"/>
      <w:r w:rsidRPr="000F1B94">
        <w:rPr>
          <w:rFonts w:ascii="宋体" w:hAnsi="宋体" w:cs="宋体" w:hint="eastAsia"/>
          <w:sz w:val="24"/>
          <w:szCs w:val="24"/>
        </w:rPr>
        <w:t>选型表</w:t>
      </w:r>
      <w:proofErr w:type="gramEnd"/>
      <w:r w:rsidRPr="000F1B94">
        <w:rPr>
          <w:rFonts w:ascii="宋体" w:hAnsi="宋体" w:cs="宋体" w:hint="eastAsia"/>
          <w:sz w:val="24"/>
          <w:szCs w:val="24"/>
        </w:rPr>
        <w:t>为准，投标人报价时需仔细阅读设计图纸和材料选型表。</w:t>
      </w:r>
    </w:p>
    <w:p w:rsidR="00E86E9B" w:rsidRPr="000F1B94" w:rsidRDefault="00BF6424">
      <w:pPr>
        <w:widowControl/>
        <w:spacing w:line="360" w:lineRule="auto"/>
        <w:ind w:firstLineChars="200" w:firstLine="480"/>
        <w:jc w:val="left"/>
        <w:rPr>
          <w:rFonts w:ascii="宋体" w:hAnsi="宋体" w:cs="宋体"/>
          <w:sz w:val="24"/>
          <w:szCs w:val="24"/>
        </w:rPr>
      </w:pPr>
      <w:r w:rsidRPr="000F1B94">
        <w:rPr>
          <w:rFonts w:ascii="宋体" w:hAnsi="宋体" w:cs="宋体" w:hint="eastAsia"/>
          <w:sz w:val="24"/>
          <w:szCs w:val="24"/>
        </w:rPr>
        <w:t>7.具体详见清单及设计图纸，符合规范及甲方要求。</w:t>
      </w:r>
    </w:p>
    <w:p w:rsidR="00E86E9B" w:rsidRPr="000F1B94" w:rsidRDefault="00BF6424">
      <w:pPr>
        <w:widowControl/>
        <w:spacing w:line="360" w:lineRule="auto"/>
        <w:ind w:firstLineChars="200" w:firstLine="482"/>
        <w:jc w:val="left"/>
        <w:rPr>
          <w:rFonts w:ascii="宋体" w:hAnsi="宋体" w:cs="宋体"/>
          <w:b/>
          <w:bCs/>
          <w:kern w:val="0"/>
          <w:sz w:val="24"/>
          <w:szCs w:val="24"/>
        </w:rPr>
      </w:pPr>
      <w:r w:rsidRPr="000F1B94">
        <w:rPr>
          <w:rFonts w:ascii="宋体" w:hAnsi="宋体" w:cs="宋体" w:hint="eastAsia"/>
          <w:b/>
          <w:bCs/>
          <w:sz w:val="24"/>
          <w:szCs w:val="24"/>
        </w:rPr>
        <w:t>（二）安装工程：</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1.配电箱投标报价应包含图纸中所有元器件。</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2.灯具、开关、插座、洁具等设备品牌及样式需业主确认后方可开始施工，相关费用投标人综合考虑计入报价，结算不予调整。</w:t>
      </w:r>
    </w:p>
    <w:p w:rsidR="00E86E9B" w:rsidRPr="000F1B94" w:rsidRDefault="00BF6424">
      <w:pPr>
        <w:spacing w:line="360" w:lineRule="auto"/>
        <w:ind w:firstLineChars="200" w:firstLine="480"/>
        <w:rPr>
          <w:rFonts w:ascii="宋体" w:hAnsi="宋体" w:cs="宋体"/>
          <w:sz w:val="24"/>
          <w:szCs w:val="24"/>
        </w:rPr>
      </w:pPr>
      <w:r w:rsidRPr="000F1B94">
        <w:rPr>
          <w:rFonts w:ascii="宋体" w:hAnsi="宋体" w:cs="宋体" w:hint="eastAsia"/>
          <w:sz w:val="24"/>
          <w:szCs w:val="24"/>
        </w:rPr>
        <w:t>3.所有管件含在相应的管道中，不单独列项，综合报价，结算不予调整。</w:t>
      </w:r>
    </w:p>
    <w:p w:rsidR="00E86E9B" w:rsidRPr="000F1B94" w:rsidRDefault="00BF6424">
      <w:pPr>
        <w:spacing w:line="360" w:lineRule="auto"/>
        <w:ind w:firstLineChars="200" w:firstLine="482"/>
        <w:rPr>
          <w:rFonts w:ascii="宋体" w:hAnsi="宋体" w:cs="宋体"/>
          <w:b/>
          <w:bCs/>
          <w:sz w:val="24"/>
          <w:szCs w:val="24"/>
        </w:rPr>
      </w:pPr>
      <w:r w:rsidRPr="000F1B94">
        <w:rPr>
          <w:rFonts w:ascii="宋体" w:hAnsi="宋体" w:cs="宋体" w:hint="eastAsia"/>
          <w:b/>
          <w:bCs/>
          <w:sz w:val="24"/>
          <w:szCs w:val="24"/>
        </w:rPr>
        <w:t>（三）其他：</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1.本项目未考虑省、市级安全文明工地标准。</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2.本项目</w:t>
      </w:r>
      <w:proofErr w:type="gramStart"/>
      <w:r w:rsidRPr="000F1B94">
        <w:rPr>
          <w:rFonts w:ascii="宋体" w:hAnsi="宋体" w:cs="宋体" w:hint="eastAsia"/>
          <w:kern w:val="0"/>
          <w:sz w:val="24"/>
          <w:szCs w:val="24"/>
        </w:rPr>
        <w:t>创优未</w:t>
      </w:r>
      <w:proofErr w:type="gramEnd"/>
      <w:r w:rsidRPr="000F1B94">
        <w:rPr>
          <w:rFonts w:ascii="宋体" w:hAnsi="宋体" w:cs="宋体" w:hint="eastAsia"/>
          <w:kern w:val="0"/>
          <w:sz w:val="24"/>
          <w:szCs w:val="24"/>
        </w:rPr>
        <w:t>考虑。</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3.投标单位自行踏勘现场，对施工过程中产生的垃圾清运及堆放自行考虑，包含本工程施工过程中产生的所有垃圾或其他需废弃物的打堆、弃置费用、现场清理费用，含城管协调等所有相关费用，投标人综合考虑报价，结算不予调整。</w:t>
      </w:r>
    </w:p>
    <w:p w:rsidR="00E86E9B" w:rsidRPr="000F1B94" w:rsidRDefault="00BF6424">
      <w:pPr>
        <w:widowControl/>
        <w:spacing w:line="360" w:lineRule="auto"/>
        <w:ind w:firstLineChars="200" w:firstLine="480"/>
        <w:jc w:val="left"/>
        <w:rPr>
          <w:rFonts w:ascii="宋体" w:hAnsi="宋体" w:cs="宋体"/>
          <w:kern w:val="0"/>
          <w:sz w:val="24"/>
          <w:szCs w:val="24"/>
        </w:rPr>
      </w:pPr>
      <w:r w:rsidRPr="000F1B94">
        <w:rPr>
          <w:rFonts w:ascii="宋体" w:hAnsi="宋体" w:cs="宋体" w:hint="eastAsia"/>
          <w:kern w:val="0"/>
          <w:sz w:val="24"/>
          <w:szCs w:val="24"/>
        </w:rPr>
        <w:t>4.本项目未计取智慧工地费用。</w:t>
      </w:r>
    </w:p>
    <w:p w:rsidR="00E86E9B" w:rsidRPr="000F1B94" w:rsidRDefault="00BF6424">
      <w:pPr>
        <w:widowControl/>
        <w:spacing w:line="360" w:lineRule="auto"/>
        <w:ind w:firstLineChars="200" w:firstLine="482"/>
        <w:jc w:val="left"/>
        <w:rPr>
          <w:rFonts w:ascii="宋体" w:hAnsi="宋体" w:cs="宋体"/>
          <w:b/>
          <w:bCs/>
          <w:kern w:val="0"/>
          <w:sz w:val="24"/>
          <w:szCs w:val="24"/>
        </w:rPr>
      </w:pPr>
      <w:r w:rsidRPr="000F1B94">
        <w:rPr>
          <w:rFonts w:ascii="宋体" w:hAnsi="宋体" w:cs="宋体" w:hint="eastAsia"/>
          <w:b/>
          <w:bCs/>
          <w:kern w:val="0"/>
          <w:sz w:val="24"/>
          <w:szCs w:val="24"/>
        </w:rPr>
        <w:t>六、其他有关问题的说明</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w:t>
      </w:r>
      <w:r w:rsidRPr="000F1B94">
        <w:rPr>
          <w:rFonts w:ascii="宋体" w:hAnsi="宋体" w:cs="宋体" w:hint="eastAsia"/>
          <w:sz w:val="24"/>
          <w:szCs w:val="24"/>
        </w:rPr>
        <w:t>.</w:t>
      </w:r>
      <w:r w:rsidRPr="000F1B94">
        <w:rPr>
          <w:rFonts w:ascii="宋体" w:hAnsi="宋体" w:cs="宋体" w:hint="eastAsia"/>
          <w:kern w:val="0"/>
          <w:sz w:val="24"/>
          <w:szCs w:val="24"/>
        </w:rPr>
        <w:t>分部分项工程量清单中对工程项目的项目特征及具体做法只作重点描述，详细情况见施工图设计、施工说明及相关标准图集，</w:t>
      </w:r>
      <w:proofErr w:type="gramStart"/>
      <w:r w:rsidRPr="000F1B94">
        <w:rPr>
          <w:rFonts w:ascii="宋体" w:hAnsi="宋体" w:cs="宋体" w:hint="eastAsia"/>
          <w:kern w:val="0"/>
          <w:sz w:val="24"/>
          <w:szCs w:val="24"/>
        </w:rPr>
        <w:t>组价时</w:t>
      </w:r>
      <w:proofErr w:type="gramEnd"/>
      <w:r w:rsidRPr="000F1B94">
        <w:rPr>
          <w:rFonts w:ascii="宋体" w:hAnsi="宋体" w:cs="宋体" w:hint="eastAsia"/>
          <w:kern w:val="0"/>
          <w:sz w:val="24"/>
          <w:szCs w:val="24"/>
        </w:rPr>
        <w:t>应结合投标人现场勘查情况包括完成所有工序工作内容的全部费用，清单描述不能作为投标人漏项、</w:t>
      </w:r>
      <w:proofErr w:type="gramStart"/>
      <w:r w:rsidRPr="000F1B94">
        <w:rPr>
          <w:rFonts w:ascii="宋体" w:hAnsi="宋体" w:cs="宋体" w:hint="eastAsia"/>
          <w:kern w:val="0"/>
          <w:sz w:val="24"/>
          <w:szCs w:val="24"/>
        </w:rPr>
        <w:t>漏序的</w:t>
      </w:r>
      <w:proofErr w:type="gramEnd"/>
      <w:r w:rsidRPr="000F1B94">
        <w:rPr>
          <w:rFonts w:ascii="宋体" w:hAnsi="宋体" w:cs="宋体" w:hint="eastAsia"/>
          <w:kern w:val="0"/>
          <w:sz w:val="24"/>
          <w:szCs w:val="24"/>
        </w:rPr>
        <w:t>借口；清单项目描述与图纸不一致处，以设计图纸和相关规范为准。清单特征中未描述，但计价规范中注明的工程内容，承包人在报价时应充分考虑“工程内容”而产生的费用，列入相应投标报价中，实施过程中费用不调整。投标人中标后不得以清单项目特征描述不全为由提出增加费用。</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2</w:t>
      </w:r>
      <w:r w:rsidRPr="000F1B94">
        <w:rPr>
          <w:rFonts w:ascii="宋体" w:hAnsi="宋体" w:cs="宋体" w:hint="eastAsia"/>
          <w:sz w:val="24"/>
          <w:szCs w:val="24"/>
        </w:rPr>
        <w:t>.</w:t>
      </w:r>
      <w:r w:rsidRPr="000F1B94">
        <w:rPr>
          <w:rFonts w:ascii="宋体" w:hAnsi="宋体" w:cs="宋体" w:hint="eastAsia"/>
          <w:kern w:val="0"/>
          <w:sz w:val="24"/>
          <w:szCs w:val="24"/>
        </w:rPr>
        <w:t>投标人应先到</w:t>
      </w:r>
      <w:proofErr w:type="gramStart"/>
      <w:r w:rsidRPr="000F1B94">
        <w:rPr>
          <w:rFonts w:ascii="宋体" w:hAnsi="宋体" w:cs="宋体" w:hint="eastAsia"/>
          <w:kern w:val="0"/>
          <w:sz w:val="24"/>
          <w:szCs w:val="24"/>
        </w:rPr>
        <w:t>需施工</w:t>
      </w:r>
      <w:proofErr w:type="gramEnd"/>
      <w:r w:rsidRPr="000F1B94">
        <w:rPr>
          <w:rFonts w:ascii="宋体" w:hAnsi="宋体" w:cs="宋体" w:hint="eastAsia"/>
          <w:kern w:val="0"/>
          <w:sz w:val="24"/>
          <w:szCs w:val="24"/>
        </w:rPr>
        <w:t>的现场踏勘，充分了解其施工环境、位置及任何其他足以影响承包价及工期的情况，招标人对于现有的施工环境及条件将不增加任何投入，请投标人自行考虑并计入投标价内。</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3</w:t>
      </w:r>
      <w:r w:rsidRPr="000F1B94">
        <w:rPr>
          <w:rFonts w:ascii="宋体" w:hAnsi="宋体" w:cs="宋体" w:hint="eastAsia"/>
          <w:sz w:val="24"/>
          <w:szCs w:val="24"/>
        </w:rPr>
        <w:t>.</w:t>
      </w:r>
      <w:r w:rsidRPr="000F1B94">
        <w:rPr>
          <w:rFonts w:ascii="宋体" w:hAnsi="宋体" w:cs="宋体" w:hint="eastAsia"/>
          <w:kern w:val="0"/>
          <w:sz w:val="24"/>
          <w:szCs w:val="24"/>
        </w:rPr>
        <w:t>投标报价应包括招标文件所确定的招标范围内相应图纸的全部内容，并包</w:t>
      </w:r>
      <w:r w:rsidRPr="000F1B94">
        <w:rPr>
          <w:rFonts w:ascii="宋体" w:hAnsi="宋体" w:cs="宋体" w:hint="eastAsia"/>
          <w:kern w:val="0"/>
          <w:sz w:val="24"/>
          <w:szCs w:val="24"/>
        </w:rPr>
        <w:lastRenderedPageBreak/>
        <w:t>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4</w:t>
      </w:r>
      <w:r w:rsidRPr="000F1B94">
        <w:rPr>
          <w:rFonts w:ascii="宋体" w:hAnsi="宋体" w:cs="宋体" w:hint="eastAsia"/>
          <w:sz w:val="24"/>
          <w:szCs w:val="24"/>
        </w:rPr>
        <w:t>.</w:t>
      </w:r>
      <w:r w:rsidRPr="000F1B94">
        <w:rPr>
          <w:rFonts w:ascii="宋体" w:hAnsi="宋体" w:cs="宋体" w:hint="eastAsia"/>
          <w:kern w:val="0"/>
          <w:sz w:val="24"/>
          <w:szCs w:val="24"/>
        </w:rPr>
        <w:t>工程验收前所发生的工程费用（如建筑物的看管，成品保护等费用），均须考虑在投标报价中。</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5</w:t>
      </w:r>
      <w:r w:rsidRPr="000F1B94">
        <w:rPr>
          <w:rFonts w:ascii="宋体" w:hAnsi="宋体" w:cs="宋体" w:hint="eastAsia"/>
          <w:sz w:val="24"/>
          <w:szCs w:val="24"/>
        </w:rPr>
        <w:t>.</w:t>
      </w:r>
      <w:r w:rsidRPr="000F1B94">
        <w:rPr>
          <w:rFonts w:ascii="宋体" w:hAnsi="宋体" w:cs="宋体" w:hint="eastAsia"/>
          <w:kern w:val="0"/>
          <w:sz w:val="24"/>
          <w:szCs w:val="24"/>
        </w:rPr>
        <w:t>施工期间相邻建筑物安全、道路等保护及风险费用自报，未计入报价的，视为已进行让利，结算不予调整。</w:t>
      </w:r>
    </w:p>
    <w:p w:rsidR="00E86E9B" w:rsidRPr="000F1B94" w:rsidRDefault="00BF6424">
      <w:pPr>
        <w:spacing w:line="360" w:lineRule="auto"/>
        <w:ind w:firstLineChars="200" w:firstLine="480"/>
        <w:rPr>
          <w:rFonts w:ascii="宋体" w:hAnsi="宋体"/>
          <w:sz w:val="24"/>
          <w:szCs w:val="24"/>
        </w:rPr>
      </w:pPr>
      <w:r w:rsidRPr="000F1B94">
        <w:rPr>
          <w:rFonts w:ascii="宋体" w:hAnsi="宋体" w:hint="eastAsia"/>
          <w:sz w:val="24"/>
          <w:szCs w:val="24"/>
        </w:rPr>
        <w:t>6</w:t>
      </w:r>
      <w:r w:rsidRPr="000F1B94">
        <w:rPr>
          <w:rFonts w:ascii="宋体" w:hAnsi="宋体" w:cs="宋体" w:hint="eastAsia"/>
          <w:sz w:val="24"/>
          <w:szCs w:val="24"/>
        </w:rPr>
        <w:t>.</w:t>
      </w:r>
      <w:r w:rsidRPr="000F1B94">
        <w:rPr>
          <w:rFonts w:ascii="宋体" w:hAnsi="宋体"/>
          <w:sz w:val="24"/>
          <w:szCs w:val="24"/>
        </w:rPr>
        <w:t>施工工序</w:t>
      </w:r>
      <w:r w:rsidRPr="000F1B94">
        <w:rPr>
          <w:rFonts w:ascii="宋体" w:hAnsi="宋体" w:hint="eastAsia"/>
          <w:sz w:val="24"/>
          <w:szCs w:val="24"/>
        </w:rPr>
        <w:t>、</w:t>
      </w:r>
      <w:r w:rsidRPr="000F1B94">
        <w:rPr>
          <w:rFonts w:ascii="宋体" w:hAnsi="宋体"/>
          <w:sz w:val="24"/>
          <w:szCs w:val="24"/>
        </w:rPr>
        <w:t>要求</w:t>
      </w:r>
      <w:r w:rsidRPr="000F1B94">
        <w:rPr>
          <w:rFonts w:ascii="宋体" w:hAnsi="宋体" w:hint="eastAsia"/>
          <w:sz w:val="24"/>
          <w:szCs w:val="24"/>
        </w:rPr>
        <w:t>、规范等详见图纸和附件要求，需严格满足设计要求施工。本工程的所有材料选用均需严格按照设计要求执行，</w:t>
      </w:r>
      <w:r w:rsidRPr="000F1B94">
        <w:rPr>
          <w:rFonts w:ascii="宋体" w:hAnsi="宋体"/>
          <w:sz w:val="24"/>
          <w:szCs w:val="24"/>
        </w:rPr>
        <w:t>防火</w:t>
      </w:r>
      <w:r w:rsidRPr="000F1B94">
        <w:rPr>
          <w:rFonts w:ascii="宋体" w:hAnsi="宋体" w:hint="eastAsia"/>
          <w:sz w:val="24"/>
          <w:szCs w:val="24"/>
        </w:rPr>
        <w:t>、防水、防腐、防锈等必须符合设计要求、规范要求，投标人综合考虑计入报价。所有材料在施工前，须经业主二次确认后再行施工，否则产生相关费用，</w:t>
      </w:r>
      <w:r w:rsidRPr="000F1B94">
        <w:rPr>
          <w:rFonts w:ascii="宋体" w:hAnsi="宋体" w:cs="宋体" w:hint="eastAsia"/>
          <w:sz w:val="24"/>
          <w:szCs w:val="24"/>
        </w:rPr>
        <w:t>结算时一律不再调整。</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hint="eastAsia"/>
          <w:sz w:val="24"/>
          <w:szCs w:val="24"/>
        </w:rPr>
        <w:t>7</w:t>
      </w:r>
      <w:r w:rsidRPr="000F1B94">
        <w:rPr>
          <w:rFonts w:ascii="宋体" w:hAnsi="宋体" w:cs="宋体" w:hint="eastAsia"/>
          <w:sz w:val="24"/>
          <w:szCs w:val="24"/>
        </w:rPr>
        <w:t>.</w:t>
      </w:r>
      <w:r w:rsidRPr="000F1B94">
        <w:rPr>
          <w:rFonts w:ascii="宋体" w:hAnsi="宋体" w:hint="eastAsia"/>
          <w:sz w:val="24"/>
          <w:szCs w:val="24"/>
        </w:rPr>
        <w:t>如有需拆除的项目，具体拆除范围及尺寸以甲方要求为准，拆除后的现状必须需满足此次改造的要求，投标人需现场踏勘，并同时考虑现场清理和垃圾清运综合报价，结算不予调整。拆除工程施工过程中要</w:t>
      </w:r>
      <w:r w:rsidRPr="000F1B94">
        <w:rPr>
          <w:rFonts w:ascii="宋体" w:hAnsi="宋体"/>
          <w:sz w:val="24"/>
          <w:szCs w:val="24"/>
        </w:rPr>
        <w:t>小心施工</w:t>
      </w:r>
      <w:r w:rsidRPr="000F1B94">
        <w:rPr>
          <w:rFonts w:ascii="宋体" w:hAnsi="宋体" w:hint="eastAsia"/>
          <w:sz w:val="24"/>
          <w:szCs w:val="24"/>
        </w:rPr>
        <w:t>，</w:t>
      </w:r>
      <w:r w:rsidRPr="000F1B94">
        <w:rPr>
          <w:rFonts w:ascii="宋体" w:hAnsi="宋体"/>
          <w:sz w:val="24"/>
          <w:szCs w:val="24"/>
        </w:rPr>
        <w:t>如有因施工不当导致材料破损</w:t>
      </w:r>
      <w:r w:rsidRPr="000F1B94">
        <w:rPr>
          <w:rFonts w:ascii="宋体" w:hAnsi="宋体" w:hint="eastAsia"/>
          <w:sz w:val="24"/>
          <w:szCs w:val="24"/>
        </w:rPr>
        <w:t>，需重新修复，费用不再另计；原墙、顶棚</w:t>
      </w:r>
      <w:proofErr w:type="gramStart"/>
      <w:r w:rsidRPr="000F1B94">
        <w:rPr>
          <w:rFonts w:ascii="宋体" w:hAnsi="宋体" w:hint="eastAsia"/>
          <w:sz w:val="24"/>
          <w:szCs w:val="24"/>
        </w:rPr>
        <w:t>面现有</w:t>
      </w:r>
      <w:proofErr w:type="gramEnd"/>
      <w:r w:rsidRPr="000F1B94">
        <w:rPr>
          <w:rFonts w:ascii="宋体" w:hAnsi="宋体" w:hint="eastAsia"/>
          <w:sz w:val="24"/>
          <w:szCs w:val="24"/>
        </w:rPr>
        <w:t>饰面须处理后方可二次饰面实施，投标方需根据现场情况综合考虑，费用不再另计。</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8</w:t>
      </w:r>
      <w:r w:rsidRPr="000F1B94">
        <w:rPr>
          <w:rFonts w:ascii="宋体" w:hAnsi="宋体" w:cs="宋体" w:hint="eastAsia"/>
          <w:sz w:val="24"/>
          <w:szCs w:val="24"/>
        </w:rPr>
        <w:t>.</w:t>
      </w:r>
      <w:r w:rsidRPr="000F1B94">
        <w:rPr>
          <w:rFonts w:ascii="宋体" w:hAnsi="宋体" w:cs="宋体" w:hint="eastAsia"/>
          <w:kern w:val="0"/>
          <w:sz w:val="24"/>
          <w:szCs w:val="24"/>
        </w:rPr>
        <w:t>投标人在报价时必须考虑政府行政管理部门的有关政府性要求和变化，综合考虑可能产生的相关费用，如中考、高考、雾</w:t>
      </w:r>
      <w:proofErr w:type="gramStart"/>
      <w:r w:rsidRPr="000F1B94">
        <w:rPr>
          <w:rFonts w:ascii="宋体" w:hAnsi="宋体" w:cs="宋体" w:hint="eastAsia"/>
          <w:kern w:val="0"/>
          <w:sz w:val="24"/>
          <w:szCs w:val="24"/>
        </w:rPr>
        <w:t>霾</w:t>
      </w:r>
      <w:proofErr w:type="gramEnd"/>
      <w:r w:rsidRPr="000F1B94">
        <w:rPr>
          <w:rFonts w:ascii="宋体" w:hAnsi="宋体" w:cs="宋体" w:hint="eastAsia"/>
          <w:kern w:val="0"/>
          <w:sz w:val="24"/>
          <w:szCs w:val="24"/>
        </w:rPr>
        <w:t>天气、节日或活动等行政性通知、防洪防汛防灾、环境整治、公共安全治理等引起的停工损失和费用增加等，计入投标报价进行包干，无论是否列项计入，一旦中标，招标人概不调整此类费用。</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9</w:t>
      </w:r>
      <w:r w:rsidRPr="000F1B94">
        <w:rPr>
          <w:rFonts w:ascii="宋体" w:hAnsi="宋体" w:cs="宋体" w:hint="eastAsia"/>
          <w:sz w:val="24"/>
          <w:szCs w:val="24"/>
        </w:rPr>
        <w:t>.</w:t>
      </w:r>
      <w:r w:rsidRPr="000F1B94">
        <w:rPr>
          <w:rFonts w:ascii="宋体" w:hAnsi="宋体" w:cs="宋体" w:hint="eastAsia"/>
          <w:kern w:val="0"/>
          <w:sz w:val="24"/>
          <w:szCs w:val="24"/>
        </w:rPr>
        <w:t>投标人根据招标文件给定的工期，且应充分考虑本工程所处地区的自然气候、人文地理条件、政府政策性调整等可估计的原因导致的工期影响，自行测算各项赶工费用，计入报价，一旦中标，不再调整此类赶工费用。</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10</w:t>
      </w:r>
      <w:r w:rsidRPr="000F1B94">
        <w:rPr>
          <w:rFonts w:ascii="宋体" w:hAnsi="宋体" w:cs="宋体" w:hint="eastAsia"/>
          <w:sz w:val="24"/>
          <w:szCs w:val="24"/>
        </w:rPr>
        <w:t>.</w:t>
      </w:r>
      <w:r w:rsidRPr="000F1B94">
        <w:rPr>
          <w:rFonts w:ascii="宋体" w:hAnsi="宋体" w:cs="宋体" w:hint="eastAsia"/>
          <w:kern w:val="0"/>
          <w:sz w:val="24"/>
          <w:szCs w:val="24"/>
        </w:rPr>
        <w:t>各投标人在投标报价时自行考虑扬尘污染防治费用，相关条例及处罚规定按照工程所在地相关管理办法等执行。</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lastRenderedPageBreak/>
        <w:t>11</w:t>
      </w:r>
      <w:r w:rsidRPr="000F1B94">
        <w:rPr>
          <w:rFonts w:ascii="宋体" w:hAnsi="宋体" w:cs="宋体" w:hint="eastAsia"/>
          <w:sz w:val="24"/>
          <w:szCs w:val="24"/>
        </w:rPr>
        <w:t>.</w:t>
      </w:r>
      <w:r w:rsidRPr="000F1B94">
        <w:rPr>
          <w:rFonts w:ascii="宋体" w:hAnsi="宋体" w:cs="宋体" w:hint="eastAsia"/>
          <w:kern w:val="0"/>
          <w:sz w:val="24"/>
          <w:szCs w:val="24"/>
        </w:rPr>
        <w:t>市容、环保（含夜间施工）、街道、交警、派出所和附近居民协调的</w:t>
      </w:r>
      <w:proofErr w:type="gramStart"/>
      <w:r w:rsidRPr="000F1B94">
        <w:rPr>
          <w:rFonts w:ascii="宋体" w:hAnsi="宋体" w:cs="宋体" w:hint="eastAsia"/>
          <w:kern w:val="0"/>
          <w:sz w:val="24"/>
          <w:szCs w:val="24"/>
        </w:rPr>
        <w:t>切费用</w:t>
      </w:r>
      <w:proofErr w:type="gramEnd"/>
      <w:r w:rsidRPr="000F1B94">
        <w:rPr>
          <w:rFonts w:ascii="宋体" w:hAnsi="宋体" w:cs="宋体" w:hint="eastAsia"/>
          <w:kern w:val="0"/>
          <w:sz w:val="24"/>
          <w:szCs w:val="24"/>
        </w:rPr>
        <w:t>需一并计入报价。</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12</w:t>
      </w:r>
      <w:r w:rsidRPr="000F1B94">
        <w:rPr>
          <w:rFonts w:ascii="宋体" w:hAnsi="宋体" w:cs="宋体" w:hint="eastAsia"/>
          <w:sz w:val="24"/>
          <w:szCs w:val="24"/>
        </w:rPr>
        <w:t>.</w:t>
      </w:r>
      <w:r w:rsidRPr="000F1B94">
        <w:rPr>
          <w:rFonts w:ascii="宋体" w:hAnsi="宋体" w:cs="宋体" w:hint="eastAsia"/>
          <w:kern w:val="0"/>
          <w:sz w:val="24"/>
          <w:szCs w:val="24"/>
        </w:rPr>
        <w:t>清单项目特征描述中有不明确和错误的，以施工图纸、本清单编制说明和招标文件执行，其他详见招标文件规定。</w:t>
      </w:r>
      <w:r w:rsidRPr="000F1B94">
        <w:rPr>
          <w:rFonts w:ascii="宋体" w:hAnsi="宋体" w:hint="eastAsia"/>
          <w:sz w:val="24"/>
          <w:szCs w:val="24"/>
        </w:rPr>
        <w:t>所有材料的品牌、防火、防潮、防腐等均需严格按照设计或业主要求执行。</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13</w:t>
      </w:r>
      <w:r w:rsidRPr="000F1B94">
        <w:rPr>
          <w:rFonts w:ascii="宋体" w:hAnsi="宋体" w:cs="宋体" w:hint="eastAsia"/>
          <w:sz w:val="24"/>
          <w:szCs w:val="24"/>
        </w:rPr>
        <w:t>.</w:t>
      </w:r>
      <w:r w:rsidRPr="000F1B94">
        <w:rPr>
          <w:rFonts w:ascii="宋体" w:hAnsi="宋体" w:cs="宋体" w:hint="eastAsia"/>
          <w:kern w:val="0"/>
          <w:sz w:val="24"/>
          <w:szCs w:val="24"/>
        </w:rPr>
        <w:t>投标人在填写工程量清单的每一项综合单价和合价时均应结合招标文件、技术规范、设计施工图纸和现场踏勘情况，谨慎仔细进行报价。</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14</w:t>
      </w:r>
      <w:r w:rsidRPr="000F1B94">
        <w:rPr>
          <w:rFonts w:ascii="宋体" w:hAnsi="宋体" w:cs="宋体" w:hint="eastAsia"/>
          <w:sz w:val="24"/>
          <w:szCs w:val="24"/>
        </w:rPr>
        <w:t>.</w:t>
      </w:r>
      <w:r w:rsidRPr="000F1B94">
        <w:rPr>
          <w:rFonts w:ascii="宋体" w:hAnsi="宋体" w:cs="宋体" w:hint="eastAsia"/>
          <w:kern w:val="0"/>
          <w:sz w:val="24"/>
          <w:szCs w:val="24"/>
        </w:rPr>
        <w:t>投标人可根据施工组织设计采用的方案调整措施项目报价内容，投标报价应满足规范及地方有关规定的要求，所发生的费用计入报价中，工程结算时不作调整。</w:t>
      </w:r>
    </w:p>
    <w:p w:rsidR="00E86E9B" w:rsidRPr="000F1B94" w:rsidRDefault="00BF6424">
      <w:pPr>
        <w:spacing w:line="360" w:lineRule="auto"/>
        <w:ind w:firstLineChars="200" w:firstLine="480"/>
        <w:rPr>
          <w:rFonts w:ascii="宋体" w:hAnsi="宋体" w:cs="宋体"/>
          <w:kern w:val="0"/>
          <w:sz w:val="24"/>
          <w:szCs w:val="24"/>
        </w:rPr>
      </w:pPr>
      <w:r w:rsidRPr="000F1B94">
        <w:rPr>
          <w:rFonts w:ascii="宋体" w:hAnsi="宋体" w:cs="宋体" w:hint="eastAsia"/>
          <w:kern w:val="0"/>
          <w:sz w:val="24"/>
          <w:szCs w:val="24"/>
        </w:rPr>
        <w:t>15</w:t>
      </w:r>
      <w:r w:rsidRPr="000F1B94">
        <w:rPr>
          <w:rFonts w:ascii="宋体" w:hAnsi="宋体" w:cs="宋体" w:hint="eastAsia"/>
          <w:sz w:val="24"/>
          <w:szCs w:val="24"/>
        </w:rPr>
        <w:t>.</w:t>
      </w:r>
      <w:r w:rsidRPr="000F1B94">
        <w:rPr>
          <w:rFonts w:ascii="宋体" w:hAnsi="宋体" w:cs="宋体" w:hint="eastAsia"/>
          <w:kern w:val="0"/>
          <w:sz w:val="24"/>
          <w:szCs w:val="24"/>
        </w:rPr>
        <w:t>工程量清单应与招标文件、招标项目设计图纸等文件结合起来查阅与理解，如果招标工程量清单有缺项和漏项，按设计图纸执行，结算时不作调整。</w:t>
      </w:r>
    </w:p>
    <w:p w:rsidR="00E86E9B" w:rsidRPr="000F1B94" w:rsidRDefault="00BF6424">
      <w:pPr>
        <w:spacing w:line="360" w:lineRule="auto"/>
        <w:ind w:firstLine="480"/>
        <w:rPr>
          <w:rFonts w:ascii="宋体" w:hAnsi="宋体" w:cs="宋体"/>
          <w:kern w:val="0"/>
          <w:sz w:val="24"/>
          <w:szCs w:val="24"/>
        </w:rPr>
      </w:pPr>
      <w:r w:rsidRPr="000F1B94">
        <w:rPr>
          <w:rFonts w:ascii="宋体" w:hAnsi="宋体" w:cs="宋体" w:hint="eastAsia"/>
          <w:kern w:val="0"/>
          <w:sz w:val="24"/>
          <w:szCs w:val="24"/>
        </w:rPr>
        <w:t>16</w:t>
      </w:r>
      <w:r w:rsidRPr="000F1B94">
        <w:rPr>
          <w:rFonts w:ascii="宋体" w:hAnsi="宋体" w:cs="宋体" w:hint="eastAsia"/>
          <w:sz w:val="24"/>
          <w:szCs w:val="24"/>
        </w:rPr>
        <w:t>.</w:t>
      </w:r>
      <w:r w:rsidRPr="000F1B94">
        <w:rPr>
          <w:rFonts w:ascii="宋体" w:hAnsi="宋体" w:cs="宋体" w:hint="eastAsia"/>
          <w:kern w:val="0"/>
          <w:sz w:val="24"/>
          <w:szCs w:val="24"/>
        </w:rPr>
        <w:t>本次装修范围内的门、柜子等包含油漆、饰面、门扇、门框、门套、门锁及合页等相关五金件的一切费用。</w:t>
      </w:r>
    </w:p>
    <w:p w:rsidR="00E86E9B" w:rsidRPr="000F1B94" w:rsidRDefault="00BF6424">
      <w:pPr>
        <w:spacing w:line="360" w:lineRule="auto"/>
        <w:ind w:firstLine="480"/>
        <w:rPr>
          <w:rFonts w:ascii="宋体" w:hAnsi="宋体" w:cs="宋体"/>
          <w:kern w:val="0"/>
          <w:sz w:val="24"/>
          <w:szCs w:val="24"/>
        </w:rPr>
      </w:pPr>
      <w:r w:rsidRPr="000F1B94">
        <w:rPr>
          <w:rFonts w:ascii="宋体" w:hAnsi="宋体" w:cs="宋体" w:hint="eastAsia"/>
          <w:kern w:val="0"/>
          <w:sz w:val="24"/>
          <w:szCs w:val="24"/>
        </w:rPr>
        <w:t>17.需二次深化的项目，投标人综合考虑报价，含二次深化有可能涉及的所有相关费用，结算不再另行增加此项费用。</w:t>
      </w:r>
    </w:p>
    <w:p w:rsidR="00E86E9B" w:rsidRPr="000F1B94" w:rsidRDefault="00BF6424">
      <w:pPr>
        <w:spacing w:line="360" w:lineRule="auto"/>
        <w:ind w:firstLine="480"/>
        <w:rPr>
          <w:rFonts w:ascii="宋体" w:hAnsi="宋体" w:cs="宋体"/>
          <w:kern w:val="0"/>
          <w:sz w:val="24"/>
          <w:szCs w:val="24"/>
        </w:rPr>
      </w:pPr>
      <w:r w:rsidRPr="000F1B94">
        <w:rPr>
          <w:rFonts w:ascii="宋体" w:hAnsi="宋体" w:cs="宋体" w:hint="eastAsia"/>
          <w:kern w:val="0"/>
          <w:sz w:val="24"/>
          <w:szCs w:val="24"/>
        </w:rPr>
        <w:t>18.工程完工后现场环境检测内容及要求、现场保洁的清洁程度及其他要求等，均需满足业主需求；含所有相关费用，投标人综合考虑报价，结算不予调整。</w:t>
      </w:r>
    </w:p>
    <w:p w:rsidR="00E86E9B" w:rsidRPr="000F1B94" w:rsidRDefault="00BF6424">
      <w:pPr>
        <w:spacing w:line="360" w:lineRule="auto"/>
        <w:ind w:firstLine="480"/>
        <w:rPr>
          <w:rFonts w:ascii="宋体" w:hAnsi="宋体" w:cs="宋体"/>
          <w:kern w:val="0"/>
          <w:sz w:val="24"/>
          <w:szCs w:val="24"/>
        </w:rPr>
      </w:pPr>
      <w:r w:rsidRPr="000F1B94">
        <w:rPr>
          <w:rFonts w:ascii="宋体" w:hAnsi="宋体" w:cs="宋体" w:hint="eastAsia"/>
          <w:kern w:val="0"/>
          <w:sz w:val="24"/>
          <w:szCs w:val="24"/>
        </w:rPr>
        <w:t>19、本项目施工要求基本需在夜间进行，投标人在报价时需充分考虑该该项费用，并包含在投标报价内，结算不予调整。</w:t>
      </w:r>
    </w:p>
    <w:p w:rsidR="00E86E9B" w:rsidRPr="000F1B94" w:rsidRDefault="00BF6424">
      <w:pPr>
        <w:spacing w:line="360" w:lineRule="auto"/>
        <w:ind w:firstLine="480"/>
        <w:rPr>
          <w:rFonts w:ascii="宋体" w:hAnsi="宋体" w:cs="宋体"/>
          <w:kern w:val="0"/>
          <w:sz w:val="24"/>
          <w:szCs w:val="24"/>
        </w:rPr>
      </w:pPr>
      <w:r w:rsidRPr="000F1B94">
        <w:rPr>
          <w:rFonts w:ascii="宋体" w:hAnsi="宋体" w:cs="宋体" w:hint="eastAsia"/>
          <w:kern w:val="0"/>
          <w:sz w:val="24"/>
          <w:szCs w:val="24"/>
        </w:rPr>
        <w:t>20.</w:t>
      </w:r>
      <w:proofErr w:type="gramStart"/>
      <w:r w:rsidRPr="000F1B94">
        <w:rPr>
          <w:rFonts w:ascii="宋体" w:hAnsi="宋体" w:cs="宋体" w:hint="eastAsia"/>
          <w:kern w:val="0"/>
          <w:sz w:val="24"/>
          <w:szCs w:val="24"/>
        </w:rPr>
        <w:t>本说明</w:t>
      </w:r>
      <w:proofErr w:type="gramEnd"/>
      <w:r w:rsidRPr="000F1B94">
        <w:rPr>
          <w:rFonts w:ascii="宋体" w:hAnsi="宋体" w:cs="宋体" w:hint="eastAsia"/>
          <w:kern w:val="0"/>
          <w:sz w:val="24"/>
          <w:szCs w:val="24"/>
        </w:rPr>
        <w:t>为招标文件的重要组成部分，投标单位需仔细阅读每一条款，做出合理报价。</w:t>
      </w:r>
    </w:p>
    <w:p w:rsidR="00E86E9B" w:rsidRPr="000F1B94" w:rsidRDefault="00BF6424">
      <w:pPr>
        <w:spacing w:line="360" w:lineRule="auto"/>
        <w:ind w:firstLine="480"/>
        <w:rPr>
          <w:rFonts w:ascii="宋体" w:hAnsi="宋体" w:cs="宋体"/>
          <w:kern w:val="0"/>
          <w:sz w:val="24"/>
          <w:szCs w:val="24"/>
        </w:rPr>
      </w:pPr>
      <w:r w:rsidRPr="000F1B94">
        <w:rPr>
          <w:rFonts w:ascii="宋体" w:hAnsi="宋体" w:cs="宋体" w:hint="eastAsia"/>
          <w:kern w:val="0"/>
          <w:sz w:val="24"/>
          <w:szCs w:val="24"/>
        </w:rPr>
        <w:t>21.本项目材料品牌要求详见建设单位提供的“主要材料品牌表”，且需采用同品牌中高档品质材料，投标人综合考虑报价。详见附表。</w:t>
      </w:r>
    </w:p>
    <w:p w:rsidR="00E86E9B" w:rsidRPr="000F1B94" w:rsidRDefault="00BF6424">
      <w:pPr>
        <w:widowControl/>
        <w:spacing w:line="360" w:lineRule="auto"/>
        <w:jc w:val="center"/>
        <w:rPr>
          <w:rFonts w:ascii="宋体" w:hAnsi="宋体" w:cs="宋体"/>
          <w:kern w:val="0"/>
          <w:sz w:val="18"/>
          <w:szCs w:val="18"/>
        </w:rPr>
      </w:pPr>
      <w:r w:rsidRPr="000F1B94">
        <w:rPr>
          <w:rFonts w:ascii="宋体" w:hAnsi="宋体" w:cs="宋体" w:hint="eastAsia"/>
          <w:b/>
          <w:bCs/>
          <w:color w:val="000000"/>
          <w:kern w:val="0"/>
          <w:szCs w:val="21"/>
        </w:rPr>
        <w:t>附表1</w:t>
      </w:r>
      <w:r w:rsidRPr="000F1B94">
        <w:rPr>
          <w:rFonts w:ascii="宋体" w:hAnsi="宋体" w:cs="宋体" w:hint="eastAsia"/>
          <w:b/>
          <w:bCs/>
          <w:color w:val="000000"/>
          <w:kern w:val="0"/>
          <w:sz w:val="22"/>
        </w:rPr>
        <w:t>发包人推荐材料品牌或做法一览</w:t>
      </w:r>
      <w:r w:rsidRPr="000F1B94">
        <w:rPr>
          <w:rFonts w:ascii="宋体" w:hAnsi="宋体" w:cs="宋体"/>
          <w:b/>
          <w:bCs/>
          <w:color w:val="000000"/>
          <w:kern w:val="0"/>
          <w:sz w:val="22"/>
        </w:rPr>
        <w:t>表</w:t>
      </w:r>
      <w:r w:rsidRPr="000F1B94">
        <w:rPr>
          <w:rFonts w:ascii="宋体" w:hAnsi="宋体" w:cs="宋体" w:hint="eastAsia"/>
          <w:b/>
          <w:bCs/>
          <w:color w:val="000000"/>
          <w:kern w:val="0"/>
          <w:sz w:val="22"/>
        </w:rPr>
        <w:t>(</w:t>
      </w:r>
      <w:proofErr w:type="gramStart"/>
      <w:r w:rsidRPr="000F1B94">
        <w:rPr>
          <w:rFonts w:ascii="宋体" w:hAnsi="宋体" w:cs="宋体" w:hint="eastAsia"/>
          <w:b/>
          <w:bCs/>
          <w:color w:val="000000"/>
          <w:kern w:val="0"/>
          <w:sz w:val="22"/>
        </w:rPr>
        <w:t>甲定乙供</w:t>
      </w:r>
      <w:proofErr w:type="gramEnd"/>
      <w:r w:rsidRPr="000F1B94">
        <w:rPr>
          <w:rFonts w:ascii="宋体" w:hAnsi="宋体" w:cs="宋体" w:hint="eastAsia"/>
          <w:b/>
          <w:bCs/>
          <w:color w:val="000000"/>
          <w:kern w:val="0"/>
          <w:sz w:val="22"/>
        </w:rPr>
        <w:t>)</w:t>
      </w:r>
    </w:p>
    <w:tbl>
      <w:tblPr>
        <w:tblW w:w="9913" w:type="dxa"/>
        <w:tblInd w:w="93" w:type="dxa"/>
        <w:tblLayout w:type="fixed"/>
        <w:tblLook w:val="04A0" w:firstRow="1" w:lastRow="0" w:firstColumn="1" w:lastColumn="0" w:noHBand="0" w:noVBand="1"/>
      </w:tblPr>
      <w:tblGrid>
        <w:gridCol w:w="676"/>
        <w:gridCol w:w="3279"/>
        <w:gridCol w:w="1320"/>
        <w:gridCol w:w="1300"/>
        <w:gridCol w:w="1310"/>
        <w:gridCol w:w="2028"/>
      </w:tblGrid>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22"/>
              </w:rPr>
            </w:pPr>
            <w:r w:rsidRPr="000F1B94">
              <w:rPr>
                <w:rFonts w:ascii="宋体" w:hAnsi="宋体" w:cs="宋体" w:hint="eastAsia"/>
                <w:b/>
                <w:bCs/>
                <w:color w:val="000000"/>
                <w:kern w:val="0"/>
                <w:sz w:val="22"/>
                <w:lang w:bidi="ar"/>
              </w:rPr>
              <w:t>序号</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22"/>
              </w:rPr>
            </w:pPr>
            <w:r w:rsidRPr="000F1B94">
              <w:rPr>
                <w:rFonts w:ascii="宋体" w:hAnsi="宋体" w:cs="宋体" w:hint="eastAsia"/>
                <w:b/>
                <w:bCs/>
                <w:color w:val="000000"/>
                <w:kern w:val="0"/>
                <w:sz w:val="22"/>
                <w:lang w:bidi="ar"/>
              </w:rPr>
              <w:t>材料/设备名称</w:t>
            </w:r>
          </w:p>
        </w:tc>
        <w:tc>
          <w:tcPr>
            <w:tcW w:w="3930" w:type="dxa"/>
            <w:gridSpan w:val="3"/>
            <w:tcBorders>
              <w:top w:val="single" w:sz="4" w:space="0" w:color="000000"/>
              <w:left w:val="single" w:sz="4" w:space="0" w:color="000000"/>
              <w:bottom w:val="single" w:sz="4" w:space="0" w:color="000000"/>
              <w:right w:val="nil"/>
            </w:tcBorders>
            <w:noWrap/>
            <w:vAlign w:val="center"/>
          </w:tcPr>
          <w:p w:rsidR="00E86E9B" w:rsidRPr="000F1B94" w:rsidRDefault="00BF6424">
            <w:pPr>
              <w:widowControl/>
              <w:jc w:val="center"/>
              <w:textAlignment w:val="center"/>
              <w:rPr>
                <w:rFonts w:ascii="宋体" w:hAnsi="宋体" w:cs="宋体"/>
                <w:b/>
                <w:bCs/>
                <w:color w:val="000000"/>
                <w:sz w:val="22"/>
              </w:rPr>
            </w:pPr>
            <w:r w:rsidRPr="000F1B94">
              <w:rPr>
                <w:rFonts w:ascii="宋体" w:hAnsi="宋体" w:cs="宋体" w:hint="eastAsia"/>
                <w:b/>
                <w:bCs/>
                <w:color w:val="000000"/>
                <w:kern w:val="0"/>
                <w:sz w:val="22"/>
                <w:lang w:bidi="ar"/>
              </w:rPr>
              <w:t>品牌范围</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22"/>
              </w:rPr>
            </w:pPr>
            <w:r w:rsidRPr="000F1B94">
              <w:rPr>
                <w:rFonts w:ascii="宋体" w:hAnsi="宋体" w:cs="宋体" w:hint="eastAsia"/>
                <w:b/>
                <w:bCs/>
                <w:color w:val="000000"/>
                <w:kern w:val="0"/>
                <w:sz w:val="22"/>
                <w:lang w:bidi="ar"/>
              </w:rPr>
              <w:t>备注</w:t>
            </w:r>
          </w:p>
        </w:tc>
      </w:tr>
      <w:tr w:rsidR="00E86E9B" w:rsidRPr="000F1B94">
        <w:trPr>
          <w:trHeight w:val="368"/>
        </w:trPr>
        <w:tc>
          <w:tcPr>
            <w:tcW w:w="9913" w:type="dxa"/>
            <w:gridSpan w:val="6"/>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装饰部分</w:t>
            </w: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手工彩钢板</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林森</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协多利</w:t>
            </w:r>
            <w:proofErr w:type="gramEnd"/>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同心</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2</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铝型材</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天津金鹏</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kern w:val="0"/>
                <w:sz w:val="16"/>
                <w:szCs w:val="16"/>
                <w:lang w:bidi="ar"/>
              </w:rPr>
            </w:pPr>
            <w:proofErr w:type="gramStart"/>
            <w:r w:rsidRPr="000F1B94">
              <w:rPr>
                <w:rFonts w:ascii="宋体" w:hAnsi="宋体" w:cs="宋体" w:hint="eastAsia"/>
                <w:b/>
                <w:bCs/>
                <w:color w:val="000000"/>
                <w:kern w:val="0"/>
                <w:sz w:val="16"/>
                <w:szCs w:val="16"/>
                <w:lang w:bidi="ar"/>
              </w:rPr>
              <w:t>广东亚铝</w:t>
            </w:r>
            <w:proofErr w:type="gramEnd"/>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浙江栋梁、广东兴发</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3</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铝扣板</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kern w:val="0"/>
                <w:sz w:val="16"/>
                <w:szCs w:val="16"/>
                <w:lang w:bidi="ar"/>
              </w:rPr>
            </w:pPr>
            <w:proofErr w:type="gramStart"/>
            <w:r w:rsidRPr="000F1B94">
              <w:rPr>
                <w:rFonts w:ascii="宋体" w:hAnsi="宋体" w:cs="宋体" w:hint="eastAsia"/>
                <w:b/>
                <w:bCs/>
                <w:color w:val="000000"/>
                <w:kern w:val="0"/>
                <w:sz w:val="16"/>
                <w:szCs w:val="16"/>
                <w:lang w:bidi="ar"/>
              </w:rPr>
              <w:t>浦菲尔</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江苏标榜</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上海华源</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lastRenderedPageBreak/>
              <w:t>4</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石膏板</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可耐福</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龙牌</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proofErr w:type="gramStart"/>
            <w:r w:rsidRPr="000F1B94">
              <w:rPr>
                <w:rFonts w:ascii="宋体" w:hAnsi="宋体" w:cs="宋体" w:hint="eastAsia"/>
                <w:b/>
                <w:bCs/>
                <w:color w:val="000000"/>
                <w:kern w:val="0"/>
                <w:sz w:val="16"/>
                <w:szCs w:val="16"/>
                <w:lang w:bidi="ar"/>
              </w:rPr>
              <w:t>优时吉</w:t>
            </w:r>
            <w:proofErr w:type="gramEnd"/>
            <w:r w:rsidRPr="000F1B94">
              <w:rPr>
                <w:rFonts w:ascii="宋体" w:hAnsi="宋体" w:cs="宋体" w:hint="eastAsia"/>
                <w:b/>
                <w:bCs/>
                <w:color w:val="000000"/>
                <w:kern w:val="0"/>
                <w:sz w:val="16"/>
                <w:szCs w:val="16"/>
                <w:lang w:bidi="ar"/>
              </w:rPr>
              <w:t>博罗</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5</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乳胶漆</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立</w:t>
            </w:r>
            <w:proofErr w:type="gramStart"/>
            <w:r w:rsidRPr="000F1B94">
              <w:rPr>
                <w:rFonts w:ascii="宋体" w:hAnsi="宋体" w:cs="宋体" w:hint="eastAsia"/>
                <w:b/>
                <w:bCs/>
                <w:color w:val="000000"/>
                <w:kern w:val="0"/>
                <w:sz w:val="16"/>
                <w:szCs w:val="16"/>
                <w:lang w:bidi="ar"/>
              </w:rPr>
              <w:t>邦</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三棵树</w:t>
            </w:r>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多乐士</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6</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橡胶地板</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德国诺拉</w:t>
            </w:r>
            <w:proofErr w:type="spellStart"/>
            <w:r w:rsidRPr="000F1B94">
              <w:rPr>
                <w:rFonts w:ascii="宋体" w:hAnsi="宋体" w:cs="宋体" w:hint="eastAsia"/>
                <w:b/>
                <w:bCs/>
                <w:color w:val="000000"/>
                <w:kern w:val="0"/>
                <w:sz w:val="16"/>
                <w:szCs w:val="16"/>
                <w:lang w:bidi="ar"/>
              </w:rPr>
              <w:t>nora</w:t>
            </w:r>
            <w:proofErr w:type="spellEnd"/>
          </w:p>
          <w:p w:rsidR="00E86E9B" w:rsidRPr="000F1B94" w:rsidRDefault="00E86E9B">
            <w:pPr>
              <w:widowControl/>
              <w:jc w:val="center"/>
              <w:textAlignment w:val="center"/>
              <w:rPr>
                <w:rFonts w:ascii="宋体" w:hAnsi="宋体" w:cs="宋体"/>
                <w:b/>
                <w:bCs/>
                <w:color w:val="000000"/>
                <w:kern w:val="0"/>
                <w:sz w:val="16"/>
                <w:szCs w:val="16"/>
                <w:lang w:bidi="ar"/>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美国约翰.尼特</w:t>
            </w:r>
            <w:proofErr w:type="spellStart"/>
            <w:r w:rsidRPr="000F1B94">
              <w:rPr>
                <w:rFonts w:ascii="宋体" w:hAnsi="宋体" w:cs="宋体" w:hint="eastAsia"/>
                <w:b/>
                <w:bCs/>
                <w:color w:val="000000"/>
                <w:kern w:val="0"/>
                <w:sz w:val="16"/>
                <w:szCs w:val="16"/>
                <w:lang w:bidi="ar"/>
              </w:rPr>
              <w:t>johnsonite</w:t>
            </w:r>
            <w:proofErr w:type="spellEnd"/>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美国罗比</w:t>
            </w:r>
            <w:proofErr w:type="spellStart"/>
            <w:r w:rsidRPr="000F1B94">
              <w:rPr>
                <w:rFonts w:ascii="宋体" w:hAnsi="宋体" w:cs="宋体" w:hint="eastAsia"/>
                <w:b/>
                <w:bCs/>
                <w:color w:val="000000"/>
                <w:kern w:val="0"/>
                <w:sz w:val="16"/>
                <w:szCs w:val="16"/>
                <w:lang w:bidi="ar"/>
              </w:rPr>
              <w:t>roppe</w:t>
            </w:r>
            <w:proofErr w:type="spell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7</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钢质净化门</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林森</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洁诺</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言信</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8</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中空观察窗</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林森</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洁诺</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言信</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9</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传递窗</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洁诺</w:t>
            </w: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零界</w:t>
            </w:r>
            <w:proofErr w:type="gramEnd"/>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斐森尔</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FF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10</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闭门器</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广东合和</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proofErr w:type="gramStart"/>
            <w:r w:rsidRPr="000F1B94">
              <w:rPr>
                <w:rFonts w:ascii="宋体" w:hAnsi="宋体" w:cs="宋体" w:hint="eastAsia"/>
                <w:b/>
                <w:bCs/>
                <w:color w:val="000000"/>
                <w:kern w:val="0"/>
                <w:sz w:val="16"/>
                <w:szCs w:val="16"/>
                <w:lang w:bidi="ar"/>
              </w:rPr>
              <w:t>坚</w:t>
            </w:r>
            <w:proofErr w:type="gramEnd"/>
            <w:r w:rsidRPr="000F1B94">
              <w:rPr>
                <w:rFonts w:ascii="宋体" w:hAnsi="宋体" w:cs="宋体" w:hint="eastAsia"/>
                <w:b/>
                <w:bCs/>
                <w:color w:val="000000"/>
                <w:kern w:val="0"/>
                <w:sz w:val="16"/>
                <w:szCs w:val="16"/>
                <w:lang w:bidi="ar"/>
              </w:rPr>
              <w:t>朗</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杨氏立兴</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9913" w:type="dxa"/>
            <w:gridSpan w:val="6"/>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给排水</w:t>
            </w:r>
          </w:p>
        </w:tc>
      </w:tr>
      <w:tr w:rsidR="00E86E9B" w:rsidRPr="000F1B94">
        <w:trPr>
          <w:trHeight w:val="569"/>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普通给</w:t>
            </w:r>
            <w:proofErr w:type="gramEnd"/>
            <w:r w:rsidRPr="000F1B94">
              <w:rPr>
                <w:rFonts w:ascii="宋体" w:hAnsi="宋体" w:cs="宋体" w:hint="eastAsia"/>
                <w:b/>
                <w:bCs/>
                <w:color w:val="000000"/>
                <w:kern w:val="0"/>
                <w:sz w:val="16"/>
                <w:szCs w:val="16"/>
                <w:lang w:bidi="ar"/>
              </w:rPr>
              <w:t>排水管材</w:t>
            </w:r>
            <w:r w:rsidRPr="000F1B94">
              <w:rPr>
                <w:rFonts w:ascii="宋体" w:hAnsi="宋体" w:cs="宋体" w:hint="eastAsia"/>
                <w:b/>
                <w:bCs/>
                <w:color w:val="000000"/>
                <w:kern w:val="0"/>
                <w:sz w:val="16"/>
                <w:szCs w:val="16"/>
                <w:lang w:bidi="ar"/>
              </w:rPr>
              <w:br/>
              <w:t>（PPR管、UPVC排水管）</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中财</w:t>
            </w: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金德</w:t>
            </w:r>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公元</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2</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普通给水阀门</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上海精嘉</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良工</w:t>
            </w:r>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冠龙</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9913" w:type="dxa"/>
            <w:gridSpan w:val="6"/>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暖通设备</w:t>
            </w: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直膨式组合式</w:t>
            </w:r>
            <w:proofErr w:type="gramEnd"/>
            <w:r w:rsidRPr="000F1B94">
              <w:rPr>
                <w:rFonts w:ascii="宋体" w:hAnsi="宋体" w:cs="宋体" w:hint="eastAsia"/>
                <w:b/>
                <w:bCs/>
                <w:color w:val="000000"/>
                <w:kern w:val="0"/>
                <w:sz w:val="16"/>
                <w:szCs w:val="16"/>
                <w:lang w:bidi="ar"/>
              </w:rPr>
              <w:t>空调</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天加</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麦克维尔</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约克</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2</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玻璃钢、中效离心风机</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应达</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顶裕</w:t>
            </w:r>
            <w:proofErr w:type="gramEnd"/>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亿利达</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3</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镀锌风管</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南钢</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宝钢</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马钢</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4</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保温棉</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华美</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华能</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赢胜</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5</w:t>
            </w:r>
          </w:p>
        </w:tc>
        <w:tc>
          <w:tcPr>
            <w:tcW w:w="3279" w:type="dxa"/>
            <w:tcBorders>
              <w:top w:val="single" w:sz="4" w:space="0" w:color="000000"/>
              <w:left w:val="single" w:sz="4" w:space="0" w:color="000000"/>
              <w:bottom w:val="nil"/>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活性炭吸附箱</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雷柏麦特</w:t>
            </w: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上海义广</w:t>
            </w:r>
            <w:proofErr w:type="gramEnd"/>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特福佳</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6</w:t>
            </w:r>
          </w:p>
        </w:tc>
        <w:tc>
          <w:tcPr>
            <w:tcW w:w="3279" w:type="dxa"/>
            <w:tcBorders>
              <w:top w:val="single" w:sz="4" w:space="0" w:color="000000"/>
              <w:left w:val="single" w:sz="4" w:space="0" w:color="000000"/>
              <w:bottom w:val="nil"/>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风阀</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洁诺</w:t>
            </w: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盈达</w:t>
            </w:r>
            <w:proofErr w:type="gramEnd"/>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显隆</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7</w:t>
            </w:r>
          </w:p>
        </w:tc>
        <w:tc>
          <w:tcPr>
            <w:tcW w:w="3279" w:type="dxa"/>
            <w:tcBorders>
              <w:top w:val="single" w:sz="4" w:space="0" w:color="000000"/>
              <w:left w:val="single" w:sz="4" w:space="0" w:color="000000"/>
              <w:bottom w:val="nil"/>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百叶风口</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洁诺</w:t>
            </w: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盈达</w:t>
            </w:r>
            <w:proofErr w:type="gramEnd"/>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显隆</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9913" w:type="dxa"/>
            <w:gridSpan w:val="6"/>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智能化</w:t>
            </w: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门禁</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中控</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海康威视</w:t>
            </w:r>
            <w:proofErr w:type="gramEnd"/>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大华</w:t>
            </w:r>
          </w:p>
        </w:tc>
        <w:tc>
          <w:tcPr>
            <w:tcW w:w="2028"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2</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摄像机</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海康威视</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大华</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TP-LINK</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3</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网线</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一舟</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大唐电信</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康普</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9913" w:type="dxa"/>
            <w:gridSpan w:val="6"/>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实验家具</w:t>
            </w: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w:t>
            </w:r>
          </w:p>
        </w:tc>
        <w:tc>
          <w:tcPr>
            <w:tcW w:w="3279"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边台</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森飞隆</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中科汉维</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北京成威</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2</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配件（水槽、水龙头、洗眼器、滴水架等）</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无锡台雄</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科恩</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润旺达</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3</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通风厨</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森飞隆</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中科汉维</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proofErr w:type="gramStart"/>
            <w:r w:rsidRPr="000F1B94">
              <w:rPr>
                <w:rFonts w:ascii="宋体" w:hAnsi="宋体" w:cs="宋体" w:hint="eastAsia"/>
                <w:b/>
                <w:bCs/>
                <w:color w:val="000000"/>
                <w:kern w:val="0"/>
                <w:sz w:val="16"/>
                <w:szCs w:val="16"/>
                <w:lang w:bidi="ar"/>
              </w:rPr>
              <w:t>北京成威</w:t>
            </w:r>
            <w:proofErr w:type="gramEnd"/>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9913" w:type="dxa"/>
            <w:gridSpan w:val="6"/>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强电</w:t>
            </w: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1</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电箱元器件</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ABB</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施耐德</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西门子</w:t>
            </w:r>
          </w:p>
        </w:tc>
        <w:tc>
          <w:tcPr>
            <w:tcW w:w="2028"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2</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电线、电缆</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远东</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宝胜</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江南</w:t>
            </w:r>
          </w:p>
        </w:tc>
        <w:tc>
          <w:tcPr>
            <w:tcW w:w="2028"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3</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照明开关插座面板</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施耐德</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飞利浦</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ABB</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rsidRPr="000F1B94">
        <w:trPr>
          <w:trHeight w:val="368"/>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4</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洁净灯具、照明灯具</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proofErr w:type="gramStart"/>
            <w:r w:rsidRPr="000F1B94">
              <w:rPr>
                <w:rFonts w:ascii="宋体" w:hAnsi="宋体" w:cs="宋体" w:hint="eastAsia"/>
                <w:b/>
                <w:bCs/>
                <w:color w:val="000000"/>
                <w:kern w:val="0"/>
                <w:sz w:val="16"/>
                <w:szCs w:val="16"/>
                <w:lang w:bidi="ar"/>
              </w:rPr>
              <w:t>雷士</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欧普</w:t>
            </w:r>
          </w:p>
        </w:tc>
        <w:tc>
          <w:tcPr>
            <w:tcW w:w="1310"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kern w:val="0"/>
                <w:sz w:val="16"/>
                <w:szCs w:val="16"/>
                <w:lang w:bidi="ar"/>
              </w:rPr>
            </w:pPr>
            <w:r w:rsidRPr="000F1B94">
              <w:rPr>
                <w:rFonts w:ascii="宋体" w:hAnsi="宋体" w:cs="宋体" w:hint="eastAsia"/>
                <w:b/>
                <w:bCs/>
                <w:color w:val="000000"/>
                <w:kern w:val="0"/>
                <w:sz w:val="16"/>
                <w:szCs w:val="16"/>
                <w:lang w:bidi="ar"/>
              </w:rPr>
              <w:t>三雄极光</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E86E9B">
            <w:pPr>
              <w:jc w:val="center"/>
              <w:rPr>
                <w:rFonts w:ascii="宋体" w:hAnsi="宋体" w:cs="宋体"/>
                <w:b/>
                <w:bCs/>
                <w:color w:val="000000"/>
                <w:sz w:val="16"/>
                <w:szCs w:val="16"/>
              </w:rPr>
            </w:pPr>
          </w:p>
        </w:tc>
      </w:tr>
      <w:tr w:rsidR="00E86E9B">
        <w:trPr>
          <w:trHeight w:val="377"/>
        </w:trPr>
        <w:tc>
          <w:tcPr>
            <w:tcW w:w="676"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5</w:t>
            </w:r>
          </w:p>
        </w:tc>
        <w:tc>
          <w:tcPr>
            <w:tcW w:w="3279" w:type="dxa"/>
            <w:tcBorders>
              <w:top w:val="single" w:sz="4" w:space="0" w:color="000000"/>
              <w:left w:val="single" w:sz="4" w:space="0" w:color="000000"/>
              <w:bottom w:val="single" w:sz="4" w:space="0" w:color="000000"/>
              <w:right w:val="single" w:sz="4" w:space="0" w:color="000000"/>
            </w:tcBorders>
            <w:noWrap/>
            <w:vAlign w:val="center"/>
          </w:tcPr>
          <w:p w:rsidR="00E86E9B" w:rsidRPr="000F1B94" w:rsidRDefault="00BF6424">
            <w:pPr>
              <w:widowControl/>
              <w:jc w:val="left"/>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变频器</w:t>
            </w:r>
          </w:p>
        </w:tc>
        <w:tc>
          <w:tcPr>
            <w:tcW w:w="132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西门子</w:t>
            </w:r>
          </w:p>
        </w:tc>
        <w:tc>
          <w:tcPr>
            <w:tcW w:w="1300" w:type="dxa"/>
            <w:tcBorders>
              <w:top w:val="single" w:sz="4" w:space="0" w:color="000000"/>
              <w:left w:val="single" w:sz="4" w:space="0" w:color="000000"/>
              <w:bottom w:val="single" w:sz="4" w:space="0" w:color="000000"/>
              <w:right w:val="single" w:sz="4" w:space="0" w:color="000000"/>
            </w:tcBorders>
            <w:vAlign w:val="center"/>
          </w:tcPr>
          <w:p w:rsidR="00E86E9B" w:rsidRPr="000F1B94"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ABB</w:t>
            </w:r>
          </w:p>
        </w:tc>
        <w:tc>
          <w:tcPr>
            <w:tcW w:w="1310" w:type="dxa"/>
            <w:tcBorders>
              <w:top w:val="single" w:sz="4" w:space="0" w:color="000000"/>
              <w:left w:val="single" w:sz="4" w:space="0" w:color="000000"/>
              <w:bottom w:val="single" w:sz="4" w:space="0" w:color="000000"/>
              <w:right w:val="single" w:sz="4" w:space="0" w:color="000000"/>
            </w:tcBorders>
            <w:vAlign w:val="center"/>
          </w:tcPr>
          <w:p w:rsidR="00E86E9B" w:rsidRDefault="00BF6424">
            <w:pPr>
              <w:widowControl/>
              <w:jc w:val="center"/>
              <w:textAlignment w:val="center"/>
              <w:rPr>
                <w:rFonts w:ascii="宋体" w:hAnsi="宋体" w:cs="宋体"/>
                <w:b/>
                <w:bCs/>
                <w:color w:val="000000"/>
                <w:sz w:val="16"/>
                <w:szCs w:val="16"/>
              </w:rPr>
            </w:pPr>
            <w:r w:rsidRPr="000F1B94">
              <w:rPr>
                <w:rFonts w:ascii="宋体" w:hAnsi="宋体" w:cs="宋体" w:hint="eastAsia"/>
                <w:b/>
                <w:bCs/>
                <w:color w:val="000000"/>
                <w:kern w:val="0"/>
                <w:sz w:val="16"/>
                <w:szCs w:val="16"/>
                <w:lang w:bidi="ar"/>
              </w:rPr>
              <w:t>施耐德</w:t>
            </w:r>
          </w:p>
        </w:tc>
        <w:tc>
          <w:tcPr>
            <w:tcW w:w="2028" w:type="dxa"/>
            <w:tcBorders>
              <w:top w:val="single" w:sz="4" w:space="0" w:color="000000"/>
              <w:left w:val="single" w:sz="4" w:space="0" w:color="000000"/>
              <w:bottom w:val="single" w:sz="4" w:space="0" w:color="000000"/>
              <w:right w:val="single" w:sz="4" w:space="0" w:color="000000"/>
            </w:tcBorders>
            <w:vAlign w:val="center"/>
          </w:tcPr>
          <w:p w:rsidR="00E86E9B" w:rsidRDefault="00E86E9B">
            <w:pPr>
              <w:jc w:val="center"/>
              <w:rPr>
                <w:rFonts w:ascii="宋体" w:hAnsi="宋体" w:cs="宋体"/>
                <w:b/>
                <w:bCs/>
                <w:color w:val="000000"/>
                <w:sz w:val="16"/>
                <w:szCs w:val="16"/>
              </w:rPr>
            </w:pPr>
          </w:p>
        </w:tc>
      </w:tr>
    </w:tbl>
    <w:p w:rsidR="00E86E9B" w:rsidRDefault="00E86E9B">
      <w:pPr>
        <w:spacing w:line="360" w:lineRule="auto"/>
        <w:rPr>
          <w:rFonts w:ascii="宋体" w:hAnsi="宋体" w:cs="宋体"/>
          <w:b/>
          <w:bCs/>
          <w:kern w:val="0"/>
          <w:sz w:val="24"/>
          <w:szCs w:val="24"/>
        </w:rPr>
      </w:pPr>
    </w:p>
    <w:p w:rsidR="00E86E9B" w:rsidRDefault="00E86E9B">
      <w:pPr>
        <w:pStyle w:val="a6"/>
      </w:pPr>
    </w:p>
    <w:sectPr w:rsidR="00E86E9B">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9E" w:rsidRDefault="00EA0F9E">
      <w:r>
        <w:separator/>
      </w:r>
    </w:p>
  </w:endnote>
  <w:endnote w:type="continuationSeparator" w:id="0">
    <w:p w:rsidR="00EA0F9E" w:rsidRDefault="00EA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B" w:rsidRDefault="00BF6424">
    <w:pPr>
      <w:pStyle w:val="af1"/>
      <w:framePr w:wrap="around" w:vAnchor="text" w:hAnchor="margin" w:xAlign="center" w:y="1"/>
      <w:rPr>
        <w:rStyle w:val="af7"/>
        <w:rFonts w:ascii="宋体" w:hAnsi="宋体"/>
      </w:rPr>
    </w:pPr>
    <w:r>
      <w:rPr>
        <w:rFonts w:ascii="宋体" w:hAnsi="宋体"/>
      </w:rPr>
      <w:fldChar w:fldCharType="begin"/>
    </w:r>
    <w:r>
      <w:rPr>
        <w:rStyle w:val="af7"/>
        <w:rFonts w:ascii="宋体" w:hAnsi="宋体"/>
      </w:rPr>
      <w:instrText xml:space="preserve">PAGE  </w:instrText>
    </w:r>
    <w:r>
      <w:rPr>
        <w:rFonts w:ascii="宋体" w:hAnsi="宋体"/>
      </w:rPr>
      <w:fldChar w:fldCharType="separate"/>
    </w:r>
    <w:r w:rsidR="009C42FB">
      <w:rPr>
        <w:rStyle w:val="af7"/>
        <w:rFonts w:ascii="宋体" w:hAnsi="宋体"/>
        <w:noProof/>
      </w:rPr>
      <w:t>4</w:t>
    </w:r>
    <w:r>
      <w:rPr>
        <w:rFonts w:ascii="宋体" w:hAnsi="宋体"/>
      </w:rPr>
      <w:fldChar w:fldCharType="end"/>
    </w:r>
  </w:p>
  <w:p w:rsidR="00E86E9B" w:rsidRDefault="00E86E9B">
    <w:pPr>
      <w:pStyle w:val="af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B" w:rsidRDefault="00BF6424">
    <w:pPr>
      <w:pStyle w:val="af1"/>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E86E9B" w:rsidRDefault="00E86E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9E" w:rsidRDefault="00EA0F9E">
      <w:r>
        <w:separator/>
      </w:r>
    </w:p>
  </w:footnote>
  <w:footnote w:type="continuationSeparator" w:id="0">
    <w:p w:rsidR="00EA0F9E" w:rsidRDefault="00EA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9B" w:rsidRDefault="00E86E9B">
    <w:pPr>
      <w:pStyle w:val="af2"/>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0BB06"/>
    <w:multiLevelType w:val="singleLevel"/>
    <w:tmpl w:val="8C10BB06"/>
    <w:lvl w:ilvl="0">
      <w:start w:val="2"/>
      <w:numFmt w:val="chineseCounting"/>
      <w:suff w:val="nothing"/>
      <w:lvlText w:val="%1、"/>
      <w:lvlJc w:val="left"/>
      <w:rPr>
        <w:rFonts w:hint="eastAsia"/>
      </w:rPr>
    </w:lvl>
  </w:abstractNum>
  <w:abstractNum w:abstractNumId="1">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3">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 w:name="KSO_WPS_MARK_KEY" w:val="124cb43a-2590-4e7b-9084-2126ce560537"/>
  </w:docVars>
  <w:rsids>
    <w:rsidRoot w:val="008D23D6"/>
    <w:rsid w:val="000047F2"/>
    <w:rsid w:val="00015D42"/>
    <w:rsid w:val="00017FE0"/>
    <w:rsid w:val="0002327A"/>
    <w:rsid w:val="00024421"/>
    <w:rsid w:val="00047CE4"/>
    <w:rsid w:val="00055D7B"/>
    <w:rsid w:val="000612D8"/>
    <w:rsid w:val="00064BC6"/>
    <w:rsid w:val="00071541"/>
    <w:rsid w:val="00071A30"/>
    <w:rsid w:val="00085364"/>
    <w:rsid w:val="00094416"/>
    <w:rsid w:val="000B16E7"/>
    <w:rsid w:val="000B2CFC"/>
    <w:rsid w:val="000C4E5D"/>
    <w:rsid w:val="000D310A"/>
    <w:rsid w:val="000D33CD"/>
    <w:rsid w:val="000D4693"/>
    <w:rsid w:val="000D53CD"/>
    <w:rsid w:val="000E1C09"/>
    <w:rsid w:val="000E5A8A"/>
    <w:rsid w:val="000F1B94"/>
    <w:rsid w:val="00100FE6"/>
    <w:rsid w:val="001326B1"/>
    <w:rsid w:val="00136CAA"/>
    <w:rsid w:val="001413A4"/>
    <w:rsid w:val="00144B46"/>
    <w:rsid w:val="001539EF"/>
    <w:rsid w:val="0015528B"/>
    <w:rsid w:val="001652C0"/>
    <w:rsid w:val="001840E2"/>
    <w:rsid w:val="00185EAD"/>
    <w:rsid w:val="001965BF"/>
    <w:rsid w:val="001B19F6"/>
    <w:rsid w:val="001C3404"/>
    <w:rsid w:val="001E7AA4"/>
    <w:rsid w:val="001E7AFD"/>
    <w:rsid w:val="0020628D"/>
    <w:rsid w:val="00213E96"/>
    <w:rsid w:val="00225E60"/>
    <w:rsid w:val="00233F5E"/>
    <w:rsid w:val="00237AD7"/>
    <w:rsid w:val="00244E7C"/>
    <w:rsid w:val="00253307"/>
    <w:rsid w:val="002650F4"/>
    <w:rsid w:val="00266A73"/>
    <w:rsid w:val="00273C0B"/>
    <w:rsid w:val="00280158"/>
    <w:rsid w:val="00286196"/>
    <w:rsid w:val="002912CE"/>
    <w:rsid w:val="00291B58"/>
    <w:rsid w:val="00295CBC"/>
    <w:rsid w:val="002B1DA6"/>
    <w:rsid w:val="002B2498"/>
    <w:rsid w:val="002C739E"/>
    <w:rsid w:val="002C74D3"/>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3B48"/>
    <w:rsid w:val="003B7476"/>
    <w:rsid w:val="003D09BB"/>
    <w:rsid w:val="003D3213"/>
    <w:rsid w:val="00405438"/>
    <w:rsid w:val="00405EF8"/>
    <w:rsid w:val="0041495B"/>
    <w:rsid w:val="004238C7"/>
    <w:rsid w:val="004414F0"/>
    <w:rsid w:val="00450AC5"/>
    <w:rsid w:val="00450DD8"/>
    <w:rsid w:val="00451054"/>
    <w:rsid w:val="004553B9"/>
    <w:rsid w:val="0045615E"/>
    <w:rsid w:val="00457C2A"/>
    <w:rsid w:val="00460D3F"/>
    <w:rsid w:val="00467D6F"/>
    <w:rsid w:val="00481ECB"/>
    <w:rsid w:val="004A6BF9"/>
    <w:rsid w:val="004D32D2"/>
    <w:rsid w:val="004E5675"/>
    <w:rsid w:val="004E78C2"/>
    <w:rsid w:val="0050134E"/>
    <w:rsid w:val="00505BF2"/>
    <w:rsid w:val="00517DD5"/>
    <w:rsid w:val="00543521"/>
    <w:rsid w:val="00562CFB"/>
    <w:rsid w:val="00573EDA"/>
    <w:rsid w:val="00591E76"/>
    <w:rsid w:val="005B5EB1"/>
    <w:rsid w:val="005B7563"/>
    <w:rsid w:val="005C1379"/>
    <w:rsid w:val="005D3DD4"/>
    <w:rsid w:val="005F18B4"/>
    <w:rsid w:val="005F5479"/>
    <w:rsid w:val="0060147F"/>
    <w:rsid w:val="00615A4B"/>
    <w:rsid w:val="0061612F"/>
    <w:rsid w:val="00627F81"/>
    <w:rsid w:val="00634BF3"/>
    <w:rsid w:val="00637225"/>
    <w:rsid w:val="00637757"/>
    <w:rsid w:val="00646734"/>
    <w:rsid w:val="0064701A"/>
    <w:rsid w:val="00653F9A"/>
    <w:rsid w:val="0065414C"/>
    <w:rsid w:val="00654C95"/>
    <w:rsid w:val="0065576B"/>
    <w:rsid w:val="0065787B"/>
    <w:rsid w:val="00660DBB"/>
    <w:rsid w:val="00676680"/>
    <w:rsid w:val="006910E3"/>
    <w:rsid w:val="006978E1"/>
    <w:rsid w:val="006A23FE"/>
    <w:rsid w:val="006A5316"/>
    <w:rsid w:val="006C429B"/>
    <w:rsid w:val="006D16E9"/>
    <w:rsid w:val="006E4E36"/>
    <w:rsid w:val="006E7E66"/>
    <w:rsid w:val="006F6391"/>
    <w:rsid w:val="00702104"/>
    <w:rsid w:val="00705CF0"/>
    <w:rsid w:val="00716E54"/>
    <w:rsid w:val="00721119"/>
    <w:rsid w:val="0072198B"/>
    <w:rsid w:val="00742F84"/>
    <w:rsid w:val="00751DA2"/>
    <w:rsid w:val="00753EA2"/>
    <w:rsid w:val="00784B42"/>
    <w:rsid w:val="007952A3"/>
    <w:rsid w:val="007958B3"/>
    <w:rsid w:val="007A354E"/>
    <w:rsid w:val="007A5DB3"/>
    <w:rsid w:val="007B0A07"/>
    <w:rsid w:val="007B3AE5"/>
    <w:rsid w:val="007C5ED6"/>
    <w:rsid w:val="007D4D57"/>
    <w:rsid w:val="007E5EEE"/>
    <w:rsid w:val="007F18DA"/>
    <w:rsid w:val="007F3620"/>
    <w:rsid w:val="007F39AB"/>
    <w:rsid w:val="00804156"/>
    <w:rsid w:val="00823CB5"/>
    <w:rsid w:val="008411D6"/>
    <w:rsid w:val="0084503E"/>
    <w:rsid w:val="008522FE"/>
    <w:rsid w:val="00865463"/>
    <w:rsid w:val="00873915"/>
    <w:rsid w:val="008756DE"/>
    <w:rsid w:val="008765E4"/>
    <w:rsid w:val="00880A6C"/>
    <w:rsid w:val="00881307"/>
    <w:rsid w:val="00893627"/>
    <w:rsid w:val="00894265"/>
    <w:rsid w:val="00897AED"/>
    <w:rsid w:val="008A01C2"/>
    <w:rsid w:val="008A4686"/>
    <w:rsid w:val="008B0AFD"/>
    <w:rsid w:val="008B3EEF"/>
    <w:rsid w:val="008B4C9D"/>
    <w:rsid w:val="008C0586"/>
    <w:rsid w:val="008C68D7"/>
    <w:rsid w:val="008D23D6"/>
    <w:rsid w:val="008D7DBF"/>
    <w:rsid w:val="008F2CF7"/>
    <w:rsid w:val="008F4701"/>
    <w:rsid w:val="008F5C1F"/>
    <w:rsid w:val="008F7725"/>
    <w:rsid w:val="008F7BA2"/>
    <w:rsid w:val="00900A75"/>
    <w:rsid w:val="00905AB9"/>
    <w:rsid w:val="0092690F"/>
    <w:rsid w:val="009424C7"/>
    <w:rsid w:val="009438DE"/>
    <w:rsid w:val="00944940"/>
    <w:rsid w:val="00946442"/>
    <w:rsid w:val="00946462"/>
    <w:rsid w:val="00951D63"/>
    <w:rsid w:val="0095318E"/>
    <w:rsid w:val="00987ED8"/>
    <w:rsid w:val="0099248B"/>
    <w:rsid w:val="009966FB"/>
    <w:rsid w:val="009B78E9"/>
    <w:rsid w:val="009C35A9"/>
    <w:rsid w:val="009C42FB"/>
    <w:rsid w:val="009E3856"/>
    <w:rsid w:val="009F66F3"/>
    <w:rsid w:val="009F72EB"/>
    <w:rsid w:val="00A12CB0"/>
    <w:rsid w:val="00A14FE6"/>
    <w:rsid w:val="00A152CC"/>
    <w:rsid w:val="00A2417C"/>
    <w:rsid w:val="00A26938"/>
    <w:rsid w:val="00A4290B"/>
    <w:rsid w:val="00A44EC8"/>
    <w:rsid w:val="00A47352"/>
    <w:rsid w:val="00A5093D"/>
    <w:rsid w:val="00A60972"/>
    <w:rsid w:val="00A611AE"/>
    <w:rsid w:val="00A962A6"/>
    <w:rsid w:val="00AA15A8"/>
    <w:rsid w:val="00AB3B91"/>
    <w:rsid w:val="00AB49ED"/>
    <w:rsid w:val="00AB7656"/>
    <w:rsid w:val="00AC69DA"/>
    <w:rsid w:val="00AE139E"/>
    <w:rsid w:val="00AE7BC1"/>
    <w:rsid w:val="00AF66C1"/>
    <w:rsid w:val="00B07B50"/>
    <w:rsid w:val="00B103AD"/>
    <w:rsid w:val="00B50968"/>
    <w:rsid w:val="00B62A3A"/>
    <w:rsid w:val="00B64E66"/>
    <w:rsid w:val="00B67A9A"/>
    <w:rsid w:val="00B7028E"/>
    <w:rsid w:val="00B7061A"/>
    <w:rsid w:val="00B81562"/>
    <w:rsid w:val="00B86501"/>
    <w:rsid w:val="00B87E74"/>
    <w:rsid w:val="00B95868"/>
    <w:rsid w:val="00BA02E8"/>
    <w:rsid w:val="00BC7C66"/>
    <w:rsid w:val="00BE1410"/>
    <w:rsid w:val="00BE28FE"/>
    <w:rsid w:val="00BE4448"/>
    <w:rsid w:val="00BE5F15"/>
    <w:rsid w:val="00BF6424"/>
    <w:rsid w:val="00C16533"/>
    <w:rsid w:val="00C21418"/>
    <w:rsid w:val="00C502E6"/>
    <w:rsid w:val="00C5494F"/>
    <w:rsid w:val="00C54CAE"/>
    <w:rsid w:val="00C85BF8"/>
    <w:rsid w:val="00C934F9"/>
    <w:rsid w:val="00CA0CC5"/>
    <w:rsid w:val="00CB0F53"/>
    <w:rsid w:val="00CB4C4F"/>
    <w:rsid w:val="00CC260D"/>
    <w:rsid w:val="00CC34FF"/>
    <w:rsid w:val="00CC6EBB"/>
    <w:rsid w:val="00CD06FA"/>
    <w:rsid w:val="00CD534C"/>
    <w:rsid w:val="00CD5384"/>
    <w:rsid w:val="00D1370C"/>
    <w:rsid w:val="00D43983"/>
    <w:rsid w:val="00D719D1"/>
    <w:rsid w:val="00D9657B"/>
    <w:rsid w:val="00D975A9"/>
    <w:rsid w:val="00DA6A22"/>
    <w:rsid w:val="00DA7D23"/>
    <w:rsid w:val="00DB4A76"/>
    <w:rsid w:val="00DD181B"/>
    <w:rsid w:val="00DD39CF"/>
    <w:rsid w:val="00DE179A"/>
    <w:rsid w:val="00DE2CF4"/>
    <w:rsid w:val="00DF0E4B"/>
    <w:rsid w:val="00E1343E"/>
    <w:rsid w:val="00E16E73"/>
    <w:rsid w:val="00E239ED"/>
    <w:rsid w:val="00E252EC"/>
    <w:rsid w:val="00E277C0"/>
    <w:rsid w:val="00E3191C"/>
    <w:rsid w:val="00E659A0"/>
    <w:rsid w:val="00E65F99"/>
    <w:rsid w:val="00E66BB0"/>
    <w:rsid w:val="00E709BE"/>
    <w:rsid w:val="00E82615"/>
    <w:rsid w:val="00E86E9B"/>
    <w:rsid w:val="00EA0F9E"/>
    <w:rsid w:val="00EC1706"/>
    <w:rsid w:val="00EC6FB7"/>
    <w:rsid w:val="00ED0D5C"/>
    <w:rsid w:val="00ED3A7B"/>
    <w:rsid w:val="00ED6E0F"/>
    <w:rsid w:val="00EE18F0"/>
    <w:rsid w:val="00EE1AAD"/>
    <w:rsid w:val="00EE47A2"/>
    <w:rsid w:val="00EE6CA9"/>
    <w:rsid w:val="00EE71ED"/>
    <w:rsid w:val="00EF2381"/>
    <w:rsid w:val="00EF310E"/>
    <w:rsid w:val="00EF7B35"/>
    <w:rsid w:val="00F04493"/>
    <w:rsid w:val="00F147F0"/>
    <w:rsid w:val="00F23776"/>
    <w:rsid w:val="00F2607A"/>
    <w:rsid w:val="00F32565"/>
    <w:rsid w:val="00F37C36"/>
    <w:rsid w:val="00F44548"/>
    <w:rsid w:val="00F46DC2"/>
    <w:rsid w:val="00F566EB"/>
    <w:rsid w:val="00F612A5"/>
    <w:rsid w:val="00F64194"/>
    <w:rsid w:val="00F645F9"/>
    <w:rsid w:val="00F66083"/>
    <w:rsid w:val="00F723D5"/>
    <w:rsid w:val="00F80A3D"/>
    <w:rsid w:val="00F95333"/>
    <w:rsid w:val="00FA4EF2"/>
    <w:rsid w:val="00FB5AD5"/>
    <w:rsid w:val="00FD1A20"/>
    <w:rsid w:val="00FF12BA"/>
    <w:rsid w:val="00FF4A4C"/>
    <w:rsid w:val="00FF5B7C"/>
    <w:rsid w:val="05E61FDF"/>
    <w:rsid w:val="08E11DED"/>
    <w:rsid w:val="08F516C8"/>
    <w:rsid w:val="09022A28"/>
    <w:rsid w:val="0E6A0C47"/>
    <w:rsid w:val="12074084"/>
    <w:rsid w:val="136165A7"/>
    <w:rsid w:val="13C951BD"/>
    <w:rsid w:val="16BF5FC3"/>
    <w:rsid w:val="17776105"/>
    <w:rsid w:val="17C24D41"/>
    <w:rsid w:val="19E646D5"/>
    <w:rsid w:val="1A364AA5"/>
    <w:rsid w:val="1AF3594E"/>
    <w:rsid w:val="1D4D182F"/>
    <w:rsid w:val="1DB126FC"/>
    <w:rsid w:val="1FEF3AB2"/>
    <w:rsid w:val="1FF92FBF"/>
    <w:rsid w:val="21F83E1E"/>
    <w:rsid w:val="22BE13A3"/>
    <w:rsid w:val="247C6164"/>
    <w:rsid w:val="24F4022F"/>
    <w:rsid w:val="26070BF0"/>
    <w:rsid w:val="286C505C"/>
    <w:rsid w:val="28A41550"/>
    <w:rsid w:val="28A83C63"/>
    <w:rsid w:val="28E05C6C"/>
    <w:rsid w:val="2A2C67C1"/>
    <w:rsid w:val="2D056E3C"/>
    <w:rsid w:val="2D970D24"/>
    <w:rsid w:val="2DB87FCD"/>
    <w:rsid w:val="30017F73"/>
    <w:rsid w:val="321D2498"/>
    <w:rsid w:val="32596339"/>
    <w:rsid w:val="34301102"/>
    <w:rsid w:val="3ACA0223"/>
    <w:rsid w:val="3BF95764"/>
    <w:rsid w:val="3F5C2D49"/>
    <w:rsid w:val="3FA50FEB"/>
    <w:rsid w:val="403E2E27"/>
    <w:rsid w:val="409C18EC"/>
    <w:rsid w:val="422E7029"/>
    <w:rsid w:val="4238629E"/>
    <w:rsid w:val="458B4D02"/>
    <w:rsid w:val="463A5948"/>
    <w:rsid w:val="470718E7"/>
    <w:rsid w:val="47F16832"/>
    <w:rsid w:val="48382AEB"/>
    <w:rsid w:val="4A063548"/>
    <w:rsid w:val="4A925EB3"/>
    <w:rsid w:val="4B271A94"/>
    <w:rsid w:val="4D400A49"/>
    <w:rsid w:val="4E9D2A2A"/>
    <w:rsid w:val="4FBF72BA"/>
    <w:rsid w:val="52346C7C"/>
    <w:rsid w:val="573B7919"/>
    <w:rsid w:val="574E7918"/>
    <w:rsid w:val="57A41051"/>
    <w:rsid w:val="583B7EFB"/>
    <w:rsid w:val="58D833FF"/>
    <w:rsid w:val="5E486913"/>
    <w:rsid w:val="5E904811"/>
    <w:rsid w:val="61B96A60"/>
    <w:rsid w:val="61DD4C0E"/>
    <w:rsid w:val="65F32960"/>
    <w:rsid w:val="66E02CFD"/>
    <w:rsid w:val="6A7729B1"/>
    <w:rsid w:val="6F391D7F"/>
    <w:rsid w:val="6FE07FDB"/>
    <w:rsid w:val="7310023A"/>
    <w:rsid w:val="746D43F9"/>
    <w:rsid w:val="76377BC9"/>
    <w:rsid w:val="78150714"/>
    <w:rsid w:val="7B607DC4"/>
    <w:rsid w:val="7B736546"/>
    <w:rsid w:val="7DDA7665"/>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首行缩进"/>
    <w:basedOn w:val="a5"/>
    <w:qFormat/>
    <w:pPr>
      <w:spacing w:line="360" w:lineRule="auto"/>
      <w:ind w:firstLineChars="200" w:firstLine="480"/>
      <w:jc w:val="left"/>
    </w:pPr>
    <w:rPr>
      <w:rFonts w:ascii="宋体" w:hAnsi="宋体"/>
      <w:sz w:val="24"/>
    </w:rPr>
  </w:style>
  <w:style w:type="paragraph" w:styleId="aa">
    <w:name w:val="Normal Indent"/>
    <w:basedOn w:val="a5"/>
    <w:qFormat/>
    <w:pPr>
      <w:widowControl/>
      <w:ind w:firstLine="420"/>
      <w:jc w:val="left"/>
    </w:pPr>
    <w:rPr>
      <w:rFonts w:ascii="Calibri" w:hAnsi="Calibri"/>
      <w:kern w:val="0"/>
      <w:sz w:val="20"/>
      <w:szCs w:val="20"/>
    </w:rPr>
  </w:style>
  <w:style w:type="paragraph" w:styleId="ab">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c">
    <w:name w:val="Document Map"/>
    <w:basedOn w:val="a5"/>
    <w:link w:val="Char"/>
    <w:qFormat/>
    <w:pPr>
      <w:widowControl/>
      <w:jc w:val="left"/>
    </w:pPr>
    <w:rPr>
      <w:rFonts w:ascii="宋体" w:hAnsi="Calibri"/>
      <w:sz w:val="18"/>
      <w:szCs w:val="18"/>
    </w:rPr>
  </w:style>
  <w:style w:type="paragraph" w:styleId="ad">
    <w:name w:val="annotation text"/>
    <w:basedOn w:val="a5"/>
    <w:link w:val="Char0"/>
    <w:qFormat/>
    <w:pPr>
      <w:widowControl/>
      <w:jc w:val="left"/>
    </w:pPr>
    <w:rPr>
      <w:rFonts w:ascii="Calibri" w:hAnsi="Calibri"/>
      <w:kern w:val="0"/>
      <w:sz w:val="20"/>
      <w:szCs w:val="20"/>
    </w:rPr>
  </w:style>
  <w:style w:type="paragraph" w:styleId="ae">
    <w:name w:val="Body Text"/>
    <w:basedOn w:val="a5"/>
    <w:link w:val="Char1"/>
    <w:uiPriority w:val="99"/>
    <w:semiHidden/>
    <w:unhideWhenUsed/>
    <w:pPr>
      <w:spacing w:after="120"/>
    </w:pPr>
  </w:style>
  <w:style w:type="paragraph" w:styleId="af">
    <w:name w:val="Body Text Indent"/>
    <w:basedOn w:val="a5"/>
    <w:link w:val="Char2"/>
    <w:uiPriority w:val="99"/>
    <w:qFormat/>
    <w:pPr>
      <w:widowControl/>
      <w:spacing w:after="120"/>
      <w:ind w:leftChars="200" w:left="420"/>
      <w:jc w:val="left"/>
    </w:pPr>
    <w:rPr>
      <w:kern w:val="0"/>
      <w:sz w:val="24"/>
      <w:szCs w:val="20"/>
    </w:rPr>
  </w:style>
  <w:style w:type="paragraph" w:styleId="af0">
    <w:name w:val="Balloon Text"/>
    <w:basedOn w:val="a5"/>
    <w:link w:val="Char3"/>
    <w:unhideWhenUsed/>
    <w:qFormat/>
    <w:rPr>
      <w:sz w:val="18"/>
      <w:szCs w:val="18"/>
    </w:rPr>
  </w:style>
  <w:style w:type="paragraph" w:styleId="af1">
    <w:name w:val="footer"/>
    <w:basedOn w:val="a5"/>
    <w:link w:val="Char4"/>
    <w:uiPriority w:val="99"/>
    <w:unhideWhenUsed/>
    <w:qFormat/>
    <w:pPr>
      <w:tabs>
        <w:tab w:val="center" w:pos="4153"/>
        <w:tab w:val="right" w:pos="8306"/>
      </w:tabs>
      <w:snapToGrid w:val="0"/>
      <w:jc w:val="left"/>
    </w:pPr>
    <w:rPr>
      <w:sz w:val="18"/>
      <w:szCs w:val="18"/>
    </w:rPr>
  </w:style>
  <w:style w:type="paragraph" w:styleId="af2">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4">
    <w:name w:val="annotation subject"/>
    <w:basedOn w:val="ad"/>
    <w:next w:val="ad"/>
    <w:link w:val="Char6"/>
    <w:uiPriority w:val="99"/>
    <w:semiHidden/>
    <w:unhideWhenUsed/>
    <w:qFormat/>
    <w:rPr>
      <w:rFonts w:ascii="Times New Roman" w:hAnsi="Times New Roman"/>
      <w:b/>
      <w:bCs/>
    </w:rPr>
  </w:style>
  <w:style w:type="paragraph" w:styleId="20">
    <w:name w:val="Body Text First Indent 2"/>
    <w:basedOn w:val="af"/>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5">
    <w:name w:val="Table Grid"/>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7"/>
    <w:qFormat/>
  </w:style>
  <w:style w:type="character" w:styleId="af8">
    <w:name w:val="Hyperlink"/>
    <w:qFormat/>
    <w:rPr>
      <w:rFonts w:ascii="Calibri" w:eastAsia="宋体" w:hAnsi="Calibri" w:cs="Times New Roman"/>
      <w:color w:val="0000FF"/>
      <w:u w:val="single"/>
    </w:rPr>
  </w:style>
  <w:style w:type="character" w:styleId="af9">
    <w:name w:val="annotation reference"/>
    <w:qFormat/>
    <w:rPr>
      <w:rFonts w:ascii="Calibri" w:eastAsia="宋体" w:hAnsi="Calibri" w:cs="Times New Roman"/>
      <w:sz w:val="21"/>
      <w:szCs w:val="21"/>
    </w:rPr>
  </w:style>
  <w:style w:type="paragraph" w:styleId="afa">
    <w:name w:val="List Paragraph"/>
    <w:basedOn w:val="a5"/>
    <w:uiPriority w:val="34"/>
    <w:qFormat/>
    <w:pPr>
      <w:ind w:firstLineChars="200" w:firstLine="420"/>
    </w:pPr>
  </w:style>
  <w:style w:type="character" w:customStyle="1" w:styleId="Char5">
    <w:name w:val="页眉 Char"/>
    <w:basedOn w:val="a7"/>
    <w:link w:val="af2"/>
    <w:qFormat/>
    <w:rPr>
      <w:rFonts w:ascii="Times New Roman" w:eastAsia="宋体" w:hAnsi="Times New Roman" w:cs="Times New Roman"/>
      <w:sz w:val="18"/>
      <w:szCs w:val="18"/>
    </w:rPr>
  </w:style>
  <w:style w:type="character" w:customStyle="1" w:styleId="Char4">
    <w:name w:val="页脚 Char"/>
    <w:basedOn w:val="a7"/>
    <w:link w:val="af1"/>
    <w:uiPriority w:val="99"/>
    <w:qFormat/>
    <w:rPr>
      <w:rFonts w:ascii="Times New Roman" w:eastAsia="宋体" w:hAnsi="Times New Roman" w:cs="Times New Roman"/>
      <w:sz w:val="18"/>
      <w:szCs w:val="18"/>
    </w:rPr>
  </w:style>
  <w:style w:type="character" w:customStyle="1" w:styleId="Char3">
    <w:name w:val="批注框文本 Char"/>
    <w:basedOn w:val="a7"/>
    <w:link w:val="af0"/>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7"/>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7"/>
    <w:link w:val="afb"/>
    <w:qFormat/>
    <w:rPr>
      <w:rFonts w:ascii="方正细等线_GBK" w:eastAsia="方正细等线_GBK" w:hAnsi="Times New Roman" w:cs="Times New Roman"/>
      <w:b/>
      <w:kern w:val="0"/>
      <w:sz w:val="28"/>
      <w:szCs w:val="20"/>
    </w:rPr>
  </w:style>
  <w:style w:type="character" w:customStyle="1" w:styleId="2Char">
    <w:name w:val="标题 2 Char"/>
    <w:basedOn w:val="a7"/>
    <w:link w:val="2"/>
    <w:qFormat/>
    <w:rPr>
      <w:rFonts w:ascii="Cambria" w:eastAsia="宋体" w:hAnsi="Cambria" w:cs="Times New Roman"/>
      <w:b/>
      <w:bCs/>
      <w:kern w:val="0"/>
      <w:sz w:val="32"/>
      <w:szCs w:val="32"/>
    </w:rPr>
  </w:style>
  <w:style w:type="character" w:customStyle="1" w:styleId="4Char">
    <w:name w:val="标题 4 Char"/>
    <w:basedOn w:val="a7"/>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c"/>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7"/>
    <w:uiPriority w:val="99"/>
    <w:semiHidden/>
    <w:qFormat/>
    <w:rPr>
      <w:rFonts w:ascii="Times New Roman" w:eastAsia="宋体" w:hAnsi="Times New Roman" w:cs="Times New Roman"/>
      <w:sz w:val="18"/>
      <w:szCs w:val="18"/>
    </w:rPr>
  </w:style>
  <w:style w:type="character" w:customStyle="1" w:styleId="Char11">
    <w:name w:val="文档结构图 Char1"/>
    <w:basedOn w:val="a7"/>
    <w:uiPriority w:val="99"/>
    <w:semiHidden/>
    <w:qFormat/>
    <w:rPr>
      <w:rFonts w:ascii="宋体" w:eastAsia="宋体" w:hAnsi="Times New Roman" w:cs="Times New Roman"/>
      <w:sz w:val="18"/>
      <w:szCs w:val="18"/>
    </w:rPr>
  </w:style>
  <w:style w:type="character" w:customStyle="1" w:styleId="Char0">
    <w:name w:val="批注文字 Char"/>
    <w:basedOn w:val="a7"/>
    <w:link w:val="ad"/>
    <w:qFormat/>
    <w:rPr>
      <w:rFonts w:ascii="Calibri" w:eastAsia="宋体" w:hAnsi="Calibri" w:cs="Times New Roman"/>
      <w:kern w:val="0"/>
      <w:sz w:val="20"/>
      <w:szCs w:val="20"/>
    </w:rPr>
  </w:style>
  <w:style w:type="character" w:customStyle="1" w:styleId="Char2">
    <w:name w:val="正文文本缩进 Char"/>
    <w:basedOn w:val="a7"/>
    <w:link w:val="af"/>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7"/>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7"/>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7"/>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7"/>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7"/>
    <w:link w:val="aff6"/>
    <w:qFormat/>
    <w:rPr>
      <w:rFonts w:ascii="Times New Roman" w:eastAsia="宋体" w:hAnsi="Times New Roman" w:cs="Times New Roman"/>
      <w:b/>
      <w:szCs w:val="21"/>
    </w:rPr>
  </w:style>
  <w:style w:type="character" w:customStyle="1" w:styleId="Char6">
    <w:name w:val="批注主题 Char"/>
    <w:basedOn w:val="Char0"/>
    <w:link w:val="af4"/>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7"/>
    <w:link w:val="ae"/>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首行缩进"/>
    <w:basedOn w:val="a5"/>
    <w:qFormat/>
    <w:pPr>
      <w:spacing w:line="360" w:lineRule="auto"/>
      <w:ind w:firstLineChars="200" w:firstLine="480"/>
      <w:jc w:val="left"/>
    </w:pPr>
    <w:rPr>
      <w:rFonts w:ascii="宋体" w:hAnsi="宋体"/>
      <w:sz w:val="24"/>
    </w:rPr>
  </w:style>
  <w:style w:type="paragraph" w:styleId="aa">
    <w:name w:val="Normal Indent"/>
    <w:basedOn w:val="a5"/>
    <w:qFormat/>
    <w:pPr>
      <w:widowControl/>
      <w:ind w:firstLine="420"/>
      <w:jc w:val="left"/>
    </w:pPr>
    <w:rPr>
      <w:rFonts w:ascii="Calibri" w:hAnsi="Calibri"/>
      <w:kern w:val="0"/>
      <w:sz w:val="20"/>
      <w:szCs w:val="20"/>
    </w:rPr>
  </w:style>
  <w:style w:type="paragraph" w:styleId="ab">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c">
    <w:name w:val="Document Map"/>
    <w:basedOn w:val="a5"/>
    <w:link w:val="Char"/>
    <w:qFormat/>
    <w:pPr>
      <w:widowControl/>
      <w:jc w:val="left"/>
    </w:pPr>
    <w:rPr>
      <w:rFonts w:ascii="宋体" w:hAnsi="Calibri"/>
      <w:sz w:val="18"/>
      <w:szCs w:val="18"/>
    </w:rPr>
  </w:style>
  <w:style w:type="paragraph" w:styleId="ad">
    <w:name w:val="annotation text"/>
    <w:basedOn w:val="a5"/>
    <w:link w:val="Char0"/>
    <w:qFormat/>
    <w:pPr>
      <w:widowControl/>
      <w:jc w:val="left"/>
    </w:pPr>
    <w:rPr>
      <w:rFonts w:ascii="Calibri" w:hAnsi="Calibri"/>
      <w:kern w:val="0"/>
      <w:sz w:val="20"/>
      <w:szCs w:val="20"/>
    </w:rPr>
  </w:style>
  <w:style w:type="paragraph" w:styleId="ae">
    <w:name w:val="Body Text"/>
    <w:basedOn w:val="a5"/>
    <w:link w:val="Char1"/>
    <w:uiPriority w:val="99"/>
    <w:semiHidden/>
    <w:unhideWhenUsed/>
    <w:pPr>
      <w:spacing w:after="120"/>
    </w:pPr>
  </w:style>
  <w:style w:type="paragraph" w:styleId="af">
    <w:name w:val="Body Text Indent"/>
    <w:basedOn w:val="a5"/>
    <w:link w:val="Char2"/>
    <w:uiPriority w:val="99"/>
    <w:qFormat/>
    <w:pPr>
      <w:widowControl/>
      <w:spacing w:after="120"/>
      <w:ind w:leftChars="200" w:left="420"/>
      <w:jc w:val="left"/>
    </w:pPr>
    <w:rPr>
      <w:kern w:val="0"/>
      <w:sz w:val="24"/>
      <w:szCs w:val="20"/>
    </w:rPr>
  </w:style>
  <w:style w:type="paragraph" w:styleId="af0">
    <w:name w:val="Balloon Text"/>
    <w:basedOn w:val="a5"/>
    <w:link w:val="Char3"/>
    <w:unhideWhenUsed/>
    <w:qFormat/>
    <w:rPr>
      <w:sz w:val="18"/>
      <w:szCs w:val="18"/>
    </w:rPr>
  </w:style>
  <w:style w:type="paragraph" w:styleId="af1">
    <w:name w:val="footer"/>
    <w:basedOn w:val="a5"/>
    <w:link w:val="Char4"/>
    <w:uiPriority w:val="99"/>
    <w:unhideWhenUsed/>
    <w:qFormat/>
    <w:pPr>
      <w:tabs>
        <w:tab w:val="center" w:pos="4153"/>
        <w:tab w:val="right" w:pos="8306"/>
      </w:tabs>
      <w:snapToGrid w:val="0"/>
      <w:jc w:val="left"/>
    </w:pPr>
    <w:rPr>
      <w:sz w:val="18"/>
      <w:szCs w:val="18"/>
    </w:rPr>
  </w:style>
  <w:style w:type="paragraph" w:styleId="af2">
    <w:name w:val="header"/>
    <w:basedOn w:val="a5"/>
    <w:link w:val="Char5"/>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4">
    <w:name w:val="annotation subject"/>
    <w:basedOn w:val="ad"/>
    <w:next w:val="ad"/>
    <w:link w:val="Char6"/>
    <w:uiPriority w:val="99"/>
    <w:semiHidden/>
    <w:unhideWhenUsed/>
    <w:qFormat/>
    <w:rPr>
      <w:rFonts w:ascii="Times New Roman" w:hAnsi="Times New Roman"/>
      <w:b/>
      <w:bCs/>
    </w:rPr>
  </w:style>
  <w:style w:type="paragraph" w:styleId="20">
    <w:name w:val="Body Text First Indent 2"/>
    <w:basedOn w:val="af"/>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5">
    <w:name w:val="Table Grid"/>
    <w:basedOn w:val="a8"/>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7"/>
    <w:qFormat/>
  </w:style>
  <w:style w:type="character" w:styleId="af8">
    <w:name w:val="Hyperlink"/>
    <w:qFormat/>
    <w:rPr>
      <w:rFonts w:ascii="Calibri" w:eastAsia="宋体" w:hAnsi="Calibri" w:cs="Times New Roman"/>
      <w:color w:val="0000FF"/>
      <w:u w:val="single"/>
    </w:rPr>
  </w:style>
  <w:style w:type="character" w:styleId="af9">
    <w:name w:val="annotation reference"/>
    <w:qFormat/>
    <w:rPr>
      <w:rFonts w:ascii="Calibri" w:eastAsia="宋体" w:hAnsi="Calibri" w:cs="Times New Roman"/>
      <w:sz w:val="21"/>
      <w:szCs w:val="21"/>
    </w:rPr>
  </w:style>
  <w:style w:type="paragraph" w:styleId="afa">
    <w:name w:val="List Paragraph"/>
    <w:basedOn w:val="a5"/>
    <w:uiPriority w:val="34"/>
    <w:qFormat/>
    <w:pPr>
      <w:ind w:firstLineChars="200" w:firstLine="420"/>
    </w:pPr>
  </w:style>
  <w:style w:type="character" w:customStyle="1" w:styleId="Char5">
    <w:name w:val="页眉 Char"/>
    <w:basedOn w:val="a7"/>
    <w:link w:val="af2"/>
    <w:qFormat/>
    <w:rPr>
      <w:rFonts w:ascii="Times New Roman" w:eastAsia="宋体" w:hAnsi="Times New Roman" w:cs="Times New Roman"/>
      <w:sz w:val="18"/>
      <w:szCs w:val="18"/>
    </w:rPr>
  </w:style>
  <w:style w:type="character" w:customStyle="1" w:styleId="Char4">
    <w:name w:val="页脚 Char"/>
    <w:basedOn w:val="a7"/>
    <w:link w:val="af1"/>
    <w:uiPriority w:val="99"/>
    <w:qFormat/>
    <w:rPr>
      <w:rFonts w:ascii="Times New Roman" w:eastAsia="宋体" w:hAnsi="Times New Roman" w:cs="Times New Roman"/>
      <w:sz w:val="18"/>
      <w:szCs w:val="18"/>
    </w:rPr>
  </w:style>
  <w:style w:type="character" w:customStyle="1" w:styleId="Char3">
    <w:name w:val="批注框文本 Char"/>
    <w:basedOn w:val="a7"/>
    <w:link w:val="af0"/>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7"/>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8"/>
    <w:qFormat/>
    <w:pPr>
      <w:numPr>
        <w:numId w:val="1"/>
      </w:numPr>
      <w:spacing w:beforeLines="50" w:afterLines="50" w:line="480" w:lineRule="exact"/>
      <w:outlineLvl w:val="2"/>
    </w:pPr>
    <w:rPr>
      <w:rFonts w:eastAsia="方正细等线_GBK"/>
      <w:b/>
      <w:sz w:val="24"/>
      <w:szCs w:val="24"/>
    </w:rPr>
  </w:style>
  <w:style w:type="character" w:customStyle="1" w:styleId="Char8">
    <w:name w:val="标书一级编号 Char"/>
    <w:basedOn w:val="a7"/>
    <w:link w:val="a1"/>
    <w:qFormat/>
    <w:rPr>
      <w:rFonts w:ascii="Times New Roman" w:eastAsia="方正细等线_GBK" w:hAnsi="Times New Roman" w:cs="Times New Roman"/>
      <w:b/>
      <w:sz w:val="24"/>
      <w:szCs w:val="24"/>
    </w:rPr>
  </w:style>
  <w:style w:type="paragraph" w:customStyle="1" w:styleId="afb">
    <w:name w:val="标书节标题"/>
    <w:basedOn w:val="a5"/>
    <w:link w:val="Char9"/>
    <w:qFormat/>
    <w:pPr>
      <w:widowControl/>
      <w:spacing w:afterLines="100"/>
      <w:jc w:val="center"/>
      <w:outlineLvl w:val="1"/>
    </w:pPr>
    <w:rPr>
      <w:rFonts w:ascii="方正细等线_GBK" w:eastAsia="方正细等线_GBK"/>
      <w:b/>
      <w:kern w:val="0"/>
      <w:sz w:val="28"/>
      <w:szCs w:val="20"/>
    </w:rPr>
  </w:style>
  <w:style w:type="character" w:customStyle="1" w:styleId="Char9">
    <w:name w:val="标书节标题 Char"/>
    <w:basedOn w:val="a7"/>
    <w:link w:val="afb"/>
    <w:qFormat/>
    <w:rPr>
      <w:rFonts w:ascii="方正细等线_GBK" w:eastAsia="方正细等线_GBK" w:hAnsi="Times New Roman" w:cs="Times New Roman"/>
      <w:b/>
      <w:kern w:val="0"/>
      <w:sz w:val="28"/>
      <w:szCs w:val="20"/>
    </w:rPr>
  </w:style>
  <w:style w:type="character" w:customStyle="1" w:styleId="2Char">
    <w:name w:val="标题 2 Char"/>
    <w:basedOn w:val="a7"/>
    <w:link w:val="2"/>
    <w:qFormat/>
    <w:rPr>
      <w:rFonts w:ascii="Cambria" w:eastAsia="宋体" w:hAnsi="Cambria" w:cs="Times New Roman"/>
      <w:b/>
      <w:bCs/>
      <w:kern w:val="0"/>
      <w:sz w:val="32"/>
      <w:szCs w:val="32"/>
    </w:rPr>
  </w:style>
  <w:style w:type="character" w:customStyle="1" w:styleId="4Char">
    <w:name w:val="标题 4 Char"/>
    <w:basedOn w:val="a7"/>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c"/>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7"/>
    <w:uiPriority w:val="99"/>
    <w:semiHidden/>
    <w:qFormat/>
    <w:rPr>
      <w:rFonts w:ascii="Times New Roman" w:eastAsia="宋体" w:hAnsi="Times New Roman" w:cs="Times New Roman"/>
      <w:sz w:val="18"/>
      <w:szCs w:val="18"/>
    </w:rPr>
  </w:style>
  <w:style w:type="character" w:customStyle="1" w:styleId="Char11">
    <w:name w:val="文档结构图 Char1"/>
    <w:basedOn w:val="a7"/>
    <w:uiPriority w:val="99"/>
    <w:semiHidden/>
    <w:qFormat/>
    <w:rPr>
      <w:rFonts w:ascii="宋体" w:eastAsia="宋体" w:hAnsi="Times New Roman" w:cs="Times New Roman"/>
      <w:sz w:val="18"/>
      <w:szCs w:val="18"/>
    </w:rPr>
  </w:style>
  <w:style w:type="character" w:customStyle="1" w:styleId="Char0">
    <w:name w:val="批注文字 Char"/>
    <w:basedOn w:val="a7"/>
    <w:link w:val="ad"/>
    <w:qFormat/>
    <w:rPr>
      <w:rFonts w:ascii="Calibri" w:eastAsia="宋体" w:hAnsi="Calibri" w:cs="Times New Roman"/>
      <w:kern w:val="0"/>
      <w:sz w:val="20"/>
      <w:szCs w:val="20"/>
    </w:rPr>
  </w:style>
  <w:style w:type="character" w:customStyle="1" w:styleId="Char2">
    <w:name w:val="正文文本缩进 Char"/>
    <w:basedOn w:val="a7"/>
    <w:link w:val="af"/>
    <w:uiPriority w:val="99"/>
    <w:qFormat/>
    <w:rPr>
      <w:rFonts w:ascii="Times New Roman" w:eastAsia="宋体" w:hAnsi="Times New Roman" w:cs="Times New Roman"/>
      <w:kern w:val="0"/>
      <w:sz w:val="24"/>
      <w:szCs w:val="20"/>
    </w:rPr>
  </w:style>
  <w:style w:type="character" w:customStyle="1" w:styleId="2Char1">
    <w:name w:val="正文首行缩进 2 Char1"/>
    <w:basedOn w:val="Char2"/>
    <w:uiPriority w:val="99"/>
    <w:semiHidden/>
    <w:qFormat/>
    <w:rPr>
      <w:rFonts w:ascii="Times New Roman" w:eastAsia="宋体" w:hAnsi="Times New Roman" w:cs="Times New Roman"/>
      <w:kern w:val="0"/>
      <w:sz w:val="24"/>
      <w:szCs w:val="20"/>
    </w:rPr>
  </w:style>
  <w:style w:type="paragraph" w:customStyle="1" w:styleId="afc">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d">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e">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f">
    <w:name w:val="标书一级项目编号悬缩文字"/>
    <w:basedOn w:val="a5"/>
    <w:qFormat/>
    <w:pPr>
      <w:spacing w:line="480" w:lineRule="exact"/>
      <w:ind w:left="1469"/>
    </w:pPr>
    <w:rPr>
      <w:rFonts w:eastAsia="方正细等线_GBK" w:hAnsi="Helvetica"/>
      <w:sz w:val="24"/>
      <w:szCs w:val="24"/>
    </w:rPr>
  </w:style>
  <w:style w:type="paragraph" w:customStyle="1" w:styleId="aff0">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7">
    <w:name w:val="标书二级编号 Char"/>
    <w:basedOn w:val="a7"/>
    <w:link w:val="a2"/>
    <w:qFormat/>
    <w:rPr>
      <w:rFonts w:ascii="Times New Roman" w:eastAsia="方正细等线_GBK" w:hAnsi="Helvetica" w:cs="Times New Roman"/>
      <w:b/>
      <w:sz w:val="24"/>
      <w:szCs w:val="24"/>
    </w:rPr>
  </w:style>
  <w:style w:type="paragraph" w:customStyle="1" w:styleId="aff1">
    <w:name w:val="标书项目符号"/>
    <w:link w:val="Chara"/>
    <w:qFormat/>
    <w:pPr>
      <w:tabs>
        <w:tab w:val="left" w:pos="1470"/>
      </w:tabs>
      <w:spacing w:line="360" w:lineRule="auto"/>
      <w:ind w:left="1470" w:hanging="420"/>
    </w:pPr>
    <w:rPr>
      <w:rFonts w:ascii="Arial" w:hAnsi="Arial" w:cs="Arial"/>
      <w:bCs/>
      <w:kern w:val="2"/>
      <w:sz w:val="24"/>
      <w:szCs w:val="28"/>
      <w:lang w:val="zh-CN"/>
    </w:rPr>
  </w:style>
  <w:style w:type="character" w:customStyle="1" w:styleId="Chara">
    <w:name w:val="标书项目符号 Char"/>
    <w:basedOn w:val="a7"/>
    <w:link w:val="aff1"/>
    <w:qFormat/>
    <w:rPr>
      <w:rFonts w:ascii="Arial" w:eastAsia="宋体" w:hAnsi="Arial" w:cs="Arial"/>
      <w:bCs/>
      <w:sz w:val="24"/>
      <w:szCs w:val="28"/>
      <w:lang w:val="zh-CN"/>
    </w:rPr>
  </w:style>
  <w:style w:type="paragraph" w:customStyle="1" w:styleId="aff2">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3">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4">
    <w:name w:val="标书章标题"/>
    <w:basedOn w:val="a5"/>
    <w:link w:val="Charb"/>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b">
    <w:name w:val="标书章标题 Char"/>
    <w:basedOn w:val="a7"/>
    <w:link w:val="aff4"/>
    <w:qFormat/>
    <w:rPr>
      <w:rFonts w:ascii="时尚中黑简体" w:eastAsia="时尚中黑简体" w:hAnsi="时尚中黑简体" w:cs="Times New Roman"/>
      <w:kern w:val="0"/>
      <w:sz w:val="48"/>
      <w:szCs w:val="52"/>
    </w:rPr>
  </w:style>
  <w:style w:type="paragraph" w:customStyle="1" w:styleId="aff5">
    <w:name w:val="标书章标题英文"/>
    <w:basedOn w:val="a5"/>
    <w:link w:val="Charc"/>
    <w:qFormat/>
    <w:pPr>
      <w:widowControl/>
      <w:jc w:val="center"/>
    </w:pPr>
    <w:rPr>
      <w:rFonts w:ascii="Helvetica-BoldOblique" w:eastAsia="时尚中黑简体" w:hAnsi="Helvetica-BoldOblique" w:cs="Arial"/>
      <w:color w:val="C00000"/>
      <w:kern w:val="0"/>
      <w:sz w:val="28"/>
      <w:szCs w:val="28"/>
    </w:rPr>
  </w:style>
  <w:style w:type="character" w:customStyle="1" w:styleId="Charc">
    <w:name w:val="标书章标题英文 Char"/>
    <w:basedOn w:val="a7"/>
    <w:link w:val="aff5"/>
    <w:qFormat/>
    <w:rPr>
      <w:rFonts w:ascii="Helvetica-BoldOblique" w:eastAsia="时尚中黑简体" w:hAnsi="Helvetica-BoldOblique" w:cs="Arial"/>
      <w:color w:val="C00000"/>
      <w:kern w:val="0"/>
      <w:sz w:val="28"/>
      <w:szCs w:val="28"/>
    </w:rPr>
  </w:style>
  <w:style w:type="paragraph" w:customStyle="1" w:styleId="aff6">
    <w:name w:val="英文标题"/>
    <w:basedOn w:val="a5"/>
    <w:link w:val="Chard"/>
    <w:qFormat/>
    <w:pPr>
      <w:ind w:left="1050"/>
    </w:pPr>
    <w:rPr>
      <w:b/>
      <w:szCs w:val="21"/>
    </w:rPr>
  </w:style>
  <w:style w:type="character" w:customStyle="1" w:styleId="Chard">
    <w:name w:val="英文标题 Char"/>
    <w:basedOn w:val="a7"/>
    <w:link w:val="aff6"/>
    <w:qFormat/>
    <w:rPr>
      <w:rFonts w:ascii="Times New Roman" w:eastAsia="宋体" w:hAnsi="Times New Roman" w:cs="Times New Roman"/>
      <w:b/>
      <w:szCs w:val="21"/>
    </w:rPr>
  </w:style>
  <w:style w:type="character" w:customStyle="1" w:styleId="Char6">
    <w:name w:val="批注主题 Char"/>
    <w:basedOn w:val="Char0"/>
    <w:link w:val="af4"/>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7">
    <w:name w:val="正文A"/>
    <w:basedOn w:val="aff8"/>
    <w:qFormat/>
    <w:pPr>
      <w:ind w:firstLineChars="200" w:firstLine="200"/>
    </w:pPr>
  </w:style>
  <w:style w:type="paragraph" w:customStyle="1" w:styleId="aff8">
    <w:name w:val="正文无缩进"/>
    <w:basedOn w:val="a5"/>
    <w:qFormat/>
    <w:pPr>
      <w:spacing w:line="480" w:lineRule="exact"/>
    </w:pPr>
  </w:style>
  <w:style w:type="character" w:customStyle="1" w:styleId="Char1">
    <w:name w:val="正文文本 Char"/>
    <w:basedOn w:val="a7"/>
    <w:link w:val="ae"/>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924</Words>
  <Characters>5272</Characters>
  <Application>Microsoft Office Word</Application>
  <DocSecurity>0</DocSecurity>
  <Lines>43</Lines>
  <Paragraphs>12</Paragraphs>
  <ScaleCrop>false</ScaleCrop>
  <Company>P R C</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437</cp:revision>
  <dcterms:created xsi:type="dcterms:W3CDTF">2019-04-28T09:32:00Z</dcterms:created>
  <dcterms:modified xsi:type="dcterms:W3CDTF">2023-10-30T00:38:00Z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F714D6A0FE1749ACA0A00CD6406E3114</vt:lpwstr>
  </property>
</Properties>
</file>