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3E" w:rsidRDefault="003A601A">
      <w:pPr>
        <w:widowControl/>
        <w:spacing w:line="360" w:lineRule="auto"/>
        <w:ind w:leftChars="213" w:left="1599" w:hangingChars="478" w:hanging="1152"/>
        <w:jc w:val="center"/>
        <w:rPr>
          <w:rFonts w:ascii="Calibri" w:hAnsi="Calibri"/>
          <w:b/>
          <w:sz w:val="24"/>
          <w:szCs w:val="24"/>
        </w:rPr>
      </w:pPr>
      <w:bookmarkStart w:id="0" w:name="_Toc462564139"/>
      <w:bookmarkStart w:id="1" w:name="_Toc479757211"/>
      <w:r>
        <w:rPr>
          <w:rFonts w:ascii="宋体" w:hAnsi="宋体" w:cs="Arial" w:hint="eastAsia"/>
          <w:b/>
          <w:kern w:val="0"/>
          <w:sz w:val="24"/>
          <w:szCs w:val="24"/>
        </w:rPr>
        <w:t>关于</w:t>
      </w:r>
      <w:r>
        <w:rPr>
          <w:rFonts w:ascii="Calibri" w:hAnsi="Calibri" w:hint="eastAsia"/>
          <w:b/>
          <w:sz w:val="24"/>
          <w:szCs w:val="24"/>
        </w:rPr>
        <w:t>南京医科大学五台校区图书馆</w:t>
      </w:r>
      <w:r>
        <w:rPr>
          <w:rFonts w:ascii="Calibri" w:hAnsi="Calibri" w:hint="eastAsia"/>
          <w:b/>
          <w:sz w:val="24"/>
          <w:szCs w:val="24"/>
        </w:rPr>
        <w:t>1-3</w:t>
      </w:r>
      <w:r>
        <w:rPr>
          <w:rFonts w:ascii="Calibri" w:hAnsi="Calibri" w:hint="eastAsia"/>
          <w:b/>
          <w:sz w:val="24"/>
          <w:szCs w:val="24"/>
        </w:rPr>
        <w:t>层多联机系统采购及安装</w:t>
      </w:r>
    </w:p>
    <w:p w:rsidR="00784BDF" w:rsidRPr="00784BDF" w:rsidRDefault="00784BDF" w:rsidP="00784BDF">
      <w:pPr>
        <w:widowControl/>
        <w:spacing w:line="360" w:lineRule="auto"/>
        <w:ind w:firstLineChars="200" w:firstLine="482"/>
        <w:jc w:val="center"/>
        <w:rPr>
          <w:rFonts w:ascii="Calibri" w:hAnsi="Calibri" w:hint="eastAsia"/>
          <w:b/>
          <w:sz w:val="24"/>
          <w:szCs w:val="24"/>
        </w:rPr>
      </w:pPr>
      <w:bookmarkStart w:id="2" w:name="_GoBack"/>
      <w:r w:rsidRPr="00784BDF">
        <w:rPr>
          <w:rFonts w:ascii="Calibri" w:hAnsi="Calibri" w:hint="eastAsia"/>
          <w:b/>
          <w:sz w:val="24"/>
          <w:szCs w:val="24"/>
        </w:rPr>
        <w:t>征集潜在供应商的调研公告</w:t>
      </w:r>
    </w:p>
    <w:bookmarkEnd w:id="2"/>
    <w:p w:rsidR="00054A3E" w:rsidRDefault="003A601A" w:rsidP="00784BDF">
      <w:pPr>
        <w:widowControl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南京医科大学附属口腔医院拟对以下项目进行</w:t>
      </w:r>
      <w:r>
        <w:rPr>
          <w:rFonts w:ascii="宋体" w:hAnsi="宋体"/>
          <w:sz w:val="24"/>
          <w:szCs w:val="24"/>
        </w:rPr>
        <w:t>摸底、调研</w:t>
      </w:r>
      <w:r>
        <w:rPr>
          <w:rFonts w:ascii="宋体" w:hAnsi="宋体" w:hint="eastAsia"/>
          <w:sz w:val="24"/>
          <w:szCs w:val="24"/>
        </w:rPr>
        <w:t>，欢迎符合要求的供应商前来报名。</w:t>
      </w:r>
    </w:p>
    <w:p w:rsidR="00054A3E" w:rsidRDefault="003A601A">
      <w:pPr>
        <w:widowControl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一、项目名称：</w:t>
      </w:r>
    </w:p>
    <w:p w:rsidR="00054A3E" w:rsidRDefault="003A601A">
      <w:pPr>
        <w:widowControl/>
        <w:spacing w:line="360" w:lineRule="auto"/>
        <w:ind w:firstLineChars="250" w:firstLine="60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南京医科大学附属口腔医院南京医科大学五台校区图书馆1-3层多联机系统采购及安装项目</w:t>
      </w:r>
    </w:p>
    <w:bookmarkEnd w:id="0"/>
    <w:bookmarkEnd w:id="1"/>
    <w:p w:rsidR="00054A3E" w:rsidRDefault="003A601A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二、项目基本概况：</w:t>
      </w:r>
    </w:p>
    <w:p w:rsidR="00054A3E" w:rsidRDefault="003A601A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项目为图书馆1-3层多联机系统，根据建筑楼层功能布局整体规划调整、内部装饰装修要求。采购多联机系统一套，技术参数详见采购需求。</w:t>
      </w:r>
    </w:p>
    <w:p w:rsidR="00054A3E" w:rsidRDefault="003A601A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三．资质要求：</w:t>
      </w:r>
    </w:p>
    <w:p w:rsidR="00D42C00" w:rsidRDefault="003A601A" w:rsidP="00D42C00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1.供应商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:rsidR="00D42C00" w:rsidRDefault="003A601A" w:rsidP="00D42C00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2.供应商应具备建筑机电安装工程专业承包叁级（含）以上资质。</w:t>
      </w:r>
    </w:p>
    <w:p w:rsidR="00054A3E" w:rsidRDefault="003A601A" w:rsidP="00D42C00">
      <w:pPr>
        <w:pStyle w:val="4"/>
        <w:spacing w:line="360" w:lineRule="auto"/>
        <w:ind w:leftChars="0" w:left="0" w:firstLine="480"/>
      </w:pPr>
      <w:r>
        <w:rPr>
          <w:rFonts w:ascii="宋体" w:hAnsi="宋体" w:cs="Arial" w:hint="eastAsia"/>
          <w:color w:val="000000"/>
          <w:sz w:val="24"/>
          <w:szCs w:val="24"/>
        </w:rPr>
        <w:t>提供资质证书复印件加盖公章。</w:t>
      </w:r>
    </w:p>
    <w:p w:rsidR="00054A3E" w:rsidRDefault="003A601A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四、采购需求：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本项目所需多联空调机组系统要求配合装修工程深化设计，配置全套设备、材料，并运抵采购人工地现场，完成安装、调试，直至验收合格交付采购人使用，进行售后服务，质保期服务。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（一）总体技术要求：（详见设备清单）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1、空调系统在南京市气象参数条件下，应能满足多种运行负荷和工况的需要，达到室内设计参数规定的制冷、制暖效果。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2、所投设备应符合如下供电条件：三相交流电电压为 380V±10%，单相电电压为220V±10%，频率为 50HZ。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3、投标设备必须为该品牌目前先进技术机型，全新合格产品，所有总成件投标设备必须为该品牌目前先进技术机型，全新合格产品。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4、交付使用前发生的设备损坏和不合格，一律免费更换新品。在保修期内发生的零部件损坏和性能不合格（非使用不当原因造成），除买方同意修理者外，亦应免费更换新品。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5、室外机：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5.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室外机尺寸必须能满足摆放位置要求，在南京市正常气候条件下制冷、</w:t>
      </w:r>
      <w:proofErr w:type="gramStart"/>
      <w:r>
        <w:rPr>
          <w:rFonts w:ascii="宋体" w:hAnsi="宋体" w:hint="eastAsia"/>
          <w:bCs/>
          <w:sz w:val="24"/>
        </w:rPr>
        <w:t>制暖都要求</w:t>
      </w:r>
      <w:proofErr w:type="gramEnd"/>
      <w:r>
        <w:rPr>
          <w:rFonts w:ascii="宋体" w:hAnsi="宋体" w:hint="eastAsia"/>
          <w:bCs/>
          <w:sz w:val="24"/>
        </w:rPr>
        <w:t>效果良好。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机组应有隔振装置，维修方便，运行中有良好的润滑保障，并且运转过程中不得出现异常声响和振动。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</w:t>
      </w: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机组应具有良好的防尘、防雨、防腐和安全防护性能。外壳应有足够的强度并作除锈和防腐处理，在运输和安装、运行过程中不得出现凹凸变形。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</w:t>
      </w: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机组表面应无划伤、锈斑和压痕，表面光洁，喷涂层均，色调一致，不得有剥落、卷皮、裂纹、气泡、流痕、杂色等现象。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6室内机：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6.1 室内机的数量、型式均不得改变。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6.2 风管型室内机应为整体封闭式型。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6.3 供电电源：220V±10% / 50Hz。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6.4 控制器要求：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6.5每台室内机配置一台标准有线控制器，控制器固定在墙上，在屏幕液晶显示面板能显示所有的运行情况，具有温度设定、制冷及制</w:t>
      </w:r>
      <w:proofErr w:type="gramStart"/>
      <w:r>
        <w:rPr>
          <w:rFonts w:ascii="宋体" w:hAnsi="宋体" w:hint="eastAsia"/>
          <w:bCs/>
          <w:sz w:val="24"/>
        </w:rPr>
        <w:t>热模式</w:t>
      </w:r>
      <w:proofErr w:type="gramEnd"/>
      <w:r>
        <w:rPr>
          <w:rFonts w:ascii="宋体" w:hAnsi="宋体" w:hint="eastAsia"/>
          <w:bCs/>
          <w:sz w:val="24"/>
        </w:rPr>
        <w:t>设定，以及风量调节和故障自我诊断功能。有故障报警显示功能，能方便故障的查询和检修。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7、其他技术要求：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7.1 本项目多联机空调外机全部采用上出风型室外机。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7.2 室外机应具备紧急运行和后备运行功能以及断电后自动恢复功能。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7.3 空调机组冷媒管长度极限尺寸满足本项目的布置要求，室内、外机在</w:t>
      </w:r>
      <w:proofErr w:type="gramStart"/>
      <w:r>
        <w:rPr>
          <w:rFonts w:ascii="宋体" w:hAnsi="宋体" w:hint="eastAsia"/>
          <w:bCs/>
          <w:sz w:val="24"/>
        </w:rPr>
        <w:t>内外机</w:t>
      </w:r>
      <w:proofErr w:type="gramEnd"/>
      <w:r>
        <w:rPr>
          <w:rFonts w:ascii="宋体" w:hAnsi="宋体" w:hint="eastAsia"/>
          <w:bCs/>
          <w:sz w:val="24"/>
        </w:rPr>
        <w:t>安装高度差极限尺寸满足本项的布置要求，从第一个分支接头至远端室内机长</w:t>
      </w:r>
      <w:proofErr w:type="gramStart"/>
      <w:r>
        <w:rPr>
          <w:rFonts w:ascii="宋体" w:hAnsi="宋体" w:hint="eastAsia"/>
          <w:bCs/>
          <w:sz w:val="24"/>
        </w:rPr>
        <w:t>度满足</w:t>
      </w:r>
      <w:proofErr w:type="gramEnd"/>
      <w:r>
        <w:rPr>
          <w:rFonts w:ascii="宋体" w:hAnsi="宋体" w:hint="eastAsia"/>
          <w:bCs/>
          <w:sz w:val="24"/>
        </w:rPr>
        <w:t>本项目的布置要求。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7.4 蒸发器、冷凝器盘管应采用紫铜管，翅片应排列整齐、</w:t>
      </w:r>
      <w:proofErr w:type="gramStart"/>
      <w:r>
        <w:rPr>
          <w:rFonts w:ascii="宋体" w:hAnsi="宋体" w:hint="eastAsia"/>
          <w:bCs/>
          <w:sz w:val="24"/>
        </w:rPr>
        <w:t>片距均</w:t>
      </w:r>
      <w:proofErr w:type="gramEnd"/>
      <w:r>
        <w:rPr>
          <w:rFonts w:ascii="宋体" w:hAnsi="宋体" w:hint="eastAsia"/>
          <w:bCs/>
          <w:sz w:val="24"/>
        </w:rPr>
        <w:t>，无裂纹、毛刺等。不允许有碰撞损坏。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7.5 冷凝器、蒸发器及其他在压力下工作的部件应符合有关规定，在工作压力下应能长期正常运行、无渗漏。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7.6 主要设备材料表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125"/>
        <w:gridCol w:w="1994"/>
        <w:gridCol w:w="3092"/>
      </w:tblGrid>
      <w:tr w:rsidR="00054A3E">
        <w:tc>
          <w:tcPr>
            <w:tcW w:w="1384" w:type="dxa"/>
          </w:tcPr>
          <w:p w:rsidR="00054A3E" w:rsidRDefault="003A601A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268" w:type="dxa"/>
          </w:tcPr>
          <w:p w:rsidR="00054A3E" w:rsidRDefault="003A601A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2126" w:type="dxa"/>
          </w:tcPr>
          <w:p w:rsidR="00054A3E" w:rsidRDefault="003A601A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技术要求</w:t>
            </w:r>
          </w:p>
        </w:tc>
        <w:tc>
          <w:tcPr>
            <w:tcW w:w="3298" w:type="dxa"/>
          </w:tcPr>
          <w:p w:rsidR="00054A3E" w:rsidRDefault="003A601A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推荐品牌</w:t>
            </w:r>
          </w:p>
        </w:tc>
      </w:tr>
      <w:tr w:rsidR="00054A3E">
        <w:tc>
          <w:tcPr>
            <w:tcW w:w="1384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2268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铜管</w:t>
            </w:r>
          </w:p>
        </w:tc>
        <w:tc>
          <w:tcPr>
            <w:tcW w:w="2126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详见图纸</w:t>
            </w:r>
          </w:p>
        </w:tc>
        <w:tc>
          <w:tcPr>
            <w:tcW w:w="3298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宏泰、飞轮、金阳</w:t>
            </w:r>
          </w:p>
        </w:tc>
      </w:tr>
      <w:tr w:rsidR="00054A3E">
        <w:tc>
          <w:tcPr>
            <w:tcW w:w="1384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保温材料</w:t>
            </w:r>
          </w:p>
        </w:tc>
        <w:tc>
          <w:tcPr>
            <w:tcW w:w="2126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详见图纸</w:t>
            </w:r>
          </w:p>
        </w:tc>
        <w:tc>
          <w:tcPr>
            <w:tcW w:w="3298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阿乐斯、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瀛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胜、华美</w:t>
            </w:r>
          </w:p>
        </w:tc>
      </w:tr>
      <w:tr w:rsidR="00054A3E">
        <w:tc>
          <w:tcPr>
            <w:tcW w:w="1384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2268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镀锌板</w:t>
            </w:r>
          </w:p>
        </w:tc>
        <w:tc>
          <w:tcPr>
            <w:tcW w:w="2126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详见图纸</w:t>
            </w:r>
          </w:p>
        </w:tc>
        <w:tc>
          <w:tcPr>
            <w:tcW w:w="3298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马钢、鞍钢、宝钢</w:t>
            </w:r>
          </w:p>
        </w:tc>
      </w:tr>
    </w:tbl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8安装工程要求：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8.1 室内机与室外机落差及冷媒管长度等满足系统安装要求。制冷剂的压力不得低于原设计要求。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8.2 冷媒管道宜采用</w:t>
      </w:r>
      <w:proofErr w:type="gramStart"/>
      <w:r>
        <w:rPr>
          <w:rFonts w:ascii="宋体" w:hAnsi="宋体" w:hint="eastAsia"/>
          <w:bCs/>
          <w:sz w:val="24"/>
        </w:rPr>
        <w:t>脱氧化磷无缝</w:t>
      </w:r>
      <w:proofErr w:type="gramEnd"/>
      <w:r>
        <w:rPr>
          <w:rFonts w:ascii="宋体" w:hAnsi="宋体" w:hint="eastAsia"/>
          <w:bCs/>
          <w:sz w:val="24"/>
        </w:rPr>
        <w:t>铜管及专用接头，管径应详细参照所选厂家产品的技术规格。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</w:t>
      </w:r>
      <w:r>
        <w:rPr>
          <w:rFonts w:ascii="宋体" w:hAnsi="宋体"/>
          <w:bCs/>
          <w:sz w:val="24"/>
        </w:rPr>
        <w:t xml:space="preserve">.3 </w:t>
      </w:r>
      <w:r>
        <w:rPr>
          <w:rFonts w:ascii="宋体" w:hAnsi="宋体" w:hint="eastAsia"/>
          <w:bCs/>
          <w:sz w:val="24"/>
        </w:rPr>
        <w:t>冷凝水管应有不小于</w:t>
      </w:r>
      <w:r>
        <w:rPr>
          <w:rFonts w:ascii="宋体" w:hAnsi="宋体"/>
          <w:bCs/>
          <w:sz w:val="24"/>
        </w:rPr>
        <w:t xml:space="preserve"> 8 ‟ </w:t>
      </w:r>
      <w:r>
        <w:rPr>
          <w:rFonts w:ascii="宋体" w:hAnsi="宋体" w:hint="eastAsia"/>
          <w:bCs/>
          <w:sz w:val="24"/>
        </w:rPr>
        <w:t>的坡度</w:t>
      </w:r>
      <w:proofErr w:type="gramStart"/>
      <w:r>
        <w:rPr>
          <w:rFonts w:ascii="宋体" w:hAnsi="宋体" w:hint="eastAsia"/>
          <w:bCs/>
          <w:sz w:val="24"/>
        </w:rPr>
        <w:t>坡向凝水立管</w:t>
      </w:r>
      <w:proofErr w:type="gramEnd"/>
      <w:r>
        <w:rPr>
          <w:rFonts w:ascii="宋体" w:hAnsi="宋体" w:hint="eastAsia"/>
          <w:bCs/>
          <w:sz w:val="24"/>
        </w:rPr>
        <w:t>或泄水口。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8.4 管道活动支架的具体形式和设置位置由安装单位视情况，做法参照国标 88R402。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8.5 </w:t>
      </w:r>
      <w:proofErr w:type="gramStart"/>
      <w:r>
        <w:rPr>
          <w:rFonts w:ascii="宋体" w:hAnsi="宋体" w:hint="eastAsia"/>
          <w:bCs/>
          <w:sz w:val="24"/>
        </w:rPr>
        <w:t>冷媒管支吊架</w:t>
      </w:r>
      <w:proofErr w:type="gramEnd"/>
      <w:r>
        <w:rPr>
          <w:rFonts w:ascii="宋体" w:hAnsi="宋体" w:hint="eastAsia"/>
          <w:bCs/>
          <w:sz w:val="24"/>
        </w:rPr>
        <w:t>间距规定如下：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120"/>
        <w:gridCol w:w="2141"/>
        <w:gridCol w:w="2120"/>
      </w:tblGrid>
      <w:tr w:rsidR="00054A3E">
        <w:tc>
          <w:tcPr>
            <w:tcW w:w="2269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公称直径(mm)</w:t>
            </w:r>
          </w:p>
        </w:tc>
        <w:tc>
          <w:tcPr>
            <w:tcW w:w="2269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&lt;20</w:t>
            </w:r>
          </w:p>
        </w:tc>
        <w:tc>
          <w:tcPr>
            <w:tcW w:w="2269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25-40</w:t>
            </w:r>
          </w:p>
        </w:tc>
        <w:tc>
          <w:tcPr>
            <w:tcW w:w="2269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&gt;50</w:t>
            </w:r>
          </w:p>
        </w:tc>
      </w:tr>
      <w:tr w:rsidR="00054A3E">
        <w:tc>
          <w:tcPr>
            <w:tcW w:w="2269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大间距（m）</w:t>
            </w:r>
          </w:p>
        </w:tc>
        <w:tc>
          <w:tcPr>
            <w:tcW w:w="2269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1.0</w:t>
            </w:r>
          </w:p>
        </w:tc>
        <w:tc>
          <w:tcPr>
            <w:tcW w:w="2269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1.5</w:t>
            </w:r>
          </w:p>
        </w:tc>
        <w:tc>
          <w:tcPr>
            <w:tcW w:w="2269" w:type="dxa"/>
          </w:tcPr>
          <w:p w:rsidR="00054A3E" w:rsidRDefault="003A601A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2.0</w:t>
            </w:r>
          </w:p>
        </w:tc>
      </w:tr>
    </w:tbl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管道的支吊架必须置于保温层的外部，在穿过支吊架处应镶</w:t>
      </w:r>
      <w:proofErr w:type="gramStart"/>
      <w:r>
        <w:rPr>
          <w:rFonts w:ascii="宋体" w:hAnsi="宋体" w:hint="eastAsia"/>
          <w:bCs/>
          <w:sz w:val="24"/>
        </w:rPr>
        <w:t>以垫木</w:t>
      </w:r>
      <w:proofErr w:type="gramEnd"/>
      <w:r>
        <w:rPr>
          <w:rFonts w:ascii="宋体" w:hAnsi="宋体" w:hint="eastAsia"/>
          <w:bCs/>
          <w:sz w:val="24"/>
        </w:rPr>
        <w:t>。空调</w:t>
      </w:r>
      <w:proofErr w:type="gramStart"/>
      <w:r>
        <w:rPr>
          <w:rFonts w:ascii="宋体" w:hAnsi="宋体" w:hint="eastAsia"/>
          <w:bCs/>
          <w:sz w:val="24"/>
        </w:rPr>
        <w:t>冷剂管除</w:t>
      </w:r>
      <w:proofErr w:type="gramEnd"/>
      <w:r>
        <w:rPr>
          <w:rFonts w:ascii="宋体" w:hAnsi="宋体" w:hint="eastAsia"/>
          <w:bCs/>
          <w:sz w:val="24"/>
        </w:rPr>
        <w:t>与室内外机连接处，应避免在中间房间内出现接头。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8.6空调冷凝水管均应采用难燃保温材料保温。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8.7 冷媒管道采用难燃保温材料。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8.8 保温管穿过墙身和楼板时保温层不能间断，在墙体或楼板的两侧应设置夹板或套管，中间的空间应以松散保温材料（离心玻璃棉等）填充。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8.9 安装施工严格按空调电气安装规范和采购人要求进行。施工过程中，投标人要做好采购</w:t>
      </w:r>
      <w:proofErr w:type="gramStart"/>
      <w:r>
        <w:rPr>
          <w:rFonts w:ascii="宋体" w:hAnsi="宋体" w:hint="eastAsia"/>
          <w:bCs/>
          <w:sz w:val="24"/>
        </w:rPr>
        <w:t>人设备</w:t>
      </w:r>
      <w:proofErr w:type="gramEnd"/>
      <w:r>
        <w:rPr>
          <w:rFonts w:ascii="宋体" w:hAnsi="宋体" w:hint="eastAsia"/>
          <w:bCs/>
          <w:sz w:val="24"/>
        </w:rPr>
        <w:t>保护措施，不得影响采购人工作，完工后应经采购人现场验收合格后才能投入使用。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8.10 安装工程的安全技术、环境保护等应按国家有关规定及采购人的要求执行。中标人须服从采购人及有关方面的指挥监督。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8.11 安装过程中应严格执行安全保护及消防安全的有关规定，充分考虑到施工及使用人员的安全因素，预防各种意外事故发生，应避免出现尖锐顶角、毛刺、开口等问题，材料应具有阻燃性能、</w:t>
      </w:r>
      <w:proofErr w:type="gramStart"/>
      <w:r>
        <w:rPr>
          <w:rFonts w:ascii="宋体" w:hAnsi="宋体" w:hint="eastAsia"/>
          <w:bCs/>
          <w:sz w:val="24"/>
        </w:rPr>
        <w:t>低烟无毒</w:t>
      </w:r>
      <w:proofErr w:type="gramEnd"/>
      <w:r>
        <w:rPr>
          <w:rFonts w:ascii="宋体" w:hAnsi="宋体" w:hint="eastAsia"/>
          <w:bCs/>
          <w:sz w:val="24"/>
        </w:rPr>
        <w:t>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8.12 本工程所提供的所有设备、附件及材料均应符合国家相关标准和规范要求。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8.13 供货方在设备安装施工中，必须遵循国家有关安全规范，如发生一切安全事故由供货方负责。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9有关说明：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9.1 空调铜管管道井，按照施工建筑图中管道井走向。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9.2 室外</w:t>
      </w:r>
      <w:proofErr w:type="gramStart"/>
      <w:r>
        <w:rPr>
          <w:rFonts w:ascii="宋体" w:hAnsi="宋体" w:hint="eastAsia"/>
          <w:bCs/>
          <w:sz w:val="24"/>
        </w:rPr>
        <w:t>机基础</w:t>
      </w:r>
      <w:proofErr w:type="gramEnd"/>
      <w:r>
        <w:rPr>
          <w:rFonts w:ascii="宋体" w:hAnsi="宋体" w:hint="eastAsia"/>
          <w:bCs/>
          <w:sz w:val="24"/>
        </w:rPr>
        <w:t>投标单位中标后提供室外</w:t>
      </w:r>
      <w:proofErr w:type="gramStart"/>
      <w:r>
        <w:rPr>
          <w:rFonts w:ascii="宋体" w:hAnsi="宋体" w:hint="eastAsia"/>
          <w:bCs/>
          <w:sz w:val="24"/>
        </w:rPr>
        <w:t>机基础</w:t>
      </w:r>
      <w:proofErr w:type="gramEnd"/>
      <w:r>
        <w:rPr>
          <w:rFonts w:ascii="宋体" w:hAnsi="宋体" w:hint="eastAsia"/>
          <w:bCs/>
          <w:sz w:val="24"/>
        </w:rPr>
        <w:t>施工图，投标单位参照屋顶平面图设置合理的室外机置放位置。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9.3 设备制造和安装应符合下列标准或规范：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《采暖通风与空气调节设计规范》GB50019—2003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《制冷设备通用技术规范》GB9237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《制冷系统安全标准》ISOR1662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《通风与空调工程施工及验收规范》GB50243</w:t>
      </w:r>
    </w:p>
    <w:p w:rsidR="00054A3E" w:rsidRDefault="003A601A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如有新规范及标准应按相应的现行技术标准或规范执行。</w:t>
      </w:r>
    </w:p>
    <w:p w:rsidR="00054A3E" w:rsidRDefault="003A601A">
      <w:pPr>
        <w:pStyle w:val="a9"/>
        <w:ind w:firstLineChars="0" w:firstLine="0"/>
        <w:rPr>
          <w:bCs/>
        </w:rPr>
      </w:pPr>
      <w:r>
        <w:rPr>
          <w:rFonts w:hint="eastAsia"/>
          <w:bCs/>
        </w:rPr>
        <w:t>（二）服务方案</w:t>
      </w:r>
    </w:p>
    <w:p w:rsidR="00054A3E" w:rsidRDefault="003A601A">
      <w:pPr>
        <w:pStyle w:val="a9"/>
        <w:ind w:firstLine="480"/>
        <w:rPr>
          <w:rFonts w:cs="宋体"/>
          <w:szCs w:val="21"/>
        </w:rPr>
      </w:pPr>
      <w:r>
        <w:rPr>
          <w:rFonts w:cs="宋体" w:hint="eastAsia"/>
          <w:szCs w:val="21"/>
        </w:rPr>
        <w:t>1、制订项目总体服务方案</w:t>
      </w:r>
    </w:p>
    <w:p w:rsidR="00054A3E" w:rsidRDefault="003A601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供应商应提供具体详实的总体施工方案，包含但不限于本项目施工组织总体设计及施工标段划分等。方案应做到完整全面、科学可行，并有针对性，应服从采购人管理要求，确保服务保质保量。</w:t>
      </w:r>
    </w:p>
    <w:p w:rsidR="00054A3E" w:rsidRDefault="003A601A">
      <w:pPr>
        <w:tabs>
          <w:tab w:val="left" w:pos="36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2、制定本项目施工进度计划和各阶段进度方案</w:t>
      </w:r>
    </w:p>
    <w:p w:rsidR="00054A3E" w:rsidRDefault="003A601A">
      <w:pPr>
        <w:tabs>
          <w:tab w:val="left" w:pos="36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供应商应提供具有详实的施工进度计划和各阶段进度的保证措施，确保进度不延误，在采购人规定的时间内完成，方案应做到完整全面、科学可行，并有针对性。</w:t>
      </w:r>
    </w:p>
    <w:p w:rsidR="00054A3E" w:rsidRDefault="003A601A">
      <w:pPr>
        <w:pStyle w:val="a9"/>
        <w:ind w:firstLineChars="0" w:firstLine="480"/>
        <w:rPr>
          <w:rFonts w:hAnsi="宋体" w:cs="宋体"/>
        </w:rPr>
      </w:pPr>
      <w:r>
        <w:rPr>
          <w:rFonts w:hint="eastAsia"/>
          <w:bCs/>
        </w:rPr>
        <w:t>3、制定</w:t>
      </w:r>
      <w:r>
        <w:rPr>
          <w:rFonts w:hAnsi="宋体" w:cs="宋体" w:hint="eastAsia"/>
        </w:rPr>
        <w:t>售后服务方案</w:t>
      </w:r>
    </w:p>
    <w:p w:rsidR="00054A3E" w:rsidRDefault="003A601A">
      <w:pPr>
        <w:pStyle w:val="a9"/>
        <w:ind w:firstLineChars="0" w:firstLine="480"/>
        <w:rPr>
          <w:rFonts w:ascii="Times New Roman"/>
          <w:kern w:val="0"/>
          <w:sz w:val="21"/>
          <w:szCs w:val="20"/>
        </w:rPr>
      </w:pPr>
      <w:r>
        <w:rPr>
          <w:rFonts w:hAnsi="宋体" w:cs="宋体" w:hint="eastAsia"/>
        </w:rPr>
        <w:t>供应商应根据采购文件要求并结合本项目特点，提供具体详实的质</w:t>
      </w:r>
      <w:proofErr w:type="gramStart"/>
      <w:r>
        <w:rPr>
          <w:rFonts w:hAnsi="宋体" w:cs="宋体" w:hint="eastAsia"/>
        </w:rPr>
        <w:t>保承诺</w:t>
      </w:r>
      <w:proofErr w:type="gramEnd"/>
      <w:r>
        <w:rPr>
          <w:rFonts w:hAnsi="宋体" w:cs="宋体" w:hint="eastAsia"/>
        </w:rPr>
        <w:t>及售后服务方案，</w:t>
      </w:r>
      <w:r>
        <w:rPr>
          <w:rFonts w:hAnsi="宋体" w:cs="宋体" w:hint="eastAsia"/>
          <w:lang w:val="zh-CN"/>
        </w:rPr>
        <w:t>售后服务体系、售后人员力量、售后承诺、售后响应时间及处理时间，方案应完整、合理、可行性。</w:t>
      </w:r>
    </w:p>
    <w:p w:rsidR="00054A3E" w:rsidRDefault="00054A3E">
      <w:pPr>
        <w:pStyle w:val="4"/>
        <w:ind w:leftChars="0" w:left="0"/>
      </w:pPr>
    </w:p>
    <w:p w:rsidR="00054A3E" w:rsidRDefault="00054A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</w:p>
    <w:p w:rsidR="00054A3E" w:rsidRDefault="00054A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</w:p>
    <w:p w:rsidR="00054A3E" w:rsidRDefault="00054A3E">
      <w:pPr>
        <w:spacing w:line="360" w:lineRule="auto"/>
        <w:rPr>
          <w:rFonts w:ascii="Arial" w:hAnsi="Arial" w:cs="Arial"/>
          <w:b/>
          <w:color w:val="000000"/>
          <w:kern w:val="0"/>
          <w:sz w:val="24"/>
          <w:szCs w:val="24"/>
        </w:rPr>
      </w:pPr>
    </w:p>
    <w:p w:rsidR="00054A3E" w:rsidRDefault="00054A3E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</w:p>
    <w:p w:rsidR="00054A3E" w:rsidRDefault="006F439E">
      <w:pPr>
        <w:spacing w:line="360" w:lineRule="auto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lastRenderedPageBreak/>
        <w:t>五、</w:t>
      </w:r>
      <w:r w:rsidR="003A601A"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:rsidR="002F593B" w:rsidRDefault="002F593B" w:rsidP="002F593B">
      <w:pPr>
        <w:pStyle w:val="a8"/>
        <w:widowControl/>
        <w:spacing w:line="500" w:lineRule="exact"/>
        <w:ind w:left="360" w:firstLineChars="0" w:firstLine="0"/>
        <w:jc w:val="left"/>
        <w:rPr>
          <w:rFonts w:ascii="宋体" w:hAnsi="宋体"/>
          <w:sz w:val="24"/>
          <w:szCs w:val="24"/>
        </w:rPr>
      </w:pPr>
    </w:p>
    <w:p w:rsidR="002F593B" w:rsidRPr="002F593B" w:rsidRDefault="002F593B" w:rsidP="002F593B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F593B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2F593B" w:rsidRPr="002F593B" w:rsidRDefault="002F593B" w:rsidP="002F593B">
      <w:pPr>
        <w:spacing w:line="360" w:lineRule="auto"/>
        <w:ind w:left="360"/>
        <w:rPr>
          <w:rFonts w:ascii="Arial" w:hAnsi="Arial" w:cs="Arial"/>
          <w:color w:val="000000"/>
          <w:kern w:val="0"/>
          <w:sz w:val="24"/>
          <w:szCs w:val="24"/>
        </w:rPr>
      </w:pPr>
      <w:r w:rsidRPr="002F593B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2F593B" w:rsidRPr="002F593B" w:rsidRDefault="002F593B" w:rsidP="002F593B">
      <w:pPr>
        <w:spacing w:line="360" w:lineRule="auto"/>
        <w:ind w:left="360"/>
        <w:rPr>
          <w:rFonts w:ascii="Arial" w:hAnsi="Arial" w:cs="Arial"/>
          <w:color w:val="000000"/>
          <w:kern w:val="0"/>
          <w:sz w:val="24"/>
          <w:szCs w:val="24"/>
        </w:rPr>
      </w:pPr>
      <w:r w:rsidRPr="002F593B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F593B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F593B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F59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F59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F593B" w:rsidRPr="002F593B" w:rsidRDefault="002F593B" w:rsidP="002F593B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F593B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F593B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F59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F59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F593B" w:rsidRPr="002F593B" w:rsidRDefault="002F593B" w:rsidP="002F593B">
      <w:pPr>
        <w:widowControl/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4"/>
        </w:rPr>
      </w:pPr>
      <w:r w:rsidRPr="002F593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质检报告结果（合格/不合格）</w:t>
            </w:r>
          </w:p>
        </w:tc>
      </w:tr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F59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F59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F593B" w:rsidRPr="002F593B" w:rsidRDefault="002F593B" w:rsidP="002F593B">
      <w:pPr>
        <w:widowControl/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4"/>
        </w:rPr>
      </w:pPr>
      <w:r w:rsidRPr="002F593B">
        <w:rPr>
          <w:rFonts w:ascii="宋体" w:hAnsi="宋体" w:cs="Arial" w:hint="eastAsia"/>
          <w:color w:val="000000"/>
          <w:sz w:val="24"/>
          <w:szCs w:val="24"/>
        </w:rPr>
        <w:t>该项目人员配置（项目实施团队、售后服务团队）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2F593B" w:rsidRPr="002F593B" w:rsidTr="000635B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2F593B" w:rsidRPr="002F593B" w:rsidTr="000635B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F593B" w:rsidRPr="002F593B" w:rsidTr="000635B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F593B" w:rsidRPr="002F593B" w:rsidRDefault="002F593B" w:rsidP="002F593B">
      <w:pPr>
        <w:widowControl/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4"/>
        </w:rPr>
      </w:pPr>
      <w:r w:rsidRPr="002F593B">
        <w:rPr>
          <w:rFonts w:ascii="宋体" w:hAnsi="宋体" w:cs="Arial" w:hint="eastAsia"/>
          <w:color w:val="000000"/>
          <w:sz w:val="24"/>
          <w:szCs w:val="24"/>
        </w:rPr>
        <w:t>该项目设备标准配置表</w:t>
      </w:r>
      <w:r w:rsidRPr="002F593B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2F593B" w:rsidRPr="002F593B" w:rsidTr="000635B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2F593B" w:rsidRPr="002F593B" w:rsidTr="000635B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2F593B" w:rsidRPr="002F593B" w:rsidTr="000635B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2F593B" w:rsidRPr="002F593B" w:rsidRDefault="002F593B" w:rsidP="002F593B">
      <w:pPr>
        <w:widowControl/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4"/>
        </w:rPr>
      </w:pPr>
      <w:r w:rsidRPr="002F593B">
        <w:rPr>
          <w:rFonts w:ascii="宋体" w:hAnsi="宋体" w:hint="eastAsia"/>
          <w:sz w:val="24"/>
          <w:szCs w:val="24"/>
        </w:rPr>
        <w:lastRenderedPageBreak/>
        <w:t>该项目配置选配表（可提供彩页、样品至现场）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2F593B" w:rsidRPr="002F593B" w:rsidTr="000635B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2F593B" w:rsidRPr="002F593B" w:rsidTr="000635B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2F593B" w:rsidRPr="002F593B" w:rsidTr="000635B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2F593B" w:rsidRPr="002F593B" w:rsidRDefault="002F593B" w:rsidP="002F593B">
      <w:pPr>
        <w:widowControl/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4"/>
        </w:rPr>
      </w:pPr>
      <w:r w:rsidRPr="002F593B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238"/>
        <w:gridCol w:w="2062"/>
        <w:gridCol w:w="2122"/>
        <w:gridCol w:w="2643"/>
      </w:tblGrid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F59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3B" w:rsidRPr="002F593B" w:rsidRDefault="002F593B" w:rsidP="002F59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F59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F593B" w:rsidRPr="002F593B" w:rsidTr="00063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F59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3B" w:rsidRPr="002F593B" w:rsidRDefault="002F593B" w:rsidP="002F593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F593B" w:rsidRPr="002F593B" w:rsidRDefault="002F593B" w:rsidP="002F593B">
      <w:pPr>
        <w:ind w:left="360"/>
        <w:rPr>
          <w:rFonts w:ascii="宋体" w:hAnsi="宋体"/>
          <w:sz w:val="24"/>
          <w:szCs w:val="24"/>
        </w:rPr>
      </w:pPr>
    </w:p>
    <w:p w:rsidR="002F593B" w:rsidRPr="002F593B" w:rsidRDefault="002F593B" w:rsidP="002F593B">
      <w:pPr>
        <w:widowControl/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4"/>
        </w:rPr>
      </w:pPr>
      <w:r w:rsidRPr="002F593B"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2F593B" w:rsidRPr="002F593B" w:rsidRDefault="002F593B" w:rsidP="002F593B">
      <w:pPr>
        <w:widowControl/>
        <w:numPr>
          <w:ilvl w:val="0"/>
          <w:numId w:val="2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2F593B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2F593B" w:rsidRPr="002F593B" w:rsidRDefault="002F593B" w:rsidP="002F593B">
      <w:pPr>
        <w:widowControl/>
        <w:numPr>
          <w:ilvl w:val="0"/>
          <w:numId w:val="2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2F593B">
        <w:rPr>
          <w:rFonts w:ascii="宋体" w:hAnsi="宋体" w:hint="eastAsia"/>
          <w:sz w:val="24"/>
          <w:szCs w:val="24"/>
        </w:rPr>
        <w:t>所投产品详细参数及产品彩页等相关证明材料。</w:t>
      </w:r>
    </w:p>
    <w:p w:rsidR="002F593B" w:rsidRPr="002F593B" w:rsidRDefault="002F593B" w:rsidP="002F593B">
      <w:pPr>
        <w:numPr>
          <w:ilvl w:val="0"/>
          <w:numId w:val="2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2F593B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2F593B" w:rsidRPr="002F593B" w:rsidRDefault="002F593B" w:rsidP="002F593B">
      <w:pPr>
        <w:widowControl/>
        <w:numPr>
          <w:ilvl w:val="0"/>
          <w:numId w:val="2"/>
        </w:numPr>
        <w:spacing w:line="500" w:lineRule="exact"/>
        <w:jc w:val="left"/>
        <w:rPr>
          <w:rFonts w:ascii="宋体" w:hAnsi="宋体"/>
          <w:sz w:val="24"/>
          <w:szCs w:val="24"/>
        </w:rPr>
      </w:pPr>
      <w:r w:rsidRPr="002F593B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2F593B" w:rsidRPr="002F593B" w:rsidTr="000635B7">
        <w:tc>
          <w:tcPr>
            <w:tcW w:w="1939" w:type="dxa"/>
            <w:gridSpan w:val="2"/>
          </w:tcPr>
          <w:p w:rsidR="002F593B" w:rsidRPr="002F593B" w:rsidRDefault="002F593B" w:rsidP="002F593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2F593B" w:rsidRPr="002F593B" w:rsidRDefault="002F593B" w:rsidP="002F593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2F593B" w:rsidRPr="002F593B" w:rsidTr="000635B7">
        <w:tc>
          <w:tcPr>
            <w:tcW w:w="876" w:type="dxa"/>
          </w:tcPr>
          <w:p w:rsidR="002F593B" w:rsidRPr="002F593B" w:rsidRDefault="002F593B" w:rsidP="002F593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2F593B" w:rsidRPr="002F593B" w:rsidRDefault="002F593B" w:rsidP="002F593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2F593B" w:rsidRPr="002F593B" w:rsidRDefault="002F593B" w:rsidP="002F593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2F593B" w:rsidRPr="002F593B" w:rsidRDefault="002F593B" w:rsidP="002F593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2F593B" w:rsidRPr="002F593B" w:rsidRDefault="002F593B" w:rsidP="002F593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2F593B" w:rsidRPr="002F593B" w:rsidRDefault="002F593B" w:rsidP="002F593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2F593B" w:rsidRPr="002F593B" w:rsidTr="000635B7">
        <w:tc>
          <w:tcPr>
            <w:tcW w:w="876" w:type="dxa"/>
          </w:tcPr>
          <w:p w:rsidR="002F593B" w:rsidRPr="002F593B" w:rsidRDefault="002F593B" w:rsidP="002F593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593B" w:rsidRPr="002F593B" w:rsidTr="000635B7">
        <w:tc>
          <w:tcPr>
            <w:tcW w:w="876" w:type="dxa"/>
          </w:tcPr>
          <w:p w:rsidR="002F593B" w:rsidRPr="002F593B" w:rsidRDefault="002F593B" w:rsidP="002F593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2F593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593B" w:rsidRPr="002F593B" w:rsidTr="000635B7">
        <w:tc>
          <w:tcPr>
            <w:tcW w:w="876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2F593B" w:rsidRPr="002F593B" w:rsidRDefault="002F593B" w:rsidP="002F593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593B" w:rsidRPr="002F593B" w:rsidTr="000635B7">
        <w:tc>
          <w:tcPr>
            <w:tcW w:w="1939" w:type="dxa"/>
            <w:gridSpan w:val="2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2F593B" w:rsidRPr="002F593B" w:rsidRDefault="002F593B" w:rsidP="002F593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2F593B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2F593B" w:rsidRPr="002F593B" w:rsidTr="000635B7">
        <w:trPr>
          <w:trHeight w:val="680"/>
        </w:trPr>
        <w:tc>
          <w:tcPr>
            <w:tcW w:w="1939" w:type="dxa"/>
            <w:gridSpan w:val="2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2F593B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2F593B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2F593B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2F593B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2F593B" w:rsidRPr="002F593B" w:rsidTr="000635B7">
        <w:trPr>
          <w:trHeight w:val="680"/>
        </w:trPr>
        <w:tc>
          <w:tcPr>
            <w:tcW w:w="1939" w:type="dxa"/>
            <w:gridSpan w:val="2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安装实施期</w:t>
            </w:r>
          </w:p>
        </w:tc>
        <w:tc>
          <w:tcPr>
            <w:tcW w:w="7376" w:type="dxa"/>
            <w:gridSpan w:val="5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593B" w:rsidRPr="002F593B" w:rsidTr="000635B7">
        <w:trPr>
          <w:trHeight w:val="680"/>
        </w:trPr>
        <w:tc>
          <w:tcPr>
            <w:tcW w:w="1939" w:type="dxa"/>
            <w:gridSpan w:val="2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</w:t>
            </w:r>
            <w:r w:rsidRPr="002F593B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科大学附属口腔医院验收报告》之日起计。</w:t>
            </w:r>
          </w:p>
        </w:tc>
      </w:tr>
      <w:tr w:rsidR="002F593B" w:rsidRPr="002F593B" w:rsidTr="000635B7">
        <w:trPr>
          <w:trHeight w:val="680"/>
        </w:trPr>
        <w:tc>
          <w:tcPr>
            <w:tcW w:w="1939" w:type="dxa"/>
            <w:gridSpan w:val="2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593B" w:rsidRPr="002F593B" w:rsidTr="000635B7">
        <w:trPr>
          <w:trHeight w:val="680"/>
        </w:trPr>
        <w:tc>
          <w:tcPr>
            <w:tcW w:w="1939" w:type="dxa"/>
            <w:gridSpan w:val="2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593B" w:rsidRPr="002F593B" w:rsidTr="000635B7">
        <w:trPr>
          <w:trHeight w:val="680"/>
        </w:trPr>
        <w:tc>
          <w:tcPr>
            <w:tcW w:w="1939" w:type="dxa"/>
            <w:gridSpan w:val="2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593B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2F593B" w:rsidRPr="002F593B" w:rsidRDefault="002F593B" w:rsidP="002F593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54A3E" w:rsidRDefault="00054A3E"/>
    <w:p w:rsidR="00054A3E" w:rsidRDefault="00054A3E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054A3E" w:rsidRDefault="003A601A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054A3E" w:rsidRDefault="003A601A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054A3E" w:rsidRDefault="003A601A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 xml:space="preserve">        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054A3E" w:rsidRDefault="003A601A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:rsidR="00054A3E" w:rsidRPr="0013421B" w:rsidRDefault="002F593B">
      <w:pPr>
        <w:widowControl/>
        <w:spacing w:line="360" w:lineRule="auto"/>
        <w:jc w:val="left"/>
        <w:rPr>
          <w:bCs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13</w:t>
      </w:r>
      <w:r w:rsidR="003A601A">
        <w:rPr>
          <w:rFonts w:asciiTheme="minorEastAsia" w:eastAsiaTheme="minorEastAsia" w:hAnsiTheme="minorEastAsia" w:hint="eastAsia"/>
          <w:bCs/>
          <w:sz w:val="24"/>
          <w:szCs w:val="24"/>
        </w:rPr>
        <w:t>、</w:t>
      </w:r>
      <w:r w:rsidR="003A601A" w:rsidRPr="0013421B">
        <w:rPr>
          <w:rFonts w:asciiTheme="minorEastAsia" w:eastAsiaTheme="minorEastAsia" w:hAnsiTheme="minorEastAsia" w:hint="eastAsia"/>
          <w:bCs/>
          <w:sz w:val="24"/>
          <w:szCs w:val="24"/>
        </w:rPr>
        <w:t xml:space="preserve">关于付款周期的约定： </w:t>
      </w:r>
    </w:p>
    <w:p w:rsidR="00054A3E" w:rsidRPr="0013421B" w:rsidRDefault="003A601A">
      <w:pPr>
        <w:pStyle w:val="a9"/>
        <w:ind w:firstLine="480"/>
        <w:rPr>
          <w:bCs/>
        </w:rPr>
      </w:pPr>
      <w:r w:rsidRPr="0013421B">
        <w:rPr>
          <w:rFonts w:hint="eastAsia"/>
          <w:bCs/>
        </w:rPr>
        <w:t>1、合同签订后，发包人向承包人按合同</w:t>
      </w:r>
      <w:r w:rsidR="00624B98">
        <w:rPr>
          <w:rFonts w:hint="eastAsia"/>
          <w:bCs/>
        </w:rPr>
        <w:t>总价</w:t>
      </w:r>
      <w:r w:rsidRPr="0013421B">
        <w:rPr>
          <w:rFonts w:hint="eastAsia"/>
          <w:bCs/>
        </w:rPr>
        <w:t>的30%支付预付款，出具有效发票。（不含</w:t>
      </w:r>
      <w:proofErr w:type="gramStart"/>
      <w:r w:rsidRPr="0013421B">
        <w:rPr>
          <w:rFonts w:hint="eastAsia"/>
          <w:bCs/>
        </w:rPr>
        <w:t>甲供材</w:t>
      </w:r>
      <w:proofErr w:type="gramEnd"/>
      <w:r w:rsidRPr="0013421B">
        <w:rPr>
          <w:rFonts w:hint="eastAsia"/>
          <w:bCs/>
        </w:rPr>
        <w:t>价款、招标人暂列金额）；</w:t>
      </w:r>
    </w:p>
    <w:p w:rsidR="00054A3E" w:rsidRPr="0013421B" w:rsidRDefault="003A601A">
      <w:pPr>
        <w:pStyle w:val="a9"/>
        <w:ind w:leftChars="200" w:left="420" w:firstLineChars="0" w:firstLine="0"/>
        <w:rPr>
          <w:bCs/>
        </w:rPr>
      </w:pPr>
      <w:r w:rsidRPr="0013421B">
        <w:rPr>
          <w:rFonts w:hint="eastAsia"/>
          <w:bCs/>
        </w:rPr>
        <w:t>2、完成全部产品安装、调试，工程竣工验收合格后支付至合同价款的80％；</w:t>
      </w:r>
    </w:p>
    <w:p w:rsidR="00054A3E" w:rsidRPr="0013421B" w:rsidRDefault="003A601A">
      <w:pPr>
        <w:pStyle w:val="a9"/>
        <w:ind w:firstLine="480"/>
        <w:rPr>
          <w:rFonts w:hAnsi="宋体"/>
          <w:szCs w:val="24"/>
        </w:rPr>
      </w:pPr>
      <w:r w:rsidRPr="0013421B">
        <w:rPr>
          <w:rFonts w:hint="eastAsia"/>
          <w:bCs/>
        </w:rPr>
        <w:t>3、结算并审计完成后支付至审定结算价款的97％；尾款3%为质量保证金，质保期满，维修服务及时到位，经发包人认可后付清剩余尾款（不计利息）。</w:t>
      </w:r>
    </w:p>
    <w:p w:rsidR="002F593B" w:rsidRPr="0013421B" w:rsidRDefault="006F439E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13421B">
        <w:rPr>
          <w:rFonts w:ascii="宋体" w:hAnsi="宋体" w:hint="eastAsia"/>
          <w:b/>
          <w:sz w:val="24"/>
          <w:szCs w:val="24"/>
        </w:rPr>
        <w:t>六</w:t>
      </w:r>
      <w:r w:rsidR="003A601A" w:rsidRPr="0013421B">
        <w:rPr>
          <w:rFonts w:ascii="宋体" w:hAnsi="宋体" w:hint="eastAsia"/>
          <w:b/>
          <w:sz w:val="24"/>
          <w:szCs w:val="24"/>
        </w:rPr>
        <w:t>、</w:t>
      </w:r>
      <w:r w:rsidR="002F593B" w:rsidRPr="0013421B">
        <w:rPr>
          <w:rFonts w:ascii="宋体" w:hAnsi="宋体" w:hint="eastAsia"/>
          <w:b/>
          <w:sz w:val="24"/>
          <w:szCs w:val="24"/>
        </w:rPr>
        <w:t>项目调研会议安排</w:t>
      </w:r>
    </w:p>
    <w:p w:rsidR="00054A3E" w:rsidRPr="0013421B" w:rsidRDefault="003A601A" w:rsidP="002F593B">
      <w:pPr>
        <w:widowControl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13421B">
        <w:rPr>
          <w:rFonts w:ascii="宋体" w:hAnsi="宋体" w:hint="eastAsia"/>
          <w:sz w:val="24"/>
          <w:szCs w:val="24"/>
        </w:rPr>
        <w:t>时</w:t>
      </w:r>
      <w:r w:rsidR="002F593B" w:rsidRPr="0013421B">
        <w:rPr>
          <w:rFonts w:ascii="宋体" w:hAnsi="宋体" w:hint="eastAsia"/>
          <w:sz w:val="24"/>
          <w:szCs w:val="24"/>
        </w:rPr>
        <w:t xml:space="preserve">  </w:t>
      </w:r>
      <w:r w:rsidRPr="0013421B">
        <w:rPr>
          <w:rFonts w:ascii="宋体" w:hAnsi="宋体" w:hint="eastAsia"/>
          <w:sz w:val="24"/>
          <w:szCs w:val="24"/>
        </w:rPr>
        <w:t>间：2023年</w:t>
      </w:r>
      <w:r w:rsidR="00F66261" w:rsidRPr="0013421B">
        <w:rPr>
          <w:rFonts w:ascii="宋体" w:hAnsi="宋体" w:hint="eastAsia"/>
          <w:sz w:val="24"/>
          <w:szCs w:val="24"/>
        </w:rPr>
        <w:t>11</w:t>
      </w:r>
      <w:r w:rsidRPr="0013421B">
        <w:rPr>
          <w:rFonts w:ascii="宋体" w:hAnsi="宋体" w:hint="eastAsia"/>
          <w:sz w:val="24"/>
          <w:szCs w:val="24"/>
        </w:rPr>
        <w:t>月</w:t>
      </w:r>
      <w:r w:rsidR="00F66261" w:rsidRPr="0013421B">
        <w:rPr>
          <w:rFonts w:ascii="宋体" w:hAnsi="宋体" w:hint="eastAsia"/>
          <w:sz w:val="24"/>
          <w:szCs w:val="24"/>
        </w:rPr>
        <w:t>15日星期三</w:t>
      </w:r>
      <w:r w:rsidRPr="0013421B">
        <w:rPr>
          <w:rFonts w:ascii="宋体" w:hAnsi="宋体" w:hint="eastAsia"/>
          <w:sz w:val="24"/>
          <w:szCs w:val="24"/>
        </w:rPr>
        <w:t xml:space="preserve">下午14:30  </w:t>
      </w:r>
    </w:p>
    <w:p w:rsidR="00054A3E" w:rsidRPr="0013421B" w:rsidRDefault="003A601A" w:rsidP="002F593B">
      <w:pPr>
        <w:widowControl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13421B">
        <w:rPr>
          <w:rFonts w:ascii="宋体" w:hAnsi="宋体" w:hint="eastAsia"/>
          <w:sz w:val="24"/>
          <w:szCs w:val="24"/>
        </w:rPr>
        <w:t>地  点：江苏省口腔医院新综合楼十三楼会议室</w:t>
      </w:r>
    </w:p>
    <w:p w:rsidR="00054A3E" w:rsidRPr="0013421B" w:rsidRDefault="003A601A">
      <w:pPr>
        <w:widowControl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13421B">
        <w:rPr>
          <w:rFonts w:ascii="宋体" w:hAnsi="宋体" w:hint="eastAsia"/>
          <w:b/>
          <w:sz w:val="24"/>
          <w:szCs w:val="24"/>
        </w:rPr>
        <w:t>报名方式：</w:t>
      </w:r>
      <w:r w:rsidR="00F66261" w:rsidRPr="0013421B">
        <w:rPr>
          <w:rFonts w:ascii="宋体" w:hAnsi="宋体" w:hint="eastAsia"/>
          <w:sz w:val="24"/>
          <w:szCs w:val="24"/>
        </w:rPr>
        <w:t>提供授权委托人原件及营业执照复印件并加盖公章发送至邮箱：476373534@qq.com；</w:t>
      </w:r>
      <w:r w:rsidRPr="0013421B">
        <w:rPr>
          <w:rFonts w:ascii="宋体" w:hAnsi="宋体" w:hint="eastAsia"/>
          <w:sz w:val="24"/>
          <w:szCs w:val="24"/>
        </w:rPr>
        <w:t>相关施工图及工程量</w:t>
      </w:r>
      <w:r w:rsidRPr="0013421B">
        <w:rPr>
          <w:rFonts w:ascii="宋体" w:hAnsi="宋体" w:hint="eastAsia"/>
          <w:color w:val="000000" w:themeColor="text1"/>
          <w:sz w:val="24"/>
          <w:szCs w:val="24"/>
        </w:rPr>
        <w:t>清单在报名后获取；</w:t>
      </w:r>
    </w:p>
    <w:p w:rsidR="00054A3E" w:rsidRDefault="003A601A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 w:rsidRPr="0013421B">
        <w:rPr>
          <w:rFonts w:ascii="宋体" w:hAnsi="宋体" w:hint="eastAsia"/>
          <w:b/>
          <w:sz w:val="24"/>
          <w:szCs w:val="24"/>
        </w:rPr>
        <w:t>联系方式：</w:t>
      </w:r>
      <w:r w:rsidRPr="0013421B">
        <w:rPr>
          <w:rFonts w:ascii="宋体" w:hAnsi="宋体" w:hint="eastAsia"/>
          <w:sz w:val="24"/>
          <w:szCs w:val="24"/>
        </w:rPr>
        <w:t>李老师  69593152  18651646896</w:t>
      </w:r>
    </w:p>
    <w:p w:rsidR="002F593B" w:rsidRDefault="002F593B" w:rsidP="002F593B">
      <w:pPr>
        <w:pStyle w:val="4"/>
        <w:ind w:left="1260"/>
      </w:pPr>
    </w:p>
    <w:p w:rsidR="002F593B" w:rsidRPr="002F593B" w:rsidRDefault="002F593B" w:rsidP="002F593B"/>
    <w:p w:rsidR="00054A3E" w:rsidRDefault="003A601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:rsidR="00054A3E" w:rsidRDefault="003A60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:rsidR="00054A3E" w:rsidRDefault="003A601A">
      <w:pPr>
        <w:pStyle w:val="a8"/>
        <w:numPr>
          <w:ilvl w:val="0"/>
          <w:numId w:val="3"/>
        </w:numPr>
        <w:spacing w:line="360" w:lineRule="auto"/>
        <w:ind w:firstLineChars="0"/>
        <w:rPr>
          <w:b/>
          <w:bCs/>
          <w:i/>
          <w:sz w:val="24"/>
          <w:szCs w:val="24"/>
          <w:u w:val="single"/>
        </w:rPr>
      </w:pPr>
      <w:r>
        <w:rPr>
          <w:rFonts w:hint="eastAsia"/>
          <w:b/>
          <w:bCs/>
          <w:i/>
          <w:sz w:val="24"/>
          <w:szCs w:val="24"/>
          <w:u w:val="single"/>
        </w:rPr>
        <w:t>参与调研的供应商授权代表人需为项目负责人或技术负责人。</w:t>
      </w:r>
    </w:p>
    <w:p w:rsidR="00054A3E" w:rsidRDefault="00054A3E">
      <w:pPr>
        <w:spacing w:line="360" w:lineRule="auto"/>
        <w:rPr>
          <w:sz w:val="24"/>
          <w:szCs w:val="24"/>
        </w:rPr>
      </w:pPr>
    </w:p>
    <w:p w:rsidR="006F439E" w:rsidRDefault="006F439E" w:rsidP="006F439E">
      <w:pPr>
        <w:pStyle w:val="4"/>
        <w:ind w:left="1260"/>
      </w:pPr>
    </w:p>
    <w:p w:rsidR="006F439E" w:rsidRDefault="006F439E" w:rsidP="006F439E">
      <w:pPr>
        <w:rPr>
          <w:rFonts w:ascii="宋体" w:hAnsi="宋体"/>
          <w:b/>
          <w:sz w:val="24"/>
          <w:szCs w:val="24"/>
        </w:rPr>
      </w:pPr>
      <w:r w:rsidRPr="006F439E">
        <w:rPr>
          <w:rFonts w:ascii="宋体" w:hAnsi="宋体" w:hint="eastAsia"/>
          <w:b/>
          <w:sz w:val="24"/>
          <w:szCs w:val="24"/>
        </w:rPr>
        <w:t>七、调研文件模板</w:t>
      </w:r>
    </w:p>
    <w:p w:rsidR="006F439E" w:rsidRDefault="006F439E" w:rsidP="006F439E">
      <w:pPr>
        <w:pStyle w:val="4"/>
        <w:ind w:left="1260"/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6F439E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6F439E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6F439E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6F439E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F439E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6F439E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6F439E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F439E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6F439E" w:rsidRPr="006F439E" w:rsidRDefault="006F439E" w:rsidP="006F439E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F439E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6F439E" w:rsidRPr="006F439E" w:rsidRDefault="006F439E" w:rsidP="006F439E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F439E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6F439E" w:rsidRPr="006F439E" w:rsidRDefault="006F439E" w:rsidP="006F439E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F439E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6F439E">
        <w:rPr>
          <w:rFonts w:ascii="宋体" w:hAnsi="宋体" w:cs="宋体" w:hint="eastAsia"/>
          <w:b/>
          <w:sz w:val="44"/>
          <w:szCs w:val="44"/>
        </w:rPr>
        <w:t>目  录</w:t>
      </w: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6F439E" w:rsidRPr="006F439E" w:rsidRDefault="006F439E" w:rsidP="006F439E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6F439E">
        <w:rPr>
          <w:rFonts w:ascii="宋体" w:hAnsi="宋体" w:cs="宋体" w:hint="eastAsia"/>
          <w:b/>
          <w:sz w:val="44"/>
          <w:szCs w:val="44"/>
        </w:rPr>
        <w:t>…</w:t>
      </w:r>
    </w:p>
    <w:p w:rsidR="006F439E" w:rsidRPr="006F439E" w:rsidRDefault="006F439E" w:rsidP="006F439E">
      <w:pPr>
        <w:spacing w:line="360" w:lineRule="auto"/>
        <w:rPr>
          <w:b/>
          <w:sz w:val="24"/>
          <w:szCs w:val="24"/>
        </w:rPr>
      </w:pPr>
    </w:p>
    <w:p w:rsidR="006F439E" w:rsidRPr="006F439E" w:rsidRDefault="006F439E" w:rsidP="006F439E"/>
    <w:sectPr w:rsidR="006F439E" w:rsidRPr="006F439E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45" w:rsidRDefault="00AA0545">
      <w:r>
        <w:separator/>
      </w:r>
    </w:p>
  </w:endnote>
  <w:endnote w:type="continuationSeparator" w:id="0">
    <w:p w:rsidR="00AA0545" w:rsidRDefault="00AA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3E" w:rsidRDefault="003A601A">
    <w:pPr>
      <w:pStyle w:val="a5"/>
      <w:framePr w:wrap="around" w:vAnchor="text" w:hAnchor="margin" w:xAlign="center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784BDF">
      <w:rPr>
        <w:rStyle w:val="a7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:rsidR="00054A3E" w:rsidRDefault="00054A3E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3E" w:rsidRDefault="003A60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054A3E" w:rsidRDefault="00054A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45" w:rsidRDefault="00AA0545">
      <w:r>
        <w:separator/>
      </w:r>
    </w:p>
  </w:footnote>
  <w:footnote w:type="continuationSeparator" w:id="0">
    <w:p w:rsidR="00AA0545" w:rsidRDefault="00AA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3E" w:rsidRDefault="00054A3E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43F"/>
    <w:multiLevelType w:val="multilevel"/>
    <w:tmpl w:val="0741043F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ODYyNzgyYzNjNmNlMGIxZTQ0ODRmYzE3MWU1MjUifQ=="/>
  </w:docVars>
  <w:rsids>
    <w:rsidRoot w:val="008D23D6"/>
    <w:rsid w:val="00015D42"/>
    <w:rsid w:val="00017FE0"/>
    <w:rsid w:val="000309CD"/>
    <w:rsid w:val="00047CE4"/>
    <w:rsid w:val="00054A3E"/>
    <w:rsid w:val="00055D7B"/>
    <w:rsid w:val="00066FEB"/>
    <w:rsid w:val="000B16E7"/>
    <w:rsid w:val="000D53CD"/>
    <w:rsid w:val="00100FE6"/>
    <w:rsid w:val="001314F3"/>
    <w:rsid w:val="001326B1"/>
    <w:rsid w:val="0013421B"/>
    <w:rsid w:val="001413A4"/>
    <w:rsid w:val="00144B46"/>
    <w:rsid w:val="001B19F6"/>
    <w:rsid w:val="00237AD7"/>
    <w:rsid w:val="00256D5D"/>
    <w:rsid w:val="00266A73"/>
    <w:rsid w:val="00273C0B"/>
    <w:rsid w:val="002912CE"/>
    <w:rsid w:val="002C739E"/>
    <w:rsid w:val="002F4618"/>
    <w:rsid w:val="002F593B"/>
    <w:rsid w:val="0030515B"/>
    <w:rsid w:val="00346A36"/>
    <w:rsid w:val="00353477"/>
    <w:rsid w:val="0035477D"/>
    <w:rsid w:val="00377D3D"/>
    <w:rsid w:val="00387BCF"/>
    <w:rsid w:val="003A601A"/>
    <w:rsid w:val="003D09BB"/>
    <w:rsid w:val="003D0F72"/>
    <w:rsid w:val="003D473F"/>
    <w:rsid w:val="00405438"/>
    <w:rsid w:val="004238C7"/>
    <w:rsid w:val="00443BFC"/>
    <w:rsid w:val="00446A11"/>
    <w:rsid w:val="00450AC5"/>
    <w:rsid w:val="00457C2A"/>
    <w:rsid w:val="004E78C2"/>
    <w:rsid w:val="00505BF2"/>
    <w:rsid w:val="00520936"/>
    <w:rsid w:val="005A6691"/>
    <w:rsid w:val="005F18B4"/>
    <w:rsid w:val="005F5479"/>
    <w:rsid w:val="00615A4B"/>
    <w:rsid w:val="00624B98"/>
    <w:rsid w:val="00637225"/>
    <w:rsid w:val="00653F9A"/>
    <w:rsid w:val="0065414C"/>
    <w:rsid w:val="00660DBB"/>
    <w:rsid w:val="006978E1"/>
    <w:rsid w:val="006A5316"/>
    <w:rsid w:val="006F439E"/>
    <w:rsid w:val="00736926"/>
    <w:rsid w:val="00742F84"/>
    <w:rsid w:val="007574D6"/>
    <w:rsid w:val="00784BDF"/>
    <w:rsid w:val="007958B3"/>
    <w:rsid w:val="007D4D77"/>
    <w:rsid w:val="007F18DA"/>
    <w:rsid w:val="00835AB1"/>
    <w:rsid w:val="0084503E"/>
    <w:rsid w:val="00845C74"/>
    <w:rsid w:val="00846D1B"/>
    <w:rsid w:val="008522FE"/>
    <w:rsid w:val="008756DE"/>
    <w:rsid w:val="008B2678"/>
    <w:rsid w:val="008C0586"/>
    <w:rsid w:val="008D23D6"/>
    <w:rsid w:val="008F4701"/>
    <w:rsid w:val="009438DE"/>
    <w:rsid w:val="00946442"/>
    <w:rsid w:val="00946462"/>
    <w:rsid w:val="00951D63"/>
    <w:rsid w:val="009768D1"/>
    <w:rsid w:val="00981917"/>
    <w:rsid w:val="009C35A9"/>
    <w:rsid w:val="009F66F3"/>
    <w:rsid w:val="009F72EB"/>
    <w:rsid w:val="00A40A76"/>
    <w:rsid w:val="00A47352"/>
    <w:rsid w:val="00A611AE"/>
    <w:rsid w:val="00A962A6"/>
    <w:rsid w:val="00AA0545"/>
    <w:rsid w:val="00AA15A8"/>
    <w:rsid w:val="00AB460B"/>
    <w:rsid w:val="00AB7656"/>
    <w:rsid w:val="00AC69DA"/>
    <w:rsid w:val="00BA7435"/>
    <w:rsid w:val="00BD339E"/>
    <w:rsid w:val="00BE4448"/>
    <w:rsid w:val="00BF35A6"/>
    <w:rsid w:val="00C502E6"/>
    <w:rsid w:val="00C54CAE"/>
    <w:rsid w:val="00C85BF8"/>
    <w:rsid w:val="00C97F64"/>
    <w:rsid w:val="00CA07F5"/>
    <w:rsid w:val="00CB4C4F"/>
    <w:rsid w:val="00D24890"/>
    <w:rsid w:val="00D249BF"/>
    <w:rsid w:val="00D42C00"/>
    <w:rsid w:val="00D73FEF"/>
    <w:rsid w:val="00DA7D23"/>
    <w:rsid w:val="00DE2CF4"/>
    <w:rsid w:val="00E16E73"/>
    <w:rsid w:val="00E3191C"/>
    <w:rsid w:val="00E33EC9"/>
    <w:rsid w:val="00E35A90"/>
    <w:rsid w:val="00E36808"/>
    <w:rsid w:val="00E709BE"/>
    <w:rsid w:val="00E82615"/>
    <w:rsid w:val="00EB0A51"/>
    <w:rsid w:val="00EC6FB7"/>
    <w:rsid w:val="00ED0D5C"/>
    <w:rsid w:val="00EF310E"/>
    <w:rsid w:val="00F147F0"/>
    <w:rsid w:val="00F32565"/>
    <w:rsid w:val="00F645F9"/>
    <w:rsid w:val="00F66261"/>
    <w:rsid w:val="00FF5B7C"/>
    <w:rsid w:val="04DA26C6"/>
    <w:rsid w:val="06962746"/>
    <w:rsid w:val="083B02F3"/>
    <w:rsid w:val="0B37284A"/>
    <w:rsid w:val="0B9A0EB4"/>
    <w:rsid w:val="0C7D580E"/>
    <w:rsid w:val="0C8B7029"/>
    <w:rsid w:val="1193356B"/>
    <w:rsid w:val="12045A00"/>
    <w:rsid w:val="12B9312D"/>
    <w:rsid w:val="13420F3C"/>
    <w:rsid w:val="13AF6871"/>
    <w:rsid w:val="14122BC3"/>
    <w:rsid w:val="181016B3"/>
    <w:rsid w:val="184A15D4"/>
    <w:rsid w:val="1AA676CD"/>
    <w:rsid w:val="1BC7587C"/>
    <w:rsid w:val="1F761B3C"/>
    <w:rsid w:val="23BA1BE8"/>
    <w:rsid w:val="249E260A"/>
    <w:rsid w:val="24B645D8"/>
    <w:rsid w:val="25B62668"/>
    <w:rsid w:val="29FB18E5"/>
    <w:rsid w:val="2A3A313B"/>
    <w:rsid w:val="2C5864CA"/>
    <w:rsid w:val="2DBC7637"/>
    <w:rsid w:val="2EF7784D"/>
    <w:rsid w:val="313E551B"/>
    <w:rsid w:val="33701314"/>
    <w:rsid w:val="3B7B0A60"/>
    <w:rsid w:val="41094483"/>
    <w:rsid w:val="42C43648"/>
    <w:rsid w:val="44007727"/>
    <w:rsid w:val="447F1ECD"/>
    <w:rsid w:val="4492209A"/>
    <w:rsid w:val="452A22D2"/>
    <w:rsid w:val="482D1947"/>
    <w:rsid w:val="49141221"/>
    <w:rsid w:val="4916190B"/>
    <w:rsid w:val="4AFD5D93"/>
    <w:rsid w:val="4E7825B1"/>
    <w:rsid w:val="4E8F13F8"/>
    <w:rsid w:val="4EC462C6"/>
    <w:rsid w:val="549C4C3B"/>
    <w:rsid w:val="5BAA42D2"/>
    <w:rsid w:val="5BB85DDA"/>
    <w:rsid w:val="606C11BE"/>
    <w:rsid w:val="62503D44"/>
    <w:rsid w:val="650874BA"/>
    <w:rsid w:val="65DE0138"/>
    <w:rsid w:val="66A77B80"/>
    <w:rsid w:val="66FE7527"/>
    <w:rsid w:val="670F2C7E"/>
    <w:rsid w:val="6D692C9D"/>
    <w:rsid w:val="6E2143B2"/>
    <w:rsid w:val="6ECE5D14"/>
    <w:rsid w:val="6FCA43D2"/>
    <w:rsid w:val="718919BD"/>
    <w:rsid w:val="739B4217"/>
    <w:rsid w:val="73C71B90"/>
    <w:rsid w:val="760E6FBD"/>
    <w:rsid w:val="763C15B6"/>
    <w:rsid w:val="766D435B"/>
    <w:rsid w:val="76E32C59"/>
    <w:rsid w:val="7B385F76"/>
    <w:rsid w:val="7B5C02A3"/>
    <w:rsid w:val="7FB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首行缩进"/>
    <w:basedOn w:val="a"/>
    <w:qFormat/>
    <w:pPr>
      <w:spacing w:line="360" w:lineRule="auto"/>
      <w:ind w:firstLineChars="200" w:firstLine="200"/>
      <w:jc w:val="left"/>
    </w:pPr>
    <w:rPr>
      <w:rFonts w:asci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首行缩进"/>
    <w:basedOn w:val="a"/>
    <w:qFormat/>
    <w:pPr>
      <w:spacing w:line="360" w:lineRule="auto"/>
      <w:ind w:firstLineChars="200" w:firstLine="200"/>
      <w:jc w:val="left"/>
    </w:pPr>
    <w:rPr>
      <w:rFonts w:asci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628</Words>
  <Characters>3584</Characters>
  <Application>Microsoft Office Word</Application>
  <DocSecurity>0</DocSecurity>
  <Lines>29</Lines>
  <Paragraphs>8</Paragraphs>
  <ScaleCrop>false</ScaleCrop>
  <Company>P R C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134</cp:revision>
  <cp:lastPrinted>2023-06-01T02:30:00Z</cp:lastPrinted>
  <dcterms:created xsi:type="dcterms:W3CDTF">2019-04-28T09:32:00Z</dcterms:created>
  <dcterms:modified xsi:type="dcterms:W3CDTF">2023-11-09T01:37:00Z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73F5EFE4C83D4BDD8D7756DAEEA1EEE5_12</vt:lpwstr>
  </property>
</Properties>
</file>