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27C0A" w14:textId="241F3293" w:rsidR="005C573C" w:rsidRPr="009F495E" w:rsidRDefault="002553E4" w:rsidP="00CF287D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 xml:space="preserve"> </w:t>
      </w:r>
      <w:r w:rsidRPr="009F495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FB0D2D" w:rsidRPr="00FB0D2D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服务器集群数据连续保护系统</w:t>
      </w:r>
      <w:r w:rsidRPr="009F495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 xml:space="preserve"> 项目征集潜在供应商的调研公告</w:t>
      </w:r>
      <w:r w:rsidRPr="009F495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14:paraId="0AFD3765" w14:textId="77777777" w:rsidR="005C573C" w:rsidRPr="009F495E" w:rsidRDefault="002553E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9F495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9F495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9F495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9F495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66CD1243" w14:textId="415231A2" w:rsidR="005C573C" w:rsidRPr="00FB0D2D" w:rsidRDefault="002553E4" w:rsidP="00FB0D2D">
      <w:pPr>
        <w:pStyle w:val="aa"/>
        <w:widowControl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FB0D2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Pr="00FB0D2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  <w:r w:rsidR="00FB0D2D" w:rsidRPr="00FB0D2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服务器集群数据连续保护系统</w:t>
      </w:r>
    </w:p>
    <w:p w14:paraId="7FCB9CFA" w14:textId="5428513D" w:rsidR="00FB0D2D" w:rsidRPr="00FB0D2D" w:rsidRDefault="00FB0D2D" w:rsidP="00FB0D2D">
      <w:pPr>
        <w:pStyle w:val="HTML"/>
        <w:ind w:left="510"/>
        <w:rPr>
          <w:b/>
        </w:rPr>
      </w:pPr>
      <w:r w:rsidRPr="00FB0D2D">
        <w:rPr>
          <w:rFonts w:hint="eastAsia"/>
          <w:b/>
        </w:rPr>
        <w:t>数</w:t>
      </w:r>
      <w:r>
        <w:rPr>
          <w:rFonts w:hint="eastAsia"/>
          <w:b/>
        </w:rPr>
        <w:t xml:space="preserve">    </w:t>
      </w:r>
      <w:r w:rsidRPr="00FB0D2D">
        <w:rPr>
          <w:rFonts w:hint="eastAsia"/>
          <w:b/>
        </w:rPr>
        <w:t>量：</w:t>
      </w:r>
      <w:r w:rsidR="001C10D1">
        <w:rPr>
          <w:rFonts w:hint="eastAsia"/>
          <w:b/>
        </w:rPr>
        <w:t xml:space="preserve"> </w:t>
      </w:r>
      <w:r w:rsidRPr="00FB0D2D">
        <w:rPr>
          <w:rFonts w:hint="eastAsia"/>
          <w:b/>
        </w:rPr>
        <w:t>1套</w:t>
      </w:r>
    </w:p>
    <w:p w14:paraId="6442718C" w14:textId="77777777" w:rsidR="005C573C" w:rsidRPr="009F495E" w:rsidRDefault="002553E4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9F495E">
        <w:rPr>
          <w:rFonts w:ascii="宋体" w:hAnsi="宋体" w:cs="Arial" w:hint="eastAsia"/>
          <w:b/>
          <w:bCs/>
          <w:color w:val="000000"/>
          <w:sz w:val="24"/>
          <w:szCs w:val="24"/>
        </w:rPr>
        <w:t>二、资质要求：</w:t>
      </w:r>
    </w:p>
    <w:p w14:paraId="640B0690" w14:textId="77777777" w:rsidR="005C573C" w:rsidRPr="009F495E" w:rsidRDefault="002553E4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9F495E">
        <w:rPr>
          <w:rFonts w:ascii="宋体" w:hAnsi="宋体" w:cs="Arial" w:hint="eastAsia"/>
          <w:bCs/>
          <w:color w:val="000000"/>
          <w:sz w:val="24"/>
          <w:szCs w:val="24"/>
        </w:rPr>
        <w:t>1、</w:t>
      </w:r>
      <w:r w:rsidRPr="009F495E">
        <w:rPr>
          <w:rFonts w:ascii="宋体" w:hAnsi="宋体" w:cs="Arial" w:hint="eastAsia"/>
          <w:color w:val="000000"/>
          <w:sz w:val="24"/>
          <w:szCs w:val="24"/>
        </w:rPr>
        <w:t>响应供应商</w:t>
      </w:r>
      <w:r w:rsidRPr="009F495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9F495E"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14:paraId="1607A213" w14:textId="77777777" w:rsidR="005C573C" w:rsidRPr="009F495E" w:rsidRDefault="002553E4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  <w:r w:rsidRPr="009F495E">
        <w:rPr>
          <w:rFonts w:ascii="宋体" w:hAnsi="宋体" w:cs="Arial" w:hint="eastAsia"/>
          <w:color w:val="000000"/>
          <w:sz w:val="24"/>
          <w:szCs w:val="24"/>
        </w:rPr>
        <w:t>2、与本项目相关的特殊资质证照。</w:t>
      </w:r>
    </w:p>
    <w:p w14:paraId="3DE16BA0" w14:textId="77777777" w:rsidR="005C573C" w:rsidRPr="009F495E" w:rsidRDefault="002553E4" w:rsidP="00CF287D">
      <w:pPr>
        <w:spacing w:line="360" w:lineRule="auto"/>
        <w:ind w:firstLineChars="200" w:firstLine="482"/>
        <w:rPr>
          <w:rFonts w:ascii="宋体" w:hAnsi="宋体" w:cs="Arial"/>
          <w:b/>
          <w:color w:val="000000"/>
          <w:sz w:val="24"/>
          <w:szCs w:val="24"/>
        </w:rPr>
      </w:pPr>
      <w:r w:rsidRPr="009F495E"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提供有效的证书复印件加盖公章。</w:t>
      </w:r>
    </w:p>
    <w:p w14:paraId="0BEA9FDC" w14:textId="77777777" w:rsidR="005C573C" w:rsidRPr="009F495E" w:rsidRDefault="005C573C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</w:p>
    <w:p w14:paraId="43038061" w14:textId="77777777" w:rsidR="005C573C" w:rsidRPr="009F495E" w:rsidRDefault="002553E4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 w:rsidRPr="009F495E">
        <w:rPr>
          <w:rFonts w:ascii="宋体" w:hAnsi="宋体" w:cs="Arial" w:hint="eastAsia"/>
          <w:b/>
          <w:color w:val="000000"/>
          <w:sz w:val="24"/>
          <w:szCs w:val="24"/>
        </w:rPr>
        <w:t>三、项目基本技术要求（见附件）：</w:t>
      </w:r>
    </w:p>
    <w:p w14:paraId="3A24CEB8" w14:textId="77777777" w:rsidR="005C573C" w:rsidRPr="009F495E" w:rsidRDefault="005C573C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14:paraId="311B4455" w14:textId="77777777" w:rsidR="005C573C" w:rsidRPr="009F495E" w:rsidRDefault="002553E4">
      <w:pPr>
        <w:spacing w:line="360" w:lineRule="auto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9F495E">
        <w:rPr>
          <w:rFonts w:ascii="Arial" w:hAnsi="Arial" w:cs="Arial" w:hint="eastAsia"/>
          <w:b/>
          <w:color w:val="000000"/>
          <w:kern w:val="0"/>
          <w:sz w:val="24"/>
          <w:szCs w:val="24"/>
        </w:rPr>
        <w:t>四、请仔细阅读本项目技术参数要求，并提供以下书面材料一式四份。</w:t>
      </w:r>
    </w:p>
    <w:p w14:paraId="7E194266" w14:textId="77777777" w:rsidR="005C573C" w:rsidRPr="009F495E" w:rsidRDefault="002553E4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9F495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14:paraId="2A1534DF" w14:textId="77777777" w:rsidR="005C573C" w:rsidRPr="009F495E" w:rsidRDefault="002553E4">
      <w:pPr>
        <w:pStyle w:val="aa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9F495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14:paraId="0A9A258F" w14:textId="77777777" w:rsidR="005C573C" w:rsidRPr="009F495E" w:rsidRDefault="002553E4">
      <w:pPr>
        <w:pStyle w:val="aa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9F495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9F495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9F495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5C573C" w:rsidRPr="009F495E" w14:paraId="3FC31EB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8A8E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5ED9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8EF0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5A71" w14:textId="77777777" w:rsidR="005C573C" w:rsidRPr="009F495E" w:rsidRDefault="002553E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5EF2" w14:textId="77777777" w:rsidR="005C573C" w:rsidRPr="009F495E" w:rsidRDefault="002553E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5C573C" w:rsidRPr="009F495E" w14:paraId="0A2BA9C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4AC" w14:textId="77777777" w:rsidR="005C573C" w:rsidRPr="009F495E" w:rsidRDefault="002553E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9F495E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66D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234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ADFA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EE7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C573C" w:rsidRPr="009F495E" w14:paraId="7829760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B3A" w14:textId="77777777" w:rsidR="005C573C" w:rsidRPr="009F495E" w:rsidRDefault="002553E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9F495E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8AD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F10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6F6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684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A2B13A" w14:textId="77777777" w:rsidR="005C573C" w:rsidRPr="009F495E" w:rsidRDefault="005C573C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175FC7A" w14:textId="77777777" w:rsidR="005C573C" w:rsidRPr="009F495E" w:rsidRDefault="002553E4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9F495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9F495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5C573C" w:rsidRPr="009F495E" w14:paraId="275DB96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835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F275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E1A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DEFD" w14:textId="77777777" w:rsidR="005C573C" w:rsidRPr="009F495E" w:rsidRDefault="002553E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7E0E" w14:textId="77777777" w:rsidR="005C573C" w:rsidRPr="009F495E" w:rsidRDefault="002553E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5C573C" w:rsidRPr="009F495E" w14:paraId="7BDB084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CFE" w14:textId="77777777" w:rsidR="005C573C" w:rsidRPr="009F495E" w:rsidRDefault="002553E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9F495E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34D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171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F66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5EE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C573C" w:rsidRPr="009F495E" w14:paraId="0A6D11E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326" w14:textId="77777777" w:rsidR="005C573C" w:rsidRPr="009F495E" w:rsidRDefault="002553E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9F495E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65B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AD2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B5B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F92" w14:textId="77777777" w:rsidR="005C573C" w:rsidRPr="009F495E" w:rsidRDefault="005C573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54271B" w14:textId="77777777" w:rsidR="005C573C" w:rsidRPr="009F495E" w:rsidRDefault="005C573C">
      <w:pPr>
        <w:rPr>
          <w:rFonts w:ascii="宋体" w:hAnsi="宋体" w:cs="Arial"/>
          <w:color w:val="000000"/>
          <w:sz w:val="24"/>
          <w:szCs w:val="24"/>
        </w:rPr>
      </w:pPr>
    </w:p>
    <w:p w14:paraId="586CF107" w14:textId="77777777" w:rsidR="005C573C" w:rsidRPr="009F495E" w:rsidRDefault="002553E4">
      <w:pPr>
        <w:pStyle w:val="aa"/>
        <w:numPr>
          <w:ilvl w:val="0"/>
          <w:numId w:val="2"/>
        </w:numPr>
        <w:ind w:firstLineChars="0"/>
        <w:rPr>
          <w:rFonts w:ascii="宋体" w:hAnsi="宋体" w:cs="Arial"/>
          <w:color w:val="000000"/>
          <w:sz w:val="24"/>
          <w:szCs w:val="24"/>
        </w:rPr>
      </w:pPr>
      <w:r w:rsidRPr="009F495E">
        <w:rPr>
          <w:rFonts w:ascii="宋体" w:hAnsi="宋体" w:cs="Arial" w:hint="eastAsia"/>
          <w:color w:val="000000"/>
          <w:sz w:val="24"/>
          <w:szCs w:val="24"/>
        </w:rPr>
        <w:t>该项目人员配置（项目建设及服务团队）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5C573C" w:rsidRPr="009F495E" w14:paraId="70CFFC2A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788D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color w:val="000000"/>
                <w:sz w:val="24"/>
                <w:szCs w:val="24"/>
              </w:rPr>
              <w:t>序</w:t>
            </w:r>
            <w:r w:rsidRPr="009F495E">
              <w:rPr>
                <w:rFonts w:ascii="宋体" w:hAnsi="宋体" w:cs="Arial" w:hint="eastAsia"/>
                <w:color w:val="00000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9F5A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946" w14:textId="77777777" w:rsidR="005C573C" w:rsidRPr="009F495E" w:rsidRDefault="002553E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A81" w14:textId="77777777" w:rsidR="005C573C" w:rsidRPr="009F495E" w:rsidRDefault="002553E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5C573C" w:rsidRPr="009F495E" w14:paraId="28D232EB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746" w14:textId="77777777" w:rsidR="005C573C" w:rsidRPr="009F495E" w:rsidRDefault="005C573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14:paraId="702EB78C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5E16" w14:textId="77777777" w:rsidR="005C573C" w:rsidRPr="009F495E" w:rsidRDefault="005C573C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EF2" w14:textId="77777777" w:rsidR="005C573C" w:rsidRPr="009F495E" w:rsidRDefault="005C573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24C" w14:textId="77777777" w:rsidR="005C573C" w:rsidRPr="009F495E" w:rsidRDefault="005C57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573C" w:rsidRPr="009F495E" w14:paraId="5A36F21A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3BE3" w14:textId="77777777" w:rsidR="005C573C" w:rsidRPr="009F495E" w:rsidRDefault="002553E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3720" w14:textId="77777777" w:rsidR="005C573C" w:rsidRPr="009F495E" w:rsidRDefault="005C573C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14A" w14:textId="77777777" w:rsidR="005C573C" w:rsidRPr="009F495E" w:rsidRDefault="005C573C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657A" w14:textId="77777777" w:rsidR="005C573C" w:rsidRPr="009F495E" w:rsidRDefault="005C57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8F2C829" w14:textId="77777777" w:rsidR="005C573C" w:rsidRPr="009F495E" w:rsidRDefault="005C573C">
      <w:pPr>
        <w:rPr>
          <w:rFonts w:ascii="宋体" w:hAnsi="宋体"/>
          <w:sz w:val="24"/>
          <w:szCs w:val="24"/>
        </w:rPr>
      </w:pPr>
    </w:p>
    <w:p w14:paraId="64F571E8" w14:textId="77777777" w:rsidR="005C573C" w:rsidRPr="009F495E" w:rsidRDefault="002553E4">
      <w:pPr>
        <w:pStyle w:val="aa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14:paraId="371FC725" w14:textId="77777777" w:rsidR="005C573C" w:rsidRPr="009F495E" w:rsidRDefault="002553E4">
      <w:pPr>
        <w:pStyle w:val="aa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14:paraId="5927A591" w14:textId="77777777" w:rsidR="005C573C" w:rsidRPr="009F495E" w:rsidRDefault="002553E4">
      <w:pPr>
        <w:pStyle w:val="aa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t>描述质保期内及质保期后的服务方案。</w:t>
      </w:r>
    </w:p>
    <w:p w14:paraId="61077E52" w14:textId="77777777" w:rsidR="005C573C" w:rsidRPr="009F495E" w:rsidRDefault="002553E4">
      <w:pPr>
        <w:pStyle w:val="aa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t>硬件产品须为合同签订时间一年内出厂，全新、未使用过的原装合格正品，不得使用已停产或拟停产产品，提供承诺书并加盖公章。</w:t>
      </w:r>
    </w:p>
    <w:p w14:paraId="7785F70A" w14:textId="77777777" w:rsidR="005C573C" w:rsidRPr="009F495E" w:rsidRDefault="005C573C">
      <w:pPr>
        <w:pStyle w:val="aa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14:paraId="69632002" w14:textId="409994ED" w:rsidR="005C573C" w:rsidRPr="009F495E" w:rsidRDefault="002553E4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b/>
          <w:sz w:val="24"/>
          <w:szCs w:val="24"/>
        </w:rPr>
        <w:t>五、 价款的支付方式、时间及条件：</w:t>
      </w:r>
      <w:r w:rsidRPr="009F495E">
        <w:rPr>
          <w:rFonts w:ascii="宋体" w:hAnsi="宋体" w:hint="eastAsia"/>
          <w:sz w:val="24"/>
          <w:szCs w:val="24"/>
        </w:rPr>
        <w:t>签订合同后，</w:t>
      </w:r>
      <w:r w:rsidR="00655070">
        <w:rPr>
          <w:rFonts w:ascii="宋体" w:hAnsi="宋体" w:hint="eastAsia"/>
          <w:sz w:val="24"/>
          <w:szCs w:val="24"/>
        </w:rPr>
        <w:t>凭发票</w:t>
      </w:r>
      <w:r w:rsidRPr="009F495E">
        <w:rPr>
          <w:rFonts w:ascii="宋体" w:hAnsi="宋体" w:hint="eastAsia"/>
          <w:sz w:val="24"/>
          <w:szCs w:val="24"/>
        </w:rPr>
        <w:t>支付合同总价款的30%；乙方完成全部产品安装、调试，正常使用30日后，经甲方验收合格，签署《南京医科大学附属口腔医院验收报告》，凭发票支付合同总价的60%；</w:t>
      </w:r>
      <w:proofErr w:type="gramStart"/>
      <w:r w:rsidRPr="009F495E">
        <w:rPr>
          <w:rFonts w:ascii="宋体" w:hAnsi="宋体" w:hint="eastAsia"/>
          <w:sz w:val="24"/>
          <w:szCs w:val="24"/>
        </w:rPr>
        <w:t>留合同</w:t>
      </w:r>
      <w:proofErr w:type="gramEnd"/>
      <w:r w:rsidRPr="009F495E">
        <w:rPr>
          <w:rFonts w:ascii="宋体" w:hAnsi="宋体" w:hint="eastAsia"/>
          <w:sz w:val="24"/>
          <w:szCs w:val="24"/>
        </w:rPr>
        <w:t>总价的10%作为本项目的尾款，自甲方支付至90%合同款12个月后，产品运行正常，售后服务良好，无质量、安全和服务问题，经甲方确认，支付合同尾款10%。</w:t>
      </w:r>
    </w:p>
    <w:p w14:paraId="1ACFE3CA" w14:textId="77777777" w:rsidR="005C573C" w:rsidRPr="009F495E" w:rsidRDefault="005C573C">
      <w:pPr>
        <w:pStyle w:val="aa"/>
        <w:widowControl/>
        <w:spacing w:line="500" w:lineRule="exact"/>
        <w:ind w:leftChars="171" w:left="359" w:firstLine="480"/>
        <w:rPr>
          <w:rFonts w:ascii="宋体" w:hAnsi="宋体"/>
          <w:sz w:val="24"/>
          <w:szCs w:val="24"/>
        </w:rPr>
      </w:pPr>
      <w:bookmarkStart w:id="2" w:name="_GoBack"/>
      <w:bookmarkEnd w:id="2"/>
    </w:p>
    <w:p w14:paraId="346287E9" w14:textId="77777777" w:rsidR="005C573C" w:rsidRPr="009F495E" w:rsidRDefault="002553E4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9F495E">
        <w:rPr>
          <w:rFonts w:ascii="宋体" w:hAnsi="宋体" w:hint="eastAsia"/>
          <w:b/>
          <w:sz w:val="24"/>
          <w:szCs w:val="24"/>
        </w:rPr>
        <w:t>六、报价一览表</w:t>
      </w:r>
    </w:p>
    <w:p w14:paraId="4304D315" w14:textId="77777777" w:rsidR="005C573C" w:rsidRPr="009F495E" w:rsidRDefault="002553E4">
      <w:pPr>
        <w:widowControl/>
        <w:spacing w:line="500" w:lineRule="exact"/>
        <w:ind w:firstLineChars="250" w:firstLine="600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t>按照硬件、软件进行分项报价，硬件部分应按照设备组成分项报价，软件部分应按照功能模块分项报价。所有价格信息在报价一览表中详细列明，可另行加行。</w:t>
      </w:r>
    </w:p>
    <w:p w14:paraId="2B229383" w14:textId="77777777" w:rsidR="005C573C" w:rsidRPr="009F495E" w:rsidRDefault="005C573C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422"/>
        <w:gridCol w:w="1716"/>
        <w:gridCol w:w="1045"/>
        <w:gridCol w:w="955"/>
        <w:gridCol w:w="48"/>
        <w:gridCol w:w="1517"/>
        <w:gridCol w:w="1673"/>
      </w:tblGrid>
      <w:tr w:rsidR="005C573C" w:rsidRPr="009F495E" w14:paraId="5264F8A5" w14:textId="77777777">
        <w:trPr>
          <w:jc w:val="center"/>
        </w:trPr>
        <w:tc>
          <w:tcPr>
            <w:tcW w:w="1939" w:type="dxa"/>
            <w:gridSpan w:val="2"/>
          </w:tcPr>
          <w:p w14:paraId="6881DBFC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</w:tcPr>
          <w:p w14:paraId="58E132C1" w14:textId="77777777" w:rsidR="005C573C" w:rsidRPr="009F495E" w:rsidRDefault="002553E4" w:rsidP="00CF287D">
            <w:pPr>
              <w:snapToGrid w:val="0"/>
              <w:spacing w:before="120" w:after="120"/>
              <w:ind w:firstLineChars="500" w:firstLine="1205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 xml:space="preserve">南京医科大学附属口腔医院               项目             </w:t>
            </w:r>
          </w:p>
        </w:tc>
      </w:tr>
      <w:tr w:rsidR="005C573C" w:rsidRPr="009F495E" w14:paraId="4F3012C5" w14:textId="77777777">
        <w:trPr>
          <w:jc w:val="center"/>
        </w:trPr>
        <w:tc>
          <w:tcPr>
            <w:tcW w:w="9315" w:type="dxa"/>
            <w:gridSpan w:val="9"/>
          </w:tcPr>
          <w:p w14:paraId="06A3A651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软  件</w:t>
            </w:r>
          </w:p>
        </w:tc>
      </w:tr>
      <w:tr w:rsidR="005C573C" w:rsidRPr="009F495E" w14:paraId="12D4ECE9" w14:textId="77777777">
        <w:trPr>
          <w:jc w:val="center"/>
        </w:trPr>
        <w:tc>
          <w:tcPr>
            <w:tcW w:w="675" w:type="dxa"/>
          </w:tcPr>
          <w:p w14:paraId="024CE2E4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5AA8F7B4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1F339B0C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19CFDFFF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56D0FBCC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2A58A9DC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26793437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5C573C" w:rsidRPr="009F495E" w14:paraId="0441B1BB" w14:textId="77777777">
        <w:trPr>
          <w:jc w:val="center"/>
        </w:trPr>
        <w:tc>
          <w:tcPr>
            <w:tcW w:w="675" w:type="dxa"/>
          </w:tcPr>
          <w:p w14:paraId="0D9172B3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1FE9FE84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</w:tcPr>
          <w:p w14:paraId="6ED5DE59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DBFF8B7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68B54C09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E32E105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50EF37EF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573C" w:rsidRPr="009F495E" w14:paraId="0642C129" w14:textId="77777777">
        <w:trPr>
          <w:jc w:val="center"/>
        </w:trPr>
        <w:tc>
          <w:tcPr>
            <w:tcW w:w="675" w:type="dxa"/>
          </w:tcPr>
          <w:p w14:paraId="674C079B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6ACCB9BF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14:paraId="4AFEB891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14:paraId="28FB66F9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4FAA1F32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C7B989B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3C9A4B2D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573C" w:rsidRPr="009F495E" w14:paraId="046B12F3" w14:textId="77777777">
        <w:trPr>
          <w:jc w:val="center"/>
        </w:trPr>
        <w:tc>
          <w:tcPr>
            <w:tcW w:w="675" w:type="dxa"/>
          </w:tcPr>
          <w:p w14:paraId="49F90422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14:paraId="712055B4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14:paraId="0084D3EE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14:paraId="02C2F668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0C7395F4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94C6A06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138C321C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573C" w:rsidRPr="009F495E" w14:paraId="37659766" w14:textId="77777777">
        <w:trPr>
          <w:jc w:val="center"/>
        </w:trPr>
        <w:tc>
          <w:tcPr>
            <w:tcW w:w="9315" w:type="dxa"/>
            <w:gridSpan w:val="9"/>
          </w:tcPr>
          <w:p w14:paraId="1AC29F4A" w14:textId="77777777" w:rsidR="005C573C" w:rsidRPr="009F495E" w:rsidRDefault="002553E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硬  件</w:t>
            </w:r>
          </w:p>
        </w:tc>
      </w:tr>
      <w:tr w:rsidR="005C573C" w:rsidRPr="009F495E" w14:paraId="7DCA9430" w14:textId="77777777">
        <w:trPr>
          <w:jc w:val="center"/>
        </w:trPr>
        <w:tc>
          <w:tcPr>
            <w:tcW w:w="675" w:type="dxa"/>
          </w:tcPr>
          <w:p w14:paraId="4F6E02C3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6" w:type="dxa"/>
            <w:gridSpan w:val="2"/>
          </w:tcPr>
          <w:p w14:paraId="4A6CE375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716" w:type="dxa"/>
          </w:tcPr>
          <w:p w14:paraId="4E5ED991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45" w:type="dxa"/>
          </w:tcPr>
          <w:p w14:paraId="27CD7641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003" w:type="dxa"/>
            <w:gridSpan w:val="2"/>
          </w:tcPr>
          <w:p w14:paraId="103E68A5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14:paraId="45412AED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14:paraId="7018ADA5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5C573C" w:rsidRPr="009F495E" w14:paraId="34B164D0" w14:textId="77777777">
        <w:trPr>
          <w:jc w:val="center"/>
        </w:trPr>
        <w:tc>
          <w:tcPr>
            <w:tcW w:w="675" w:type="dxa"/>
          </w:tcPr>
          <w:p w14:paraId="5FA40260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</w:tcPr>
          <w:p w14:paraId="31FC1057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14:paraId="2E0BAFED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14:paraId="1168D42B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7DA02A84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48C134D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0CCD2281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573C" w:rsidRPr="009F495E" w14:paraId="76C82EFF" w14:textId="77777777">
        <w:trPr>
          <w:jc w:val="center"/>
        </w:trPr>
        <w:tc>
          <w:tcPr>
            <w:tcW w:w="675" w:type="dxa"/>
          </w:tcPr>
          <w:p w14:paraId="14755103" w14:textId="77777777" w:rsidR="005C573C" w:rsidRPr="009F495E" w:rsidRDefault="002553E4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 w:rsidRPr="009F495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</w:tcPr>
          <w:p w14:paraId="73B1A492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6" w:type="dxa"/>
          </w:tcPr>
          <w:p w14:paraId="010375FF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5" w:type="dxa"/>
          </w:tcPr>
          <w:p w14:paraId="7CD25BF9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2D1F6355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8328D45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14:paraId="36625E4B" w14:textId="77777777" w:rsidR="005C573C" w:rsidRPr="009F495E" w:rsidRDefault="005C573C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573C" w:rsidRPr="009F495E" w14:paraId="49C67C73" w14:textId="77777777">
        <w:trPr>
          <w:trHeight w:val="879"/>
          <w:jc w:val="center"/>
        </w:trPr>
        <w:tc>
          <w:tcPr>
            <w:tcW w:w="1939" w:type="dxa"/>
            <w:gridSpan w:val="2"/>
            <w:vMerge w:val="restart"/>
          </w:tcPr>
          <w:p w14:paraId="78BFDEF9" w14:textId="77777777" w:rsidR="005C573C" w:rsidRPr="009F495E" w:rsidRDefault="005C573C" w:rsidP="00CF287D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  <w:p w14:paraId="73D9FDB3" w14:textId="77777777" w:rsidR="005C573C" w:rsidRPr="009F495E" w:rsidRDefault="002553E4" w:rsidP="00CF287D">
            <w:pPr>
              <w:widowControl/>
              <w:topLinePunct/>
              <w:snapToGrid w:val="0"/>
              <w:spacing w:before="4"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14:paraId="0CE6B6FD" w14:textId="77777777" w:rsidR="005C573C" w:rsidRPr="009F495E" w:rsidRDefault="002553E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</w:t>
            </w:r>
          </w:p>
          <w:p w14:paraId="0A06BE3D" w14:textId="77777777" w:rsidR="005C573C" w:rsidRPr="009F495E" w:rsidRDefault="002553E4" w:rsidP="00CF287D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F495E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 xml:space="preserve">            元）</w:t>
            </w:r>
          </w:p>
        </w:tc>
        <w:tc>
          <w:tcPr>
            <w:tcW w:w="3238" w:type="dxa"/>
            <w:gridSpan w:val="3"/>
            <w:vAlign w:val="center"/>
          </w:tcPr>
          <w:p w14:paraId="3FBCD1B9" w14:textId="77777777" w:rsidR="005C573C" w:rsidRPr="009F495E" w:rsidRDefault="002553E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  <w:r w:rsidRPr="009F495E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5C573C" w:rsidRPr="009F495E" w14:paraId="223F4AC9" w14:textId="77777777">
        <w:trPr>
          <w:trHeight w:val="790"/>
          <w:jc w:val="center"/>
        </w:trPr>
        <w:tc>
          <w:tcPr>
            <w:tcW w:w="1939" w:type="dxa"/>
            <w:gridSpan w:val="2"/>
            <w:vMerge/>
          </w:tcPr>
          <w:p w14:paraId="5EA1243D" w14:textId="77777777" w:rsidR="005C573C" w:rsidRPr="009F495E" w:rsidRDefault="005C573C" w:rsidP="00CF287D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14:paraId="66F8178B" w14:textId="77777777" w:rsidR="005C573C" w:rsidRPr="009F495E" w:rsidRDefault="005C573C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56AC121A" w14:textId="77777777" w:rsidR="005C573C" w:rsidRPr="009F495E" w:rsidRDefault="002553E4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  <w:r w:rsidRPr="009F495E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 xml:space="preserve">            元</w:t>
            </w:r>
          </w:p>
        </w:tc>
      </w:tr>
      <w:tr w:rsidR="005C573C" w:rsidRPr="009F495E" w14:paraId="07CBF629" w14:textId="77777777">
        <w:trPr>
          <w:trHeight w:val="561"/>
          <w:jc w:val="center"/>
        </w:trPr>
        <w:tc>
          <w:tcPr>
            <w:tcW w:w="1939" w:type="dxa"/>
            <w:gridSpan w:val="2"/>
            <w:vMerge w:val="restart"/>
            <w:vAlign w:val="center"/>
          </w:tcPr>
          <w:p w14:paraId="7124C49A" w14:textId="77777777" w:rsidR="005C573C" w:rsidRPr="009F495E" w:rsidRDefault="002553E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7"/>
            <w:vAlign w:val="center"/>
          </w:tcPr>
          <w:p w14:paraId="2A974201" w14:textId="77777777" w:rsidR="005C573C" w:rsidRPr="009F495E" w:rsidRDefault="002553E4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bCs/>
                <w:sz w:val="24"/>
                <w:szCs w:val="24"/>
              </w:rPr>
              <w:t>硬件：</w:t>
            </w:r>
          </w:p>
        </w:tc>
      </w:tr>
      <w:tr w:rsidR="005C573C" w:rsidRPr="009F495E" w14:paraId="4F64D3AA" w14:textId="77777777">
        <w:trPr>
          <w:trHeight w:val="550"/>
          <w:jc w:val="center"/>
        </w:trPr>
        <w:tc>
          <w:tcPr>
            <w:tcW w:w="1939" w:type="dxa"/>
            <w:gridSpan w:val="2"/>
            <w:vMerge/>
            <w:vAlign w:val="center"/>
          </w:tcPr>
          <w:p w14:paraId="36AF358C" w14:textId="77777777" w:rsidR="005C573C" w:rsidRPr="009F495E" w:rsidRDefault="005C573C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  <w:vAlign w:val="center"/>
          </w:tcPr>
          <w:p w14:paraId="7AA60D9A" w14:textId="77777777" w:rsidR="005C573C" w:rsidRPr="009F495E" w:rsidRDefault="002553E4">
            <w:pPr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bCs/>
                <w:sz w:val="24"/>
                <w:szCs w:val="24"/>
              </w:rPr>
              <w:t>软件：</w:t>
            </w:r>
          </w:p>
        </w:tc>
      </w:tr>
      <w:tr w:rsidR="005C573C" w:rsidRPr="009F495E" w14:paraId="089345D4" w14:textId="77777777">
        <w:trPr>
          <w:trHeight w:val="531"/>
          <w:jc w:val="center"/>
        </w:trPr>
        <w:tc>
          <w:tcPr>
            <w:tcW w:w="1939" w:type="dxa"/>
            <w:gridSpan w:val="2"/>
            <w:vMerge w:val="restart"/>
          </w:tcPr>
          <w:p w14:paraId="6A191139" w14:textId="77777777" w:rsidR="005C573C" w:rsidRPr="009F495E" w:rsidRDefault="002553E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质保期后</w:t>
            </w:r>
          </w:p>
          <w:p w14:paraId="5EB6AA32" w14:textId="77777777" w:rsidR="005C573C" w:rsidRPr="009F495E" w:rsidRDefault="002553E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维保费用</w:t>
            </w:r>
          </w:p>
        </w:tc>
        <w:tc>
          <w:tcPr>
            <w:tcW w:w="7376" w:type="dxa"/>
            <w:gridSpan w:val="7"/>
          </w:tcPr>
          <w:p w14:paraId="20AC2EFC" w14:textId="77777777" w:rsidR="005C573C" w:rsidRPr="009F495E" w:rsidRDefault="002553E4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硬件：</w:t>
            </w:r>
          </w:p>
        </w:tc>
      </w:tr>
      <w:tr w:rsidR="005C573C" w:rsidRPr="009F495E" w14:paraId="23D77FD6" w14:textId="77777777">
        <w:trPr>
          <w:trHeight w:val="394"/>
          <w:jc w:val="center"/>
        </w:trPr>
        <w:tc>
          <w:tcPr>
            <w:tcW w:w="1939" w:type="dxa"/>
            <w:gridSpan w:val="2"/>
            <w:vMerge/>
          </w:tcPr>
          <w:p w14:paraId="14EA860C" w14:textId="77777777" w:rsidR="005C573C" w:rsidRPr="009F495E" w:rsidRDefault="005C573C" w:rsidP="00CF287D">
            <w:pPr>
              <w:widowControl/>
              <w:topLinePunct/>
              <w:snapToGrid w:val="0"/>
              <w:spacing w:before="4" w:line="36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376" w:type="dxa"/>
            <w:gridSpan w:val="7"/>
          </w:tcPr>
          <w:p w14:paraId="04253E66" w14:textId="77777777" w:rsidR="005C573C" w:rsidRPr="009F495E" w:rsidRDefault="002553E4">
            <w:pPr>
              <w:snapToGrid w:val="0"/>
              <w:spacing w:before="4" w:after="120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 w:hint="eastAsia"/>
                <w:b/>
                <w:sz w:val="24"/>
                <w:szCs w:val="24"/>
              </w:rPr>
              <w:t>软件：</w:t>
            </w:r>
          </w:p>
        </w:tc>
      </w:tr>
      <w:tr w:rsidR="005C573C" w:rsidRPr="009F495E" w14:paraId="66B9C0F4" w14:textId="77777777">
        <w:trPr>
          <w:trHeight w:val="714"/>
          <w:jc w:val="center"/>
        </w:trPr>
        <w:tc>
          <w:tcPr>
            <w:tcW w:w="1939" w:type="dxa"/>
            <w:gridSpan w:val="2"/>
            <w:vAlign w:val="center"/>
          </w:tcPr>
          <w:p w14:paraId="1D4FF1BC" w14:textId="77777777" w:rsidR="005C573C" w:rsidRPr="009F495E" w:rsidRDefault="002553E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495E">
              <w:rPr>
                <w:rFonts w:ascii="宋体" w:hAnsi="宋体"/>
                <w:b/>
                <w:sz w:val="24"/>
                <w:szCs w:val="24"/>
              </w:rPr>
              <w:t>项目实施期</w:t>
            </w:r>
          </w:p>
        </w:tc>
        <w:tc>
          <w:tcPr>
            <w:tcW w:w="7376" w:type="dxa"/>
            <w:gridSpan w:val="7"/>
            <w:vAlign w:val="center"/>
          </w:tcPr>
          <w:p w14:paraId="1EF98D98" w14:textId="77777777" w:rsidR="005C573C" w:rsidRPr="009F495E" w:rsidRDefault="005C573C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F2C4E71" w14:textId="77777777" w:rsidR="005C573C" w:rsidRPr="009F495E" w:rsidRDefault="005C573C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14:paraId="61CA4447" w14:textId="77777777" w:rsidR="005C573C" w:rsidRPr="009F495E" w:rsidRDefault="005C573C" w:rsidP="00CF287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14:paraId="27AA41F8" w14:textId="77777777" w:rsidR="005C573C" w:rsidRPr="009F495E" w:rsidRDefault="002553E4" w:rsidP="00CF287D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F495E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14:paraId="49B18955" w14:textId="77777777" w:rsidR="005C573C" w:rsidRPr="009F495E" w:rsidRDefault="002553E4" w:rsidP="00CF287D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F495E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14:paraId="3AEE4B3C" w14:textId="77777777" w:rsidR="005C573C" w:rsidRPr="009F495E" w:rsidRDefault="002553E4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F495E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F495E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14:paraId="62C90FF7" w14:textId="77777777" w:rsidR="005C573C" w:rsidRPr="009F495E" w:rsidRDefault="002553E4">
      <w:pPr>
        <w:rPr>
          <w:b/>
          <w:sz w:val="28"/>
          <w:szCs w:val="28"/>
        </w:rPr>
      </w:pPr>
      <w:r w:rsidRPr="009F495E">
        <w:rPr>
          <w:rFonts w:hint="eastAsia"/>
          <w:sz w:val="28"/>
          <w:szCs w:val="28"/>
        </w:rPr>
        <w:t xml:space="preserve">                                           </w:t>
      </w:r>
      <w:r w:rsidRPr="009F495E">
        <w:rPr>
          <w:rFonts w:hint="eastAsia"/>
          <w:b/>
          <w:sz w:val="28"/>
          <w:szCs w:val="28"/>
        </w:rPr>
        <w:t>年</w:t>
      </w:r>
      <w:r w:rsidRPr="009F495E">
        <w:rPr>
          <w:rFonts w:hint="eastAsia"/>
          <w:b/>
          <w:sz w:val="28"/>
          <w:szCs w:val="28"/>
        </w:rPr>
        <w:t xml:space="preserve">     </w:t>
      </w:r>
      <w:r w:rsidRPr="009F495E">
        <w:rPr>
          <w:rFonts w:hint="eastAsia"/>
          <w:b/>
          <w:sz w:val="28"/>
          <w:szCs w:val="28"/>
        </w:rPr>
        <w:t>月</w:t>
      </w:r>
      <w:r w:rsidRPr="009F495E">
        <w:rPr>
          <w:rFonts w:hint="eastAsia"/>
          <w:b/>
          <w:sz w:val="28"/>
          <w:szCs w:val="28"/>
        </w:rPr>
        <w:t xml:space="preserve">    </w:t>
      </w:r>
      <w:r w:rsidRPr="009F495E">
        <w:rPr>
          <w:rFonts w:hint="eastAsia"/>
          <w:b/>
          <w:sz w:val="28"/>
          <w:szCs w:val="28"/>
        </w:rPr>
        <w:t>日</w:t>
      </w:r>
    </w:p>
    <w:p w14:paraId="56766865" w14:textId="77777777" w:rsidR="005C573C" w:rsidRPr="009F495E" w:rsidRDefault="005C573C">
      <w:pPr>
        <w:rPr>
          <w:b/>
          <w:sz w:val="28"/>
          <w:szCs w:val="28"/>
        </w:rPr>
      </w:pPr>
    </w:p>
    <w:p w14:paraId="178FD997" w14:textId="77777777" w:rsidR="005C573C" w:rsidRPr="009F495E" w:rsidRDefault="002553E4">
      <w:pPr>
        <w:rPr>
          <w:b/>
          <w:sz w:val="28"/>
          <w:szCs w:val="28"/>
        </w:rPr>
      </w:pPr>
      <w:r w:rsidRPr="009F495E">
        <w:rPr>
          <w:rFonts w:hint="eastAsia"/>
          <w:b/>
          <w:sz w:val="28"/>
          <w:szCs w:val="28"/>
        </w:rPr>
        <w:t>七、</w:t>
      </w:r>
      <w:r w:rsidRPr="009F495E">
        <w:rPr>
          <w:rFonts w:ascii="Calibri" w:hAnsi="Calibri" w:hint="eastAsia"/>
          <w:b/>
          <w:bCs/>
          <w:sz w:val="30"/>
          <w:szCs w:val="30"/>
        </w:rPr>
        <w:t>本项目统一现场勘察：</w:t>
      </w:r>
    </w:p>
    <w:p w14:paraId="049B22BE" w14:textId="7DC3D080" w:rsidR="005C573C" w:rsidRPr="009F495E" w:rsidRDefault="002553E4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9F495E">
        <w:rPr>
          <w:rFonts w:ascii="宋体" w:hAnsi="宋体" w:cs="宋体" w:hint="eastAsia"/>
          <w:kern w:val="0"/>
          <w:sz w:val="24"/>
          <w:szCs w:val="24"/>
        </w:rPr>
        <w:t>1、签到时间：2023年</w:t>
      </w:r>
      <w:r w:rsidR="00FB0D2D">
        <w:rPr>
          <w:rFonts w:ascii="宋体" w:hAnsi="宋体" w:cs="宋体" w:hint="eastAsia"/>
          <w:kern w:val="0"/>
          <w:sz w:val="24"/>
          <w:szCs w:val="24"/>
        </w:rPr>
        <w:t>11</w:t>
      </w:r>
      <w:r w:rsidRPr="009F495E">
        <w:rPr>
          <w:rFonts w:ascii="宋体" w:hAnsi="宋体" w:cs="宋体" w:hint="eastAsia"/>
          <w:kern w:val="0"/>
          <w:sz w:val="24"/>
          <w:szCs w:val="24"/>
        </w:rPr>
        <w:t xml:space="preserve">月 30 日9:30至11:00   </w:t>
      </w:r>
    </w:p>
    <w:p w14:paraId="4E907EEE" w14:textId="77777777" w:rsidR="005C573C" w:rsidRPr="009F495E" w:rsidRDefault="002553E4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sz w:val="24"/>
          <w:szCs w:val="24"/>
        </w:rPr>
      </w:pPr>
      <w:r w:rsidRPr="009F495E">
        <w:rPr>
          <w:rFonts w:ascii="宋体" w:hAnsi="宋体" w:cs="宋体"/>
          <w:sz w:val="24"/>
          <w:szCs w:val="24"/>
        </w:rPr>
        <w:t>2</w:t>
      </w:r>
      <w:r w:rsidRPr="009F495E">
        <w:rPr>
          <w:rFonts w:ascii="宋体" w:hAnsi="宋体" w:cs="宋体" w:hint="eastAsia"/>
          <w:sz w:val="24"/>
          <w:szCs w:val="24"/>
        </w:rPr>
        <w:t>、勘察地址：</w:t>
      </w:r>
      <w:r w:rsidRPr="009F495E">
        <w:rPr>
          <w:rFonts w:ascii="宋体" w:hAnsi="宋体" w:cs="宋体" w:hint="eastAsia"/>
          <w:kern w:val="0"/>
          <w:sz w:val="24"/>
          <w:szCs w:val="24"/>
        </w:rPr>
        <w:t>南京医科大学附属口腔医院</w:t>
      </w:r>
    </w:p>
    <w:p w14:paraId="18625B3D" w14:textId="77777777" w:rsidR="005C573C" w:rsidRPr="009F495E" w:rsidRDefault="002553E4">
      <w:pPr>
        <w:adjustRightInd w:val="0"/>
        <w:snapToGrid w:val="0"/>
        <w:spacing w:beforeLines="20" w:before="62" w:line="440" w:lineRule="exact"/>
        <w:jc w:val="left"/>
        <w:rPr>
          <w:rFonts w:ascii="宋体" w:hAnsi="宋体" w:cs="宋体"/>
          <w:sz w:val="24"/>
          <w:szCs w:val="24"/>
        </w:rPr>
      </w:pPr>
      <w:r w:rsidRPr="009F495E">
        <w:rPr>
          <w:rFonts w:ascii="宋体" w:hAnsi="宋体" w:cs="宋体" w:hint="eastAsia"/>
          <w:sz w:val="24"/>
          <w:szCs w:val="24"/>
          <w:lang w:val="zh-CN"/>
        </w:rPr>
        <w:t xml:space="preserve">3、联系人（联系电话）：陈伟 </w:t>
      </w:r>
      <w:r w:rsidRPr="009F495E">
        <w:rPr>
          <w:rFonts w:ascii="宋体" w:hAnsi="宋体" w:cs="宋体"/>
          <w:sz w:val="24"/>
          <w:szCs w:val="24"/>
          <w:lang w:val="zh-CN"/>
        </w:rPr>
        <w:t>025-</w:t>
      </w:r>
      <w:r w:rsidRPr="009F495E">
        <w:rPr>
          <w:rFonts w:ascii="宋体" w:hAnsi="宋体" w:cs="宋体" w:hint="eastAsia"/>
          <w:sz w:val="24"/>
          <w:szCs w:val="24"/>
        </w:rPr>
        <w:t>69593126</w:t>
      </w:r>
    </w:p>
    <w:p w14:paraId="1052E06C" w14:textId="77777777" w:rsidR="005C573C" w:rsidRPr="009F495E" w:rsidRDefault="002553E4">
      <w:pPr>
        <w:adjustRightInd w:val="0"/>
        <w:snapToGrid w:val="0"/>
        <w:spacing w:beforeLines="20" w:before="62" w:line="440" w:lineRule="exact"/>
        <w:jc w:val="left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lastRenderedPageBreak/>
        <w:t>4、各潜在供应商集中勘察现场时，供应商应授权代表，持本人身份证、携带企业法人营业执照原件，同时提供营业执照复印件并加盖公章并签到，并提供勘测设计说明书。供应商请务必对项目现场和周围环境进行仔细认真地查勘，在随后的采购中，对现场资料和数据所</w:t>
      </w:r>
      <w:proofErr w:type="gramStart"/>
      <w:r w:rsidRPr="009F495E">
        <w:rPr>
          <w:rFonts w:ascii="宋体" w:hAnsi="宋体" w:hint="eastAsia"/>
          <w:sz w:val="24"/>
          <w:szCs w:val="24"/>
        </w:rPr>
        <w:t>作出</w:t>
      </w:r>
      <w:proofErr w:type="gramEnd"/>
      <w:r w:rsidRPr="009F495E">
        <w:rPr>
          <w:rFonts w:ascii="宋体" w:hAnsi="宋体" w:hint="eastAsia"/>
          <w:sz w:val="24"/>
          <w:szCs w:val="24"/>
        </w:rPr>
        <w:t>的推论、解释和结论及由此造成的后果由供应商负责。踏勘现场所发生的费用由各潜在供应商自行承担。</w:t>
      </w:r>
    </w:p>
    <w:p w14:paraId="5678379F" w14:textId="77777777" w:rsidR="005C573C" w:rsidRPr="009F495E" w:rsidRDefault="005C573C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14:paraId="5CFAA4EE" w14:textId="77777777" w:rsidR="005C573C" w:rsidRPr="009F495E" w:rsidRDefault="002553E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F495E">
        <w:rPr>
          <w:rFonts w:ascii="宋体" w:hAnsi="宋体" w:hint="eastAsia"/>
          <w:b/>
          <w:sz w:val="24"/>
          <w:szCs w:val="24"/>
        </w:rPr>
        <w:t>八、项目调研会议安排：</w:t>
      </w:r>
    </w:p>
    <w:p w14:paraId="169613F5" w14:textId="0978F13E" w:rsidR="005C573C" w:rsidRPr="009F495E" w:rsidRDefault="002553E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t>时间：2023年1</w:t>
      </w:r>
      <w:r w:rsidR="00FB0D2D">
        <w:rPr>
          <w:rFonts w:ascii="宋体" w:hAnsi="宋体" w:hint="eastAsia"/>
          <w:sz w:val="24"/>
          <w:szCs w:val="24"/>
        </w:rPr>
        <w:t>2</w:t>
      </w:r>
      <w:r w:rsidRPr="009F495E">
        <w:rPr>
          <w:rFonts w:ascii="宋体" w:hAnsi="宋体" w:hint="eastAsia"/>
          <w:sz w:val="24"/>
          <w:szCs w:val="24"/>
        </w:rPr>
        <w:t>月</w:t>
      </w:r>
      <w:r w:rsidR="00FB0D2D">
        <w:rPr>
          <w:rFonts w:ascii="宋体" w:hAnsi="宋体" w:hint="eastAsia"/>
          <w:sz w:val="24"/>
          <w:szCs w:val="24"/>
        </w:rPr>
        <w:t>5</w:t>
      </w:r>
      <w:r w:rsidRPr="009F495E">
        <w:rPr>
          <w:rFonts w:ascii="宋体" w:hAnsi="宋体" w:hint="eastAsia"/>
          <w:sz w:val="24"/>
          <w:szCs w:val="24"/>
        </w:rPr>
        <w:t>日(星期</w:t>
      </w:r>
      <w:r w:rsidR="00FB0D2D">
        <w:rPr>
          <w:rFonts w:ascii="宋体" w:hAnsi="宋体" w:hint="eastAsia"/>
          <w:sz w:val="24"/>
          <w:szCs w:val="24"/>
        </w:rPr>
        <w:t>二</w:t>
      </w:r>
      <w:r w:rsidRPr="009F495E">
        <w:rPr>
          <w:rFonts w:ascii="宋体" w:hAnsi="宋体" w:hint="eastAsia"/>
          <w:sz w:val="24"/>
          <w:szCs w:val="24"/>
        </w:rPr>
        <w:t>)下午14:30</w:t>
      </w:r>
    </w:p>
    <w:p w14:paraId="16885B26" w14:textId="77777777" w:rsidR="005C573C" w:rsidRPr="009F495E" w:rsidRDefault="002553E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F495E"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14:paraId="081D7CAD" w14:textId="77777777" w:rsidR="005C573C" w:rsidRPr="009F495E" w:rsidRDefault="002553E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14:paraId="6E44B157" w14:textId="77777777" w:rsidR="005C573C" w:rsidRPr="009F495E" w:rsidRDefault="002553E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F495E">
        <w:rPr>
          <w:rFonts w:ascii="宋体" w:hAnsi="宋体" w:hint="eastAsia"/>
          <w:sz w:val="24"/>
          <w:szCs w:val="24"/>
        </w:rPr>
        <w:t>联系方式： 李老师          69593126   69593206</w:t>
      </w:r>
    </w:p>
    <w:p w14:paraId="5C545528" w14:textId="77777777" w:rsidR="005C573C" w:rsidRPr="009F495E" w:rsidRDefault="005C573C">
      <w:pPr>
        <w:spacing w:line="360" w:lineRule="auto"/>
        <w:rPr>
          <w:b/>
          <w:sz w:val="24"/>
          <w:szCs w:val="24"/>
        </w:rPr>
      </w:pPr>
    </w:p>
    <w:p w14:paraId="2A53D7CB" w14:textId="77777777" w:rsidR="005C573C" w:rsidRPr="009F495E" w:rsidRDefault="002553E4">
      <w:pPr>
        <w:spacing w:line="360" w:lineRule="auto"/>
        <w:rPr>
          <w:b/>
          <w:sz w:val="24"/>
          <w:szCs w:val="24"/>
        </w:rPr>
      </w:pPr>
      <w:r w:rsidRPr="009F495E">
        <w:rPr>
          <w:rFonts w:hint="eastAsia"/>
          <w:b/>
          <w:sz w:val="24"/>
          <w:szCs w:val="24"/>
        </w:rPr>
        <w:t>注：</w:t>
      </w:r>
      <w:r w:rsidRPr="009F495E">
        <w:rPr>
          <w:b/>
          <w:sz w:val="24"/>
          <w:szCs w:val="24"/>
        </w:rPr>
        <w:t xml:space="preserve"> 1. </w:t>
      </w:r>
      <w:r w:rsidRPr="009F495E">
        <w:rPr>
          <w:b/>
          <w:sz w:val="24"/>
          <w:szCs w:val="24"/>
        </w:rPr>
        <w:t>提供虚假文件一经查实将终止其</w:t>
      </w:r>
      <w:r w:rsidRPr="009F495E">
        <w:rPr>
          <w:rFonts w:hint="eastAsia"/>
          <w:b/>
          <w:sz w:val="24"/>
          <w:szCs w:val="24"/>
        </w:rPr>
        <w:t>参与</w:t>
      </w:r>
      <w:r w:rsidRPr="009F495E">
        <w:rPr>
          <w:b/>
          <w:sz w:val="24"/>
          <w:szCs w:val="24"/>
        </w:rPr>
        <w:t>资格</w:t>
      </w:r>
      <w:r w:rsidRPr="009F495E">
        <w:rPr>
          <w:rFonts w:hint="eastAsia"/>
          <w:b/>
          <w:sz w:val="24"/>
          <w:szCs w:val="24"/>
        </w:rPr>
        <w:t>。</w:t>
      </w:r>
    </w:p>
    <w:p w14:paraId="6D8A4EAD" w14:textId="77777777" w:rsidR="005C573C" w:rsidRPr="009F495E" w:rsidRDefault="002553E4">
      <w:pPr>
        <w:spacing w:line="360" w:lineRule="auto"/>
        <w:rPr>
          <w:b/>
          <w:sz w:val="24"/>
          <w:szCs w:val="24"/>
        </w:rPr>
      </w:pPr>
      <w:r w:rsidRPr="009F495E">
        <w:rPr>
          <w:b/>
          <w:sz w:val="24"/>
          <w:szCs w:val="24"/>
        </w:rPr>
        <w:t xml:space="preserve">     2. </w:t>
      </w:r>
      <w:r w:rsidRPr="009F495E">
        <w:rPr>
          <w:b/>
          <w:sz w:val="24"/>
          <w:szCs w:val="24"/>
        </w:rPr>
        <w:t>资料一式</w:t>
      </w:r>
      <w:r w:rsidRPr="009F495E">
        <w:rPr>
          <w:rFonts w:hint="eastAsia"/>
          <w:b/>
          <w:sz w:val="24"/>
          <w:szCs w:val="24"/>
        </w:rPr>
        <w:t>四</w:t>
      </w:r>
      <w:r w:rsidRPr="009F495E">
        <w:rPr>
          <w:b/>
          <w:sz w:val="24"/>
          <w:szCs w:val="24"/>
        </w:rPr>
        <w:t>份</w:t>
      </w:r>
      <w:r w:rsidRPr="009F495E">
        <w:rPr>
          <w:rFonts w:hint="eastAsia"/>
          <w:b/>
          <w:sz w:val="24"/>
          <w:szCs w:val="24"/>
        </w:rPr>
        <w:t>，加盖单位公章并装订成册，概不退还</w:t>
      </w:r>
      <w:r w:rsidRPr="009F495E">
        <w:rPr>
          <w:b/>
          <w:sz w:val="24"/>
          <w:szCs w:val="24"/>
        </w:rPr>
        <w:t>。</w:t>
      </w:r>
    </w:p>
    <w:p w14:paraId="6DF92B12" w14:textId="77777777" w:rsidR="005C573C" w:rsidRPr="009F495E" w:rsidRDefault="005C573C">
      <w:pPr>
        <w:spacing w:line="360" w:lineRule="auto"/>
        <w:rPr>
          <w:b/>
          <w:sz w:val="24"/>
          <w:szCs w:val="24"/>
        </w:rPr>
      </w:pPr>
    </w:p>
    <w:p w14:paraId="0AF644DB" w14:textId="77777777" w:rsidR="005C573C" w:rsidRPr="009F495E" w:rsidRDefault="005C573C">
      <w:pPr>
        <w:spacing w:line="360" w:lineRule="auto"/>
        <w:rPr>
          <w:b/>
          <w:sz w:val="24"/>
          <w:szCs w:val="24"/>
        </w:rPr>
      </w:pPr>
    </w:p>
    <w:p w14:paraId="24BC4E04" w14:textId="2E8BD466" w:rsidR="005C573C" w:rsidRDefault="002553E4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F495E">
        <w:rPr>
          <w:rFonts w:ascii="宋体" w:hAnsi="宋体" w:cs="宋体" w:hint="eastAsia"/>
          <w:b/>
          <w:sz w:val="24"/>
          <w:szCs w:val="24"/>
        </w:rPr>
        <w:t>附件：</w:t>
      </w:r>
      <w:r w:rsidRPr="009F495E">
        <w:rPr>
          <w:rFonts w:ascii="宋体" w:hAnsi="宋体" w:cs="宋体" w:hint="eastAsia"/>
          <w:b/>
          <w:sz w:val="24"/>
          <w:szCs w:val="24"/>
          <w:u w:val="single"/>
        </w:rPr>
        <w:t xml:space="preserve">南京医科大学附属口腔医院科 </w:t>
      </w:r>
      <w:r w:rsidR="00C86C4E">
        <w:rPr>
          <w:rFonts w:ascii="宋体" w:hAnsi="宋体" w:cs="宋体" w:hint="eastAsia"/>
          <w:b/>
          <w:sz w:val="24"/>
          <w:szCs w:val="24"/>
          <w:u w:val="single"/>
        </w:rPr>
        <w:t>服务器集群数据连续保护系统</w:t>
      </w:r>
      <w:r w:rsidRPr="009F495E">
        <w:rPr>
          <w:rFonts w:ascii="宋体" w:hAnsi="宋体" w:cs="宋体" w:hint="eastAsia"/>
          <w:b/>
          <w:sz w:val="24"/>
          <w:szCs w:val="24"/>
          <w:u w:val="single"/>
        </w:rPr>
        <w:t xml:space="preserve"> </w:t>
      </w:r>
      <w:r w:rsidRPr="009F495E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14:paraId="27D90030" w14:textId="77777777" w:rsidR="00793039" w:rsidRDefault="00793039" w:rsidP="00793039">
      <w:pPr>
        <w:pStyle w:val="HTML"/>
      </w:pPr>
    </w:p>
    <w:p w14:paraId="4AE90701" w14:textId="2C310DDF" w:rsidR="00793039" w:rsidRDefault="00793039" w:rsidP="00793039">
      <w:pPr>
        <w:pStyle w:val="HTML"/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5647"/>
      </w:tblGrid>
      <w:tr w:rsidR="00793039" w:rsidRPr="00793039" w14:paraId="7133595C" w14:textId="77777777" w:rsidTr="0075344F">
        <w:trPr>
          <w:trHeight w:val="467"/>
          <w:jc w:val="center"/>
        </w:trPr>
        <w:tc>
          <w:tcPr>
            <w:tcW w:w="2712" w:type="dxa"/>
            <w:vAlign w:val="center"/>
          </w:tcPr>
          <w:p w14:paraId="2AA0B56D" w14:textId="77777777" w:rsidR="00793039" w:rsidRPr="00793039" w:rsidRDefault="00793039" w:rsidP="00793039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5647" w:type="dxa"/>
            <w:vAlign w:val="center"/>
          </w:tcPr>
          <w:p w14:paraId="725CE7BE" w14:textId="77777777" w:rsidR="00793039" w:rsidRPr="00793039" w:rsidRDefault="00793039" w:rsidP="00793039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技术参数要求</w:t>
            </w:r>
          </w:p>
        </w:tc>
      </w:tr>
      <w:tr w:rsidR="00793039" w:rsidRPr="00793039" w14:paraId="2812F334" w14:textId="77777777" w:rsidTr="0075344F">
        <w:trPr>
          <w:trHeight w:val="467"/>
          <w:jc w:val="center"/>
        </w:trPr>
        <w:tc>
          <w:tcPr>
            <w:tcW w:w="2712" w:type="dxa"/>
            <w:vAlign w:val="center"/>
          </w:tcPr>
          <w:p w14:paraId="59F8097E" w14:textId="77777777" w:rsidR="00793039" w:rsidRPr="00793039" w:rsidRDefault="00793039" w:rsidP="00793039">
            <w:pPr>
              <w:spacing w:line="276" w:lineRule="auto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品牌要求</w:t>
            </w:r>
          </w:p>
        </w:tc>
        <w:tc>
          <w:tcPr>
            <w:tcW w:w="5647" w:type="dxa"/>
            <w:vAlign w:val="center"/>
          </w:tcPr>
          <w:p w14:paraId="1B911658" w14:textId="77777777" w:rsidR="00793039" w:rsidRPr="00793039" w:rsidRDefault="00793039" w:rsidP="00793039">
            <w:pPr>
              <w:spacing w:line="276" w:lineRule="auto"/>
              <w:jc w:val="left"/>
              <w:rPr>
                <w:rFonts w:asciiTheme="minorEastAsia" w:eastAsiaTheme="minorEastAsia" w:hAnsiTheme="minorEastAsia" w:cs="微软雅黑"/>
                <w:b/>
                <w:bCs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b/>
                <w:bCs/>
                <w:kern w:val="0"/>
                <w:sz w:val="24"/>
                <w:szCs w:val="24"/>
              </w:rPr>
              <w:t>国内知名自主品牌，非OEM。</w:t>
            </w:r>
          </w:p>
        </w:tc>
      </w:tr>
      <w:tr w:rsidR="00793039" w:rsidRPr="00793039" w14:paraId="1548F2E3" w14:textId="77777777" w:rsidTr="0075344F">
        <w:trPr>
          <w:trHeight w:val="46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56F" w14:textId="77777777" w:rsidR="00793039" w:rsidRPr="00793039" w:rsidRDefault="00793039" w:rsidP="00793039">
            <w:pPr>
              <w:spacing w:line="276" w:lineRule="auto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软件功能授权与存储空间要求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178" w14:textId="77777777" w:rsidR="00793039" w:rsidRPr="00793039" w:rsidRDefault="00793039" w:rsidP="00793039">
            <w:pPr>
              <w:spacing w:line="276" w:lineRule="auto"/>
              <w:jc w:val="left"/>
              <w:rPr>
                <w:rFonts w:asciiTheme="minorEastAsia" w:eastAsiaTheme="minorEastAsia" w:hAnsiTheme="minorEastAsia" w:cs="微软雅黑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本次项目功能授权：统一管理平台一套，Oracle数据库同步复制容灾授权2套，数据库CDP备份授权9套，业务高可用容灾授权6套，并预留未来扩容的所有功能接口；实现存储容量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》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=</w:t>
            </w:r>
            <w:r w:rsidRPr="00793039">
              <w:rPr>
                <w:rFonts w:asciiTheme="minorEastAsia" w:eastAsiaTheme="minorEastAsia" w:hAnsiTheme="minorEastAsia" w:cs="微软雅黑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100T.</w:t>
            </w:r>
          </w:p>
        </w:tc>
      </w:tr>
      <w:tr w:rsidR="00793039" w:rsidRPr="00793039" w14:paraId="574790FC" w14:textId="77777777" w:rsidTr="0075344F">
        <w:trPr>
          <w:trHeight w:val="46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D39" w14:textId="77777777" w:rsidR="00793039" w:rsidRPr="00793039" w:rsidRDefault="00793039" w:rsidP="00793039">
            <w:pPr>
              <w:spacing w:line="276" w:lineRule="auto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实施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售后维保</w:t>
            </w:r>
            <w:proofErr w:type="gramEnd"/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460" w14:textId="77777777" w:rsidR="00793039" w:rsidRPr="00793039" w:rsidRDefault="00793039" w:rsidP="00793039">
            <w:pPr>
              <w:spacing w:line="276" w:lineRule="auto"/>
              <w:jc w:val="left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原厂工程师实施，三年软件质保。</w:t>
            </w:r>
          </w:p>
        </w:tc>
      </w:tr>
      <w:tr w:rsidR="00793039" w:rsidRPr="00793039" w14:paraId="4F146603" w14:textId="77777777" w:rsidTr="0075344F">
        <w:trPr>
          <w:trHeight w:val="46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F088" w14:textId="77777777" w:rsidR="00793039" w:rsidRPr="00793039" w:rsidRDefault="00793039" w:rsidP="00793039">
            <w:pPr>
              <w:spacing w:line="276" w:lineRule="auto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其他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B34" w14:textId="77777777" w:rsidR="00793039" w:rsidRPr="00793039" w:rsidRDefault="00793039" w:rsidP="00793039">
            <w:pPr>
              <w:spacing w:line="276" w:lineRule="auto"/>
              <w:jc w:val="left"/>
              <w:rPr>
                <w:rFonts w:asciiTheme="minorEastAsia" w:eastAsiaTheme="minorEastAsia" w:hAnsiTheme="minorEastAsia" w:cs="微软雅黑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所有功能事项，中标后，需要进行交付前试用，一旦不满足作废标处理。</w:t>
            </w:r>
          </w:p>
        </w:tc>
      </w:tr>
      <w:tr w:rsidR="00793039" w:rsidRPr="00793039" w14:paraId="2EDA67BB" w14:textId="77777777" w:rsidTr="0075344F">
        <w:trPr>
          <w:trHeight w:val="41"/>
          <w:jc w:val="center"/>
        </w:trPr>
        <w:tc>
          <w:tcPr>
            <w:tcW w:w="2712" w:type="dxa"/>
            <w:vMerge w:val="restart"/>
            <w:vAlign w:val="center"/>
          </w:tcPr>
          <w:p w14:paraId="5C9A5F0C" w14:textId="77777777" w:rsidR="00793039" w:rsidRPr="00793039" w:rsidRDefault="00793039" w:rsidP="00793039">
            <w:pPr>
              <w:spacing w:line="288" w:lineRule="auto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数据库同步功能</w:t>
            </w:r>
          </w:p>
        </w:tc>
        <w:tc>
          <w:tcPr>
            <w:tcW w:w="5647" w:type="dxa"/>
            <w:vAlign w:val="center"/>
          </w:tcPr>
          <w:p w14:paraId="293D4706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支持一对多复制,一对一、多对一、级联数据库复制；</w:t>
            </w:r>
          </w:p>
        </w:tc>
      </w:tr>
      <w:tr w:rsidR="00793039" w:rsidRPr="00793039" w14:paraId="3CC54B32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0BCA2D67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663C924C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DDL/DML一体化实时同步、无任何限制</w:t>
            </w:r>
          </w:p>
        </w:tc>
      </w:tr>
      <w:tr w:rsidR="00793039" w:rsidRPr="00793039" w14:paraId="128A2310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77E291FB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4A073BB3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bCs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允许在不停业务的情况下对数据库进行全同步及增量复制，无需其他方式处理初始数据</w:t>
            </w:r>
          </w:p>
        </w:tc>
      </w:tr>
      <w:tr w:rsidR="00793039" w:rsidRPr="00793039" w14:paraId="353D4A67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586FD8E7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55E109AE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全面支持整库、Schema级别、表级别的复制；</w:t>
            </w:r>
          </w:p>
        </w:tc>
      </w:tr>
      <w:tr w:rsidR="00793039" w:rsidRPr="00793039" w14:paraId="3C122FC1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0B5C245E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68EBE08B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基于主键和ROWID两种映射方式,不依赖于主键、不修改生产线系统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源端表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；</w:t>
            </w:r>
          </w:p>
        </w:tc>
      </w:tr>
      <w:tr w:rsidR="00793039" w:rsidRPr="00793039" w14:paraId="35906DB7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20BED13D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536DC7A2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支持针对源表的部分字段复制，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以及源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表和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备端表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不同列名之间的列映射复制；</w:t>
            </w:r>
          </w:p>
        </w:tc>
      </w:tr>
      <w:tr w:rsidR="00793039" w:rsidRPr="00793039" w14:paraId="1E111389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00CDD37C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336F2E4" w14:textId="77777777" w:rsidR="00793039" w:rsidRPr="00793039" w:rsidRDefault="00793039" w:rsidP="00793039">
            <w:pPr>
              <w:tabs>
                <w:tab w:val="left" w:pos="766"/>
              </w:tabs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★支持生产端数据库和备份端数据库全库比对、基于用户或单表比对</w:t>
            </w:r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>（提供软件功能截图）</w:t>
            </w:r>
          </w:p>
        </w:tc>
      </w:tr>
      <w:tr w:rsidR="00793039" w:rsidRPr="00793039" w14:paraId="20A7E9FA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102733A2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4AF47E8E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★支持在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不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停机状态下, 对不一致的对象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在线表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修复</w:t>
            </w:r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>（提供软件功能截图）</w:t>
            </w:r>
          </w:p>
        </w:tc>
      </w:tr>
      <w:tr w:rsidR="00793039" w:rsidRPr="00793039" w14:paraId="713B8F9F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64C7CDDF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6031CABD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★满足容灾场景下，WEB界面化的一键备机接管功能，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完成备库接管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业务前的准备工作</w:t>
            </w:r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>（提供软件功能截图）</w:t>
            </w:r>
          </w:p>
        </w:tc>
      </w:tr>
      <w:tr w:rsidR="00793039" w:rsidRPr="00793039" w14:paraId="38A69703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1501B43C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D6C23CE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★针对容灾情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况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，WEB界面操作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备库向源库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反向增量同步</w:t>
            </w:r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>（提供软件功能截图）</w:t>
            </w:r>
          </w:p>
        </w:tc>
      </w:tr>
      <w:tr w:rsidR="00793039" w:rsidRPr="00793039" w14:paraId="63C40C6E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69FC2D9F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0A6F1D4F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支持数据库类型Oracle10g/11g/12c/19c、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PostgreSQL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、 MySQL 和 SQL Server、DB2 、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TIdb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、汉高 HG 等。</w:t>
            </w:r>
          </w:p>
        </w:tc>
      </w:tr>
      <w:tr w:rsidR="00793039" w:rsidRPr="00793039" w14:paraId="393F914E" w14:textId="77777777" w:rsidTr="0075344F">
        <w:trPr>
          <w:trHeight w:val="41"/>
          <w:jc w:val="center"/>
        </w:trPr>
        <w:tc>
          <w:tcPr>
            <w:tcW w:w="2712" w:type="dxa"/>
            <w:vMerge w:val="restart"/>
            <w:vAlign w:val="center"/>
          </w:tcPr>
          <w:p w14:paraId="731DC2A8" w14:textId="77777777" w:rsidR="00793039" w:rsidRPr="00793039" w:rsidRDefault="00793039" w:rsidP="00793039">
            <w:pPr>
              <w:spacing w:line="288" w:lineRule="auto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业务主机高可用容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灾功能</w:t>
            </w:r>
            <w:proofErr w:type="gramEnd"/>
          </w:p>
        </w:tc>
        <w:tc>
          <w:tcPr>
            <w:tcW w:w="5647" w:type="dxa"/>
            <w:vAlign w:val="center"/>
          </w:tcPr>
          <w:p w14:paraId="57C19A0C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要求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业务级容灾保障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功能支持业务系统故障检查，在发现故障后，能够自动或者手动切换到备机上运行，非通过挂载接管实现，能够实现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业务级接管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。</w:t>
            </w:r>
          </w:p>
        </w:tc>
      </w:tr>
      <w:tr w:rsidR="00793039" w:rsidRPr="00793039" w14:paraId="49EF39F1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56B63A19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27DFA5FA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★支持可自由设置主、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备应用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在切换之前、之后需执行的自定义脚本，在整个业务切换过程中，能够流程化自动启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停相应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的应用服务，确保切换后业务系统对外提供服务</w:t>
            </w: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（提供清晰界面截图）</w:t>
            </w:r>
          </w:p>
        </w:tc>
      </w:tr>
      <w:tr w:rsidR="00793039" w:rsidRPr="00793039" w14:paraId="69BC4704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798EAF62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1EB44D3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★支持节点仲裁技术，防止脑裂的发生，支持全自动、半自动、手动切换</w:t>
            </w: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（提供清晰界面截图）</w:t>
            </w:r>
          </w:p>
        </w:tc>
      </w:tr>
      <w:tr w:rsidR="00793039" w:rsidRPr="00793039" w14:paraId="7B43DBBA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76FD41BC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6CCFCEF7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业务切换时生产IP地址可随引用切换自动漂移，在整个业务切换过程中，能够流程化启停，确保IP网络正常。</w:t>
            </w:r>
          </w:p>
        </w:tc>
      </w:tr>
      <w:tr w:rsidR="00793039" w:rsidRPr="00793039" w14:paraId="523103F8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75517477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50EDE9D9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支持对传统的共享存储双机的不限距离异地高可用性保护</w:t>
            </w:r>
          </w:p>
        </w:tc>
      </w:tr>
      <w:tr w:rsidR="00793039" w:rsidRPr="00793039" w14:paraId="5FF5EEC5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3D722EA4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6074127B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支持可自由配置应用切换的触发时长，可自由设置切换延迟时长</w:t>
            </w:r>
          </w:p>
        </w:tc>
      </w:tr>
      <w:tr w:rsidR="00793039" w:rsidRPr="00793039" w14:paraId="6A4724A8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78D5DF98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3FEFB6DD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支持LAN或WAN无距离限制的自动故障切换功能，支持自动故障切换，并能对MSCS提供切换支持。</w:t>
            </w:r>
          </w:p>
        </w:tc>
      </w:tr>
      <w:tr w:rsidR="00793039" w:rsidRPr="00793039" w14:paraId="2F0E7190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46564235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636CAC9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根据高可用切换规则，在业务系统切换到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灾备端后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，数据复制规则自动反向复制,无需人工干预。</w:t>
            </w:r>
          </w:p>
        </w:tc>
      </w:tr>
      <w:tr w:rsidR="00793039" w:rsidRPr="00793039" w14:paraId="1317CF57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58277468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CA9A47A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支持双机或集群软件整体监控切换；支持关联业务系统整体切换；支持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物理机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到物理机、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物理机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到虚拟机以及异构虚拟化平台之间的应用级切换</w:t>
            </w:r>
          </w:p>
        </w:tc>
      </w:tr>
      <w:tr w:rsidR="00793039" w:rsidRPr="00793039" w14:paraId="0E2E806D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1379E931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46F3B333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支持源端故障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自动发现，自动启动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备端业务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系统，自动漂移业务IP地址到备端的全自动化无人值守的切换功能，业务最小切换时间小于5秒。</w:t>
            </w:r>
          </w:p>
        </w:tc>
      </w:tr>
      <w:tr w:rsidR="00793039" w:rsidRPr="00793039" w14:paraId="7014990D" w14:textId="77777777" w:rsidTr="0075344F">
        <w:trPr>
          <w:trHeight w:val="41"/>
          <w:jc w:val="center"/>
        </w:trPr>
        <w:tc>
          <w:tcPr>
            <w:tcW w:w="2712" w:type="dxa"/>
            <w:vMerge w:val="restart"/>
            <w:vAlign w:val="center"/>
          </w:tcPr>
          <w:p w14:paraId="2901815C" w14:textId="77777777" w:rsidR="00793039" w:rsidRPr="00793039" w:rsidRDefault="00793039" w:rsidP="00793039">
            <w:pPr>
              <w:spacing w:line="288" w:lineRule="auto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数据库CDP持续数据保护功能</w:t>
            </w:r>
          </w:p>
        </w:tc>
        <w:tc>
          <w:tcPr>
            <w:tcW w:w="5647" w:type="dxa"/>
            <w:vAlign w:val="center"/>
          </w:tcPr>
          <w:p w14:paraId="39CC5CE5" w14:textId="77777777" w:rsidR="00793039" w:rsidRPr="00793039" w:rsidRDefault="00793039" w:rsidP="00793039">
            <w:pPr>
              <w:spacing w:line="360" w:lineRule="exact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</w:t>
            </w: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采用字节级增量数据捕获技术（非快照类、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块级传输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），实现各类系统及数据、数据库的实时备份和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容灾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功能（提供国家级证明文件）。</w:t>
            </w:r>
          </w:p>
        </w:tc>
      </w:tr>
      <w:tr w:rsidR="00793039" w:rsidRPr="00793039" w14:paraId="5139C41A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61407C16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01E53548" w14:textId="77777777" w:rsidR="00793039" w:rsidRPr="00793039" w:rsidRDefault="00793039" w:rsidP="00793039">
            <w:pPr>
              <w:spacing w:line="360" w:lineRule="exact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</w:t>
            </w: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采用文件系统序列化操作日志捕获和传输技术，实现各类系统及数据、数据库的备份有效性和一致性，保护备份数据可用。（提供国家级证明文件）</w:t>
            </w:r>
          </w:p>
        </w:tc>
      </w:tr>
      <w:tr w:rsidR="00793039" w:rsidRPr="00793039" w14:paraId="34F7DBDD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3024F516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14DB1D18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支持灾备就绪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功能；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灾备端所有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业务系统的操作系统、文件系统、底层磁盘处于就绪状态，业务系统切换不需要链接挂过程。</w:t>
            </w:r>
          </w:p>
        </w:tc>
      </w:tr>
      <w:tr w:rsidR="00793039" w:rsidRPr="00793039" w14:paraId="335157A0" w14:textId="77777777" w:rsidTr="0075344F">
        <w:trPr>
          <w:trHeight w:val="90"/>
          <w:jc w:val="center"/>
        </w:trPr>
        <w:tc>
          <w:tcPr>
            <w:tcW w:w="2712" w:type="dxa"/>
            <w:vMerge/>
            <w:vAlign w:val="center"/>
          </w:tcPr>
          <w:p w14:paraId="23BA8554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4599AB67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支持可设定的任意历史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点数据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快速恢复，具备真正的CDP数据保护功能</w:t>
            </w:r>
          </w:p>
        </w:tc>
      </w:tr>
      <w:tr w:rsidR="00793039" w:rsidRPr="00793039" w14:paraId="1A7047E1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529B5A5C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2CE64EF8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b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 xml:space="preserve">支持防加密类勒索病毒功能；复制支持对 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>WannaCry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 xml:space="preserve"> 加密类勒索病毒发生后秒级找回并恢复所要数据的功能。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>备端可过滤源端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bCs/>
                <w:kern w:val="0"/>
                <w:sz w:val="24"/>
                <w:szCs w:val="24"/>
              </w:rPr>
              <w:t>删除动作，可秒级数据找回功能，而不需要定位感染时间。</w:t>
            </w:r>
          </w:p>
        </w:tc>
      </w:tr>
      <w:tr w:rsidR="00793039" w:rsidRPr="00793039" w14:paraId="59C73466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608236A9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E77ECDF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支持对整盘数据、整个文件夹数据、单个文件数据进行任意历史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点数据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快速恢复，时间精度达到百万分之一秒，即0.000001秒，同时具备缺一不可。</w:t>
            </w:r>
          </w:p>
        </w:tc>
      </w:tr>
      <w:tr w:rsidR="00793039" w:rsidRPr="00793039" w14:paraId="46C68540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4A3223F7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009A9EB0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支持对Oracle、DB2、MySQL、达梦、南大通用、Informix、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SQL_Server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、Exchange、Lotus Notes、Sybase ASE、人大通用、SAP HANA、Cache等多种数据库或应用系统进行在线实时保护，支持无限历史时间点留存</w:t>
            </w:r>
          </w:p>
        </w:tc>
      </w:tr>
      <w:tr w:rsidR="00793039" w:rsidRPr="00793039" w14:paraId="5C17B6EB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48F2D4BF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26D8894B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支持断点续传，当实时任务执行过程中出现异常、断网等情况修复后，可自动从上一次断点处继续增量传输数据，无需重新进行完整数据传输</w:t>
            </w:r>
          </w:p>
        </w:tc>
      </w:tr>
      <w:tr w:rsidR="00793039" w:rsidRPr="00793039" w14:paraId="50DC5375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14D149D0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3C096E61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支持在CDP数据正式恢复之前，可快速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查看灾备的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文件目录信息，确定恢复时间点后，再正式进行CDP数据恢复</w:t>
            </w:r>
          </w:p>
        </w:tc>
      </w:tr>
      <w:tr w:rsidR="00793039" w:rsidRPr="00793039" w14:paraId="743319C8" w14:textId="77777777" w:rsidTr="0075344F">
        <w:trPr>
          <w:trHeight w:val="36"/>
          <w:jc w:val="center"/>
        </w:trPr>
        <w:tc>
          <w:tcPr>
            <w:tcW w:w="2712" w:type="dxa"/>
            <w:vMerge w:val="restart"/>
            <w:vAlign w:val="center"/>
          </w:tcPr>
          <w:p w14:paraId="2F7A8FA3" w14:textId="77777777" w:rsidR="00793039" w:rsidRPr="00793039" w:rsidRDefault="00793039" w:rsidP="00793039">
            <w:pPr>
              <w:spacing w:line="288" w:lineRule="auto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虚拟化平台备份功能</w:t>
            </w:r>
          </w:p>
        </w:tc>
        <w:tc>
          <w:tcPr>
            <w:tcW w:w="5647" w:type="dxa"/>
            <w:vAlign w:val="center"/>
          </w:tcPr>
          <w:p w14:paraId="0BE53BC8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VMWare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、Hyper-V、华为、新华三、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EasyStack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、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OpenStack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等虚拟化平台的保护</w:t>
            </w:r>
          </w:p>
        </w:tc>
      </w:tr>
      <w:tr w:rsidR="00793039" w:rsidRPr="00793039" w14:paraId="4207AF9D" w14:textId="77777777" w:rsidTr="0075344F">
        <w:trPr>
          <w:trHeight w:val="36"/>
          <w:jc w:val="center"/>
        </w:trPr>
        <w:tc>
          <w:tcPr>
            <w:tcW w:w="2712" w:type="dxa"/>
            <w:vMerge/>
            <w:vAlign w:val="center"/>
          </w:tcPr>
          <w:p w14:paraId="6770FB59" w14:textId="77777777" w:rsidR="00793039" w:rsidRPr="00793039" w:rsidRDefault="00793039" w:rsidP="007930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4678289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虚拟机备份支持策略配置, 全备+差异备份、或全备+增量备份</w:t>
            </w:r>
          </w:p>
        </w:tc>
      </w:tr>
      <w:tr w:rsidR="00793039" w:rsidRPr="00793039" w14:paraId="1410CBCA" w14:textId="77777777" w:rsidTr="0075344F">
        <w:trPr>
          <w:trHeight w:val="36"/>
          <w:jc w:val="center"/>
        </w:trPr>
        <w:tc>
          <w:tcPr>
            <w:tcW w:w="2712" w:type="dxa"/>
            <w:vMerge/>
            <w:vAlign w:val="center"/>
          </w:tcPr>
          <w:p w14:paraId="3BE8FED0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484572A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支持即时恢复、计划恢复任务快速重建虚拟机</w:t>
            </w:r>
          </w:p>
        </w:tc>
      </w:tr>
      <w:tr w:rsidR="00793039" w:rsidRPr="00793039" w14:paraId="41F6CD9C" w14:textId="77777777" w:rsidTr="0075344F">
        <w:trPr>
          <w:trHeight w:val="36"/>
          <w:jc w:val="center"/>
        </w:trPr>
        <w:tc>
          <w:tcPr>
            <w:tcW w:w="2712" w:type="dxa"/>
            <w:vMerge/>
            <w:vAlign w:val="center"/>
          </w:tcPr>
          <w:p w14:paraId="6366BCA7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7603C50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支持LAN-free方式完成虚拟机的备份、恢复或迁移</w:t>
            </w:r>
          </w:p>
        </w:tc>
      </w:tr>
      <w:tr w:rsidR="00793039" w:rsidRPr="00793039" w14:paraId="2DD8DF95" w14:textId="77777777" w:rsidTr="0075344F">
        <w:trPr>
          <w:trHeight w:val="36"/>
          <w:jc w:val="center"/>
        </w:trPr>
        <w:tc>
          <w:tcPr>
            <w:tcW w:w="2712" w:type="dxa"/>
            <w:vMerge/>
            <w:vAlign w:val="center"/>
          </w:tcPr>
          <w:p w14:paraId="343ABFF3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4CE2A4CB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支持瞬时恢复, 能够从生产中心和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容灾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中心的备份</w:t>
            </w: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lastRenderedPageBreak/>
              <w:t>文件快速启动虚拟机用于生产，而无需将备份文件先恢复到生产存储</w:t>
            </w:r>
          </w:p>
        </w:tc>
      </w:tr>
      <w:tr w:rsidR="00793039" w:rsidRPr="00793039" w14:paraId="0BE1BBD4" w14:textId="77777777" w:rsidTr="0075344F">
        <w:trPr>
          <w:trHeight w:val="36"/>
          <w:jc w:val="center"/>
        </w:trPr>
        <w:tc>
          <w:tcPr>
            <w:tcW w:w="2712" w:type="dxa"/>
            <w:vMerge/>
            <w:vAlign w:val="center"/>
          </w:tcPr>
          <w:p w14:paraId="740616D1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28A638E7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</w:t>
            </w: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支持在隔离环境内执行虚拟机快速演练和验证。（提供软件功能截图）</w:t>
            </w:r>
          </w:p>
        </w:tc>
      </w:tr>
      <w:tr w:rsidR="00793039" w:rsidRPr="00793039" w14:paraId="63808487" w14:textId="77777777" w:rsidTr="0075344F">
        <w:trPr>
          <w:trHeight w:val="36"/>
          <w:jc w:val="center"/>
        </w:trPr>
        <w:tc>
          <w:tcPr>
            <w:tcW w:w="2712" w:type="dxa"/>
            <w:vMerge/>
            <w:vAlign w:val="center"/>
          </w:tcPr>
          <w:p w14:paraId="6DEF798C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1716DF48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★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提供</w:t>
            </w: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虚机迁移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功能，可具备跨虚拟化版本下的虚拟机直接源平台到目的平台点对点迁移，无需中转。（提供软件功能截图）</w:t>
            </w:r>
          </w:p>
        </w:tc>
      </w:tr>
      <w:tr w:rsidR="00793039" w:rsidRPr="00793039" w14:paraId="7534994E" w14:textId="77777777" w:rsidTr="0075344F">
        <w:trPr>
          <w:trHeight w:val="512"/>
          <w:jc w:val="center"/>
        </w:trPr>
        <w:tc>
          <w:tcPr>
            <w:tcW w:w="2712" w:type="dxa"/>
            <w:vMerge/>
            <w:vAlign w:val="center"/>
          </w:tcPr>
          <w:p w14:paraId="546911CC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5DDCA862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提供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虚机在线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跨虚拟化版本下的虚拟机直接源平台到目的平台点对点复制，无需中转。</w:t>
            </w:r>
          </w:p>
        </w:tc>
      </w:tr>
      <w:tr w:rsidR="00793039" w:rsidRPr="00793039" w14:paraId="3847200B" w14:textId="77777777" w:rsidTr="0075344F">
        <w:trPr>
          <w:trHeight w:val="576"/>
          <w:jc w:val="center"/>
        </w:trPr>
        <w:tc>
          <w:tcPr>
            <w:tcW w:w="2712" w:type="dxa"/>
            <w:vMerge w:val="restart"/>
            <w:vAlign w:val="center"/>
          </w:tcPr>
          <w:p w14:paraId="7DEA4024" w14:textId="77777777" w:rsidR="00793039" w:rsidRPr="00793039" w:rsidRDefault="00793039" w:rsidP="00793039">
            <w:pPr>
              <w:spacing w:line="288" w:lineRule="auto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数据副本管理功能</w:t>
            </w:r>
          </w:p>
        </w:tc>
        <w:tc>
          <w:tcPr>
            <w:tcW w:w="5647" w:type="dxa"/>
          </w:tcPr>
          <w:p w14:paraId="1EAB9A32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操作系统和数据捕获采用磁盘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块变化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追踪技术，支持实时保护，RPO可以达到秒级。</w:t>
            </w:r>
          </w:p>
        </w:tc>
      </w:tr>
      <w:tr w:rsidR="00793039" w:rsidRPr="00793039" w14:paraId="75460411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1BA52276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2927C1E4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支持永久增量备份和增量合成。</w:t>
            </w:r>
          </w:p>
        </w:tc>
      </w:tr>
      <w:tr w:rsidR="00793039" w:rsidRPr="00793039" w14:paraId="180D9BB8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1A1701E1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</w:tcPr>
          <w:p w14:paraId="7FAFD865" w14:textId="77777777" w:rsidR="00793039" w:rsidRPr="00793039" w:rsidRDefault="00793039" w:rsidP="00793039">
            <w:pPr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支持设定备份周期，自动循环备份。</w:t>
            </w:r>
          </w:p>
        </w:tc>
      </w:tr>
      <w:tr w:rsidR="00793039" w:rsidRPr="00793039" w14:paraId="7A7A9C4D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5D1BB370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</w:tcPr>
          <w:p w14:paraId="0ABFC87A" w14:textId="77777777" w:rsidR="00793039" w:rsidRPr="00793039" w:rsidRDefault="00793039" w:rsidP="00793039">
            <w:pPr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支持设定备份启动方式，可手动启动、定时自动启动、立即启动。</w:t>
            </w:r>
          </w:p>
        </w:tc>
      </w:tr>
      <w:tr w:rsidR="00793039" w:rsidRPr="00793039" w14:paraId="51DE7A4F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4CCB27B7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28BF66FB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支持操作系统备份数据手动演练，快速完成数据验证。</w:t>
            </w:r>
          </w:p>
        </w:tc>
      </w:tr>
      <w:tr w:rsidR="00793039" w:rsidRPr="00793039" w14:paraId="5BC3B7B8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5F06FB58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29E54639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一体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机支持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跨多网络的演练，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演练虚机的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IP地址可配置。</w:t>
            </w:r>
          </w:p>
        </w:tc>
      </w:tr>
      <w:tr w:rsidR="00793039" w:rsidRPr="00793039" w14:paraId="1A298FD2" w14:textId="77777777" w:rsidTr="0075344F">
        <w:trPr>
          <w:trHeight w:val="354"/>
          <w:jc w:val="center"/>
        </w:trPr>
        <w:tc>
          <w:tcPr>
            <w:tcW w:w="2712" w:type="dxa"/>
            <w:vMerge/>
            <w:vAlign w:val="center"/>
          </w:tcPr>
          <w:p w14:paraId="7E6C04D4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110223F1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备份服务器集成虚拟平台，可以实现快速接管，RTO可以达到分钟级。</w:t>
            </w:r>
          </w:p>
        </w:tc>
      </w:tr>
      <w:tr w:rsidR="00793039" w:rsidRPr="00793039" w14:paraId="1407F0D4" w14:textId="77777777" w:rsidTr="0075344F">
        <w:trPr>
          <w:trHeight w:val="41"/>
          <w:jc w:val="center"/>
        </w:trPr>
        <w:tc>
          <w:tcPr>
            <w:tcW w:w="2712" w:type="dxa"/>
            <w:vMerge w:val="restart"/>
            <w:vAlign w:val="center"/>
          </w:tcPr>
          <w:p w14:paraId="477F38C4" w14:textId="77777777" w:rsidR="00793039" w:rsidRPr="00793039" w:rsidRDefault="00793039" w:rsidP="00793039">
            <w:pPr>
              <w:spacing w:line="288" w:lineRule="auto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文件定时备份功能</w:t>
            </w:r>
          </w:p>
        </w:tc>
        <w:tc>
          <w:tcPr>
            <w:tcW w:w="5647" w:type="dxa"/>
            <w:vAlign w:val="center"/>
          </w:tcPr>
          <w:p w14:paraId="76B189FF" w14:textId="77777777" w:rsidR="00793039" w:rsidRPr="00793039" w:rsidRDefault="00793039" w:rsidP="00793039">
            <w:pPr>
              <w:widowControl/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zh-CN"/>
              </w:rPr>
              <w:t>块设备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zh-CN"/>
              </w:rPr>
              <w:t>到文件备份，</w:t>
            </w: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zh-CN"/>
              </w:rPr>
              <w:t>块设备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zh-CN"/>
              </w:rPr>
              <w:t>到文件备份，</w:t>
            </w: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zh-CN"/>
              </w:rPr>
              <w:t>块设备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zh-CN"/>
              </w:rPr>
              <w:t>到Raw数据备份，</w:t>
            </w: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</w:t>
            </w: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zh-CN"/>
              </w:rPr>
              <w:t>文件到Raw数据备份，</w:t>
            </w: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</w:t>
            </w: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  <w:lang w:val="zh-CN"/>
              </w:rPr>
              <w:t>文件到文件备份</w:t>
            </w: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等。（提供软件功能截图）</w:t>
            </w:r>
          </w:p>
        </w:tc>
      </w:tr>
      <w:tr w:rsidR="00793039" w:rsidRPr="00793039" w14:paraId="387810FE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0FAEABCB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3B0135C1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采取全自动的备份方式、支持完全备份、增量备份、差异备份、自动循环备份等</w:t>
            </w:r>
          </w:p>
        </w:tc>
      </w:tr>
      <w:tr w:rsidR="00793039" w:rsidRPr="00793039" w14:paraId="1B01F99D" w14:textId="77777777" w:rsidTr="0075344F">
        <w:trPr>
          <w:trHeight w:val="594"/>
          <w:jc w:val="center"/>
        </w:trPr>
        <w:tc>
          <w:tcPr>
            <w:tcW w:w="2712" w:type="dxa"/>
            <w:vMerge/>
            <w:vAlign w:val="center"/>
          </w:tcPr>
          <w:p w14:paraId="7130BEFB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61B93CC" w14:textId="77777777" w:rsidR="00793039" w:rsidRPr="00793039" w:rsidRDefault="00793039" w:rsidP="00793039">
            <w:pPr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支持文件打开方式备份和恢复，支持文件安全属性的备份和恢复，支持文件夹共享属性的备份和恢复</w:t>
            </w:r>
          </w:p>
        </w:tc>
      </w:tr>
      <w:tr w:rsidR="00793039" w:rsidRPr="00793039" w14:paraId="206544DE" w14:textId="77777777" w:rsidTr="0075344F">
        <w:trPr>
          <w:trHeight w:val="41"/>
          <w:jc w:val="center"/>
        </w:trPr>
        <w:tc>
          <w:tcPr>
            <w:tcW w:w="2712" w:type="dxa"/>
            <w:vMerge w:val="restart"/>
            <w:vAlign w:val="center"/>
          </w:tcPr>
          <w:p w14:paraId="35D1C34B" w14:textId="77777777" w:rsidR="00793039" w:rsidRPr="00793039" w:rsidRDefault="00793039" w:rsidP="00793039">
            <w:pPr>
              <w:spacing w:line="288" w:lineRule="auto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数据库备份功能</w:t>
            </w:r>
          </w:p>
        </w:tc>
        <w:tc>
          <w:tcPr>
            <w:tcW w:w="5647" w:type="dxa"/>
            <w:vAlign w:val="center"/>
          </w:tcPr>
          <w:p w14:paraId="4B3DE41F" w14:textId="77777777" w:rsidR="00793039" w:rsidRPr="00793039" w:rsidRDefault="00793039" w:rsidP="00793039">
            <w:pPr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Oracle 数据库：兼容 10g/11g/12c/18c/19c等；支持Oracle RAC image copy备份；支持Oracle合成备份快照归档；支持Oracle单表恢复；</w:t>
            </w:r>
          </w:p>
        </w:tc>
      </w:tr>
      <w:tr w:rsidR="00793039" w:rsidRPr="00793039" w14:paraId="64DEA495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680FB6B0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3DE06710" w14:textId="77777777" w:rsidR="00793039" w:rsidRPr="00793039" w:rsidRDefault="00793039" w:rsidP="00793039">
            <w:pPr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SQLServer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 xml:space="preserve"> 数据库：兼容 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SQLServer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 xml:space="preserve"> 2005 以上；SQL Server支持多库备份等；</w:t>
            </w:r>
          </w:p>
        </w:tc>
      </w:tr>
      <w:tr w:rsidR="00793039" w:rsidRPr="00793039" w14:paraId="3458A870" w14:textId="77777777" w:rsidTr="0075344F">
        <w:trPr>
          <w:trHeight w:val="294"/>
          <w:jc w:val="center"/>
        </w:trPr>
        <w:tc>
          <w:tcPr>
            <w:tcW w:w="2712" w:type="dxa"/>
            <w:vMerge/>
            <w:vAlign w:val="center"/>
          </w:tcPr>
          <w:p w14:paraId="4C5CC4D1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1DF753DB" w14:textId="77777777" w:rsidR="00793039" w:rsidRPr="00793039" w:rsidRDefault="00793039" w:rsidP="00793039">
            <w:pPr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DB2 数据库：兼容 9.7/10.1/10.5/11.1/11.5等；</w:t>
            </w:r>
          </w:p>
        </w:tc>
      </w:tr>
      <w:tr w:rsidR="00793039" w:rsidRPr="00793039" w14:paraId="3B6B960B" w14:textId="77777777" w:rsidTr="0075344F">
        <w:trPr>
          <w:trHeight w:val="926"/>
          <w:jc w:val="center"/>
        </w:trPr>
        <w:tc>
          <w:tcPr>
            <w:tcW w:w="2712" w:type="dxa"/>
            <w:vMerge/>
            <w:vAlign w:val="center"/>
          </w:tcPr>
          <w:p w14:paraId="4842AD26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40F96A30" w14:textId="77777777" w:rsidR="00793039" w:rsidRPr="00793039" w:rsidRDefault="00793039" w:rsidP="00793039">
            <w:pPr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支持MySQL，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informix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，</w:t>
            </w:r>
            <w:r w:rsidRPr="00793039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Exchange、Lotus Notes、Sybase ASE、SAP HANA、Cache，</w:t>
            </w:r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达梦、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瀚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高、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人大金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仓、南大通用、华为、阿里等国产数据库。</w:t>
            </w:r>
          </w:p>
        </w:tc>
      </w:tr>
      <w:tr w:rsidR="00793039" w:rsidRPr="00793039" w14:paraId="4D0C1DB6" w14:textId="77777777" w:rsidTr="0075344F">
        <w:trPr>
          <w:trHeight w:val="41"/>
          <w:jc w:val="center"/>
        </w:trPr>
        <w:tc>
          <w:tcPr>
            <w:tcW w:w="2712" w:type="dxa"/>
            <w:vMerge w:val="restart"/>
            <w:vAlign w:val="center"/>
          </w:tcPr>
          <w:p w14:paraId="2967FF56" w14:textId="77777777" w:rsidR="00793039" w:rsidRPr="00793039" w:rsidRDefault="00793039" w:rsidP="00793039">
            <w:pPr>
              <w:spacing w:line="288" w:lineRule="auto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系统整机备份功能</w:t>
            </w:r>
          </w:p>
        </w:tc>
        <w:tc>
          <w:tcPr>
            <w:tcW w:w="5647" w:type="dxa"/>
            <w:vAlign w:val="center"/>
          </w:tcPr>
          <w:p w14:paraId="15BB49D5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在线热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备份，支持文件级整机备份</w:t>
            </w: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和块级整机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备份两种模式选择</w:t>
            </w:r>
          </w:p>
        </w:tc>
      </w:tr>
      <w:tr w:rsidR="00793039" w:rsidRPr="00793039" w14:paraId="167C5641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64DCA4D5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7FAC77C9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备份数据格式支持原格式文件或VMDK、QCOW2虚拟磁盘文件。</w:t>
            </w:r>
          </w:p>
        </w:tc>
      </w:tr>
      <w:tr w:rsidR="00793039" w:rsidRPr="00793039" w14:paraId="4745EBF7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3B05B53C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65068C6C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支持按文件后缀类型以及包含或排除过滤。</w:t>
            </w:r>
          </w:p>
        </w:tc>
      </w:tr>
      <w:tr w:rsidR="00793039" w:rsidRPr="00793039" w14:paraId="37975FA0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607A4FAD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4F4F7DBB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支持完全备份、增量备份等备份方式。</w:t>
            </w:r>
          </w:p>
        </w:tc>
      </w:tr>
      <w:tr w:rsidR="00793039" w:rsidRPr="00793039" w14:paraId="4E19E550" w14:textId="77777777" w:rsidTr="0075344F">
        <w:trPr>
          <w:trHeight w:val="41"/>
          <w:jc w:val="center"/>
        </w:trPr>
        <w:tc>
          <w:tcPr>
            <w:tcW w:w="2712" w:type="dxa"/>
            <w:vMerge/>
            <w:vAlign w:val="center"/>
          </w:tcPr>
          <w:p w14:paraId="453C5E28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37F506FD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proofErr w:type="gram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支持备端拉起</w:t>
            </w:r>
            <w:proofErr w:type="gram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，可直接在VMware平台快速拉起。</w:t>
            </w:r>
          </w:p>
        </w:tc>
      </w:tr>
      <w:tr w:rsidR="00793039" w:rsidRPr="00793039" w14:paraId="3F50F2B1" w14:textId="77777777" w:rsidTr="0075344F">
        <w:trPr>
          <w:trHeight w:val="334"/>
          <w:jc w:val="center"/>
        </w:trPr>
        <w:tc>
          <w:tcPr>
            <w:tcW w:w="2712" w:type="dxa"/>
            <w:vMerge/>
            <w:vAlign w:val="center"/>
          </w:tcPr>
          <w:p w14:paraId="527EF9E4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647" w:type="dxa"/>
            <w:vAlign w:val="center"/>
          </w:tcPr>
          <w:p w14:paraId="6C4572C5" w14:textId="77777777" w:rsidR="00793039" w:rsidRPr="00793039" w:rsidRDefault="00793039" w:rsidP="00793039">
            <w:pPr>
              <w:spacing w:line="288" w:lineRule="auto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支持裸机恢复，目标主机采用</w:t>
            </w:r>
            <w:proofErr w:type="spellStart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LiveCD</w:t>
            </w:r>
            <w:proofErr w:type="spellEnd"/>
            <w:r w:rsidRPr="00793039">
              <w:rPr>
                <w:rFonts w:asciiTheme="minorEastAsia" w:eastAsiaTheme="minorEastAsia" w:hAnsiTheme="minorEastAsia" w:cs="微软雅黑" w:hint="eastAsia"/>
                <w:kern w:val="0"/>
                <w:sz w:val="24"/>
                <w:szCs w:val="24"/>
              </w:rPr>
              <w:t>或WinPE引导镜像进行恢复。</w:t>
            </w:r>
          </w:p>
        </w:tc>
      </w:tr>
    </w:tbl>
    <w:p w14:paraId="374A59A4" w14:textId="77777777" w:rsidR="00793039" w:rsidRPr="00793039" w:rsidRDefault="00793039" w:rsidP="00793039">
      <w:pPr>
        <w:pStyle w:val="HTML"/>
      </w:pPr>
    </w:p>
    <w:sectPr w:rsidR="00793039" w:rsidRPr="00793039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15E90" w14:textId="77777777" w:rsidR="00A928DC" w:rsidRDefault="00A928DC">
      <w:r>
        <w:separator/>
      </w:r>
    </w:p>
  </w:endnote>
  <w:endnote w:type="continuationSeparator" w:id="0">
    <w:p w14:paraId="31C0FBDD" w14:textId="77777777" w:rsidR="00A928DC" w:rsidRDefault="00A9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37F45" w14:textId="77777777" w:rsidR="005C573C" w:rsidRDefault="002553E4">
    <w:pPr>
      <w:pStyle w:val="a5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55070">
      <w:rPr>
        <w:rStyle w:val="a8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14:paraId="63A643DE" w14:textId="77777777" w:rsidR="005C573C" w:rsidRDefault="005C573C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316D" w14:textId="77777777" w:rsidR="005C573C" w:rsidRDefault="002553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006713D2" w14:textId="77777777" w:rsidR="005C573C" w:rsidRDefault="005C57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E6155" w14:textId="77777777" w:rsidR="00A928DC" w:rsidRDefault="00A928DC">
      <w:r>
        <w:separator/>
      </w:r>
    </w:p>
  </w:footnote>
  <w:footnote w:type="continuationSeparator" w:id="0">
    <w:p w14:paraId="7A57E109" w14:textId="77777777" w:rsidR="00A928DC" w:rsidRDefault="00A9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6137D" w14:textId="77777777" w:rsidR="005C573C" w:rsidRDefault="005C573C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95D9E5"/>
    <w:multiLevelType w:val="singleLevel"/>
    <w:tmpl w:val="A495D9E5"/>
    <w:lvl w:ilvl="0">
      <w:start w:val="1"/>
      <w:numFmt w:val="decimal"/>
      <w:suff w:val="nothing"/>
      <w:lvlText w:val="%1）"/>
      <w:lvlJc w:val="left"/>
    </w:lvl>
  </w:abstractNum>
  <w:abstractNum w:abstractNumId="1">
    <w:nsid w:val="0946024A"/>
    <w:multiLevelType w:val="hybridMultilevel"/>
    <w:tmpl w:val="092E7212"/>
    <w:lvl w:ilvl="0" w:tplc="442E0F5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mUxN2E3YjUyOTZjZDliY2Y2YWUyNWMzNWMzYzkifQ=="/>
  </w:docVars>
  <w:rsids>
    <w:rsidRoot w:val="008D23D6"/>
    <w:rsid w:val="00010E6F"/>
    <w:rsid w:val="00015D42"/>
    <w:rsid w:val="00017FE0"/>
    <w:rsid w:val="00024757"/>
    <w:rsid w:val="000359FF"/>
    <w:rsid w:val="00042AC1"/>
    <w:rsid w:val="00047CE4"/>
    <w:rsid w:val="00052DC8"/>
    <w:rsid w:val="00055D7B"/>
    <w:rsid w:val="00075231"/>
    <w:rsid w:val="00084197"/>
    <w:rsid w:val="00094D92"/>
    <w:rsid w:val="00095FEE"/>
    <w:rsid w:val="000A0C17"/>
    <w:rsid w:val="000B16E7"/>
    <w:rsid w:val="000C4253"/>
    <w:rsid w:val="000D53CD"/>
    <w:rsid w:val="00100FE6"/>
    <w:rsid w:val="001044FC"/>
    <w:rsid w:val="001226DB"/>
    <w:rsid w:val="00126248"/>
    <w:rsid w:val="001326B1"/>
    <w:rsid w:val="001332CF"/>
    <w:rsid w:val="00135BB3"/>
    <w:rsid w:val="001413A4"/>
    <w:rsid w:val="00143BA0"/>
    <w:rsid w:val="00144B46"/>
    <w:rsid w:val="001452D5"/>
    <w:rsid w:val="00154D5F"/>
    <w:rsid w:val="001630B9"/>
    <w:rsid w:val="0017273D"/>
    <w:rsid w:val="001A1673"/>
    <w:rsid w:val="001A204E"/>
    <w:rsid w:val="001B19F6"/>
    <w:rsid w:val="001C10D1"/>
    <w:rsid w:val="001D2058"/>
    <w:rsid w:val="001D3043"/>
    <w:rsid w:val="001D3511"/>
    <w:rsid w:val="001E4B79"/>
    <w:rsid w:val="001F2296"/>
    <w:rsid w:val="0020189A"/>
    <w:rsid w:val="002108F1"/>
    <w:rsid w:val="00211E9C"/>
    <w:rsid w:val="00237AD7"/>
    <w:rsid w:val="002553E4"/>
    <w:rsid w:val="00266A73"/>
    <w:rsid w:val="00273C0B"/>
    <w:rsid w:val="00281834"/>
    <w:rsid w:val="002823DA"/>
    <w:rsid w:val="002912CE"/>
    <w:rsid w:val="00296C62"/>
    <w:rsid w:val="002B21CC"/>
    <w:rsid w:val="002C739E"/>
    <w:rsid w:val="002D7584"/>
    <w:rsid w:val="002E2BA3"/>
    <w:rsid w:val="002F3587"/>
    <w:rsid w:val="002F4618"/>
    <w:rsid w:val="00310F7C"/>
    <w:rsid w:val="0032549D"/>
    <w:rsid w:val="0033143D"/>
    <w:rsid w:val="00345CDD"/>
    <w:rsid w:val="00346A36"/>
    <w:rsid w:val="00353477"/>
    <w:rsid w:val="0035477D"/>
    <w:rsid w:val="003611AC"/>
    <w:rsid w:val="00363050"/>
    <w:rsid w:val="00373B19"/>
    <w:rsid w:val="003819AD"/>
    <w:rsid w:val="00387BCF"/>
    <w:rsid w:val="003926A9"/>
    <w:rsid w:val="00392D72"/>
    <w:rsid w:val="00395571"/>
    <w:rsid w:val="00396680"/>
    <w:rsid w:val="003B1142"/>
    <w:rsid w:val="003C6152"/>
    <w:rsid w:val="003C72BB"/>
    <w:rsid w:val="003C7408"/>
    <w:rsid w:val="003D09BB"/>
    <w:rsid w:val="003D7DFB"/>
    <w:rsid w:val="00405438"/>
    <w:rsid w:val="00417409"/>
    <w:rsid w:val="004238C7"/>
    <w:rsid w:val="00425408"/>
    <w:rsid w:val="004369F5"/>
    <w:rsid w:val="00447019"/>
    <w:rsid w:val="00450AC5"/>
    <w:rsid w:val="00457C2A"/>
    <w:rsid w:val="004621E1"/>
    <w:rsid w:val="00470E09"/>
    <w:rsid w:val="00480CB3"/>
    <w:rsid w:val="00484ABE"/>
    <w:rsid w:val="004C4AB5"/>
    <w:rsid w:val="004C77BE"/>
    <w:rsid w:val="004D568C"/>
    <w:rsid w:val="004D57EE"/>
    <w:rsid w:val="004E0A22"/>
    <w:rsid w:val="004E78C2"/>
    <w:rsid w:val="004F0949"/>
    <w:rsid w:val="004F36FF"/>
    <w:rsid w:val="004F656E"/>
    <w:rsid w:val="00505BF2"/>
    <w:rsid w:val="005108E2"/>
    <w:rsid w:val="005155A0"/>
    <w:rsid w:val="00520936"/>
    <w:rsid w:val="0053187E"/>
    <w:rsid w:val="0053287D"/>
    <w:rsid w:val="00543DF5"/>
    <w:rsid w:val="0054577D"/>
    <w:rsid w:val="005552A4"/>
    <w:rsid w:val="00560EE1"/>
    <w:rsid w:val="005843E6"/>
    <w:rsid w:val="005B12C7"/>
    <w:rsid w:val="005C46ED"/>
    <w:rsid w:val="005C573C"/>
    <w:rsid w:val="005D1DEE"/>
    <w:rsid w:val="005E0780"/>
    <w:rsid w:val="005F18B4"/>
    <w:rsid w:val="005F51B7"/>
    <w:rsid w:val="005F5479"/>
    <w:rsid w:val="00615A4B"/>
    <w:rsid w:val="00617837"/>
    <w:rsid w:val="00636C53"/>
    <w:rsid w:val="00637225"/>
    <w:rsid w:val="00640B75"/>
    <w:rsid w:val="00653F9A"/>
    <w:rsid w:val="0065414C"/>
    <w:rsid w:val="00655070"/>
    <w:rsid w:val="00660DBB"/>
    <w:rsid w:val="006839D5"/>
    <w:rsid w:val="00691997"/>
    <w:rsid w:val="006978E1"/>
    <w:rsid w:val="006A0B9B"/>
    <w:rsid w:val="006A5316"/>
    <w:rsid w:val="006A7CBA"/>
    <w:rsid w:val="006B4D08"/>
    <w:rsid w:val="006D4E43"/>
    <w:rsid w:val="006F36C9"/>
    <w:rsid w:val="00700847"/>
    <w:rsid w:val="007133FE"/>
    <w:rsid w:val="00715C64"/>
    <w:rsid w:val="00727BE1"/>
    <w:rsid w:val="00736926"/>
    <w:rsid w:val="00736E60"/>
    <w:rsid w:val="00742F84"/>
    <w:rsid w:val="00744657"/>
    <w:rsid w:val="00744751"/>
    <w:rsid w:val="0074540B"/>
    <w:rsid w:val="00763BAE"/>
    <w:rsid w:val="00771517"/>
    <w:rsid w:val="007910E6"/>
    <w:rsid w:val="00793039"/>
    <w:rsid w:val="007958B3"/>
    <w:rsid w:val="007B3396"/>
    <w:rsid w:val="007B4058"/>
    <w:rsid w:val="007B54D6"/>
    <w:rsid w:val="007D72AE"/>
    <w:rsid w:val="007F18DA"/>
    <w:rsid w:val="00843F21"/>
    <w:rsid w:val="0084503E"/>
    <w:rsid w:val="008522FE"/>
    <w:rsid w:val="00864632"/>
    <w:rsid w:val="00867588"/>
    <w:rsid w:val="008756DE"/>
    <w:rsid w:val="00895E7B"/>
    <w:rsid w:val="008A0C71"/>
    <w:rsid w:val="008A262A"/>
    <w:rsid w:val="008B0558"/>
    <w:rsid w:val="008B5CBF"/>
    <w:rsid w:val="008B5F6B"/>
    <w:rsid w:val="008C0586"/>
    <w:rsid w:val="008D23D6"/>
    <w:rsid w:val="008E1DCB"/>
    <w:rsid w:val="008F19D8"/>
    <w:rsid w:val="008F4701"/>
    <w:rsid w:val="0090257C"/>
    <w:rsid w:val="0091400B"/>
    <w:rsid w:val="009438DE"/>
    <w:rsid w:val="009454B1"/>
    <w:rsid w:val="00946442"/>
    <w:rsid w:val="00946462"/>
    <w:rsid w:val="00951D63"/>
    <w:rsid w:val="009768D1"/>
    <w:rsid w:val="00982BC0"/>
    <w:rsid w:val="00986B24"/>
    <w:rsid w:val="009B324C"/>
    <w:rsid w:val="009C35A9"/>
    <w:rsid w:val="009F495E"/>
    <w:rsid w:val="009F66F3"/>
    <w:rsid w:val="009F72EB"/>
    <w:rsid w:val="00A20058"/>
    <w:rsid w:val="00A25947"/>
    <w:rsid w:val="00A25BAB"/>
    <w:rsid w:val="00A44CB6"/>
    <w:rsid w:val="00A47352"/>
    <w:rsid w:val="00A611AE"/>
    <w:rsid w:val="00A80161"/>
    <w:rsid w:val="00A9168B"/>
    <w:rsid w:val="00A928DC"/>
    <w:rsid w:val="00A962A6"/>
    <w:rsid w:val="00AA15A8"/>
    <w:rsid w:val="00AB7656"/>
    <w:rsid w:val="00AC61B5"/>
    <w:rsid w:val="00AC69DA"/>
    <w:rsid w:val="00AD4781"/>
    <w:rsid w:val="00AD6E8F"/>
    <w:rsid w:val="00AF7AEF"/>
    <w:rsid w:val="00B0505F"/>
    <w:rsid w:val="00B2013E"/>
    <w:rsid w:val="00B601CD"/>
    <w:rsid w:val="00B72110"/>
    <w:rsid w:val="00BB160A"/>
    <w:rsid w:val="00BB3A51"/>
    <w:rsid w:val="00BB5CFA"/>
    <w:rsid w:val="00BE37E6"/>
    <w:rsid w:val="00BE4448"/>
    <w:rsid w:val="00C204B2"/>
    <w:rsid w:val="00C20524"/>
    <w:rsid w:val="00C41902"/>
    <w:rsid w:val="00C41F22"/>
    <w:rsid w:val="00C45730"/>
    <w:rsid w:val="00C502E6"/>
    <w:rsid w:val="00C54CAE"/>
    <w:rsid w:val="00C55C92"/>
    <w:rsid w:val="00C720F0"/>
    <w:rsid w:val="00C85BF8"/>
    <w:rsid w:val="00C86C4E"/>
    <w:rsid w:val="00C93DF2"/>
    <w:rsid w:val="00CA02D1"/>
    <w:rsid w:val="00CA0C2A"/>
    <w:rsid w:val="00CA42E9"/>
    <w:rsid w:val="00CA5F76"/>
    <w:rsid w:val="00CB4C4F"/>
    <w:rsid w:val="00CF1A30"/>
    <w:rsid w:val="00CF287D"/>
    <w:rsid w:val="00CF73C7"/>
    <w:rsid w:val="00D116A8"/>
    <w:rsid w:val="00D1603A"/>
    <w:rsid w:val="00D24EA6"/>
    <w:rsid w:val="00D30E5D"/>
    <w:rsid w:val="00D36415"/>
    <w:rsid w:val="00D56BB1"/>
    <w:rsid w:val="00D77E3A"/>
    <w:rsid w:val="00D82B1A"/>
    <w:rsid w:val="00DA03B5"/>
    <w:rsid w:val="00DA7D23"/>
    <w:rsid w:val="00DD0371"/>
    <w:rsid w:val="00DD1A50"/>
    <w:rsid w:val="00DE2CF4"/>
    <w:rsid w:val="00DE399C"/>
    <w:rsid w:val="00E01DF6"/>
    <w:rsid w:val="00E0363B"/>
    <w:rsid w:val="00E12EA4"/>
    <w:rsid w:val="00E16E73"/>
    <w:rsid w:val="00E3191C"/>
    <w:rsid w:val="00E43704"/>
    <w:rsid w:val="00E709BE"/>
    <w:rsid w:val="00E82615"/>
    <w:rsid w:val="00E920A5"/>
    <w:rsid w:val="00EA7C71"/>
    <w:rsid w:val="00EB0A51"/>
    <w:rsid w:val="00EC6FB7"/>
    <w:rsid w:val="00ED0D5C"/>
    <w:rsid w:val="00EF310E"/>
    <w:rsid w:val="00F065C4"/>
    <w:rsid w:val="00F12A7F"/>
    <w:rsid w:val="00F147F0"/>
    <w:rsid w:val="00F25F53"/>
    <w:rsid w:val="00F32565"/>
    <w:rsid w:val="00F608DA"/>
    <w:rsid w:val="00F64315"/>
    <w:rsid w:val="00F645F9"/>
    <w:rsid w:val="00F84AA5"/>
    <w:rsid w:val="00FB0D2D"/>
    <w:rsid w:val="00FB26EB"/>
    <w:rsid w:val="00FB40FD"/>
    <w:rsid w:val="00FD015A"/>
    <w:rsid w:val="00FD2A8F"/>
    <w:rsid w:val="00FE0DA2"/>
    <w:rsid w:val="00FF5B7C"/>
    <w:rsid w:val="15CA22E2"/>
    <w:rsid w:val="23730FB4"/>
    <w:rsid w:val="252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2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723</Words>
  <Characters>4127</Characters>
  <Application>Microsoft Office Word</Application>
  <DocSecurity>0</DocSecurity>
  <Lines>34</Lines>
  <Paragraphs>9</Paragraphs>
  <ScaleCrop>false</ScaleCrop>
  <Company>P R C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253</cp:revision>
  <dcterms:created xsi:type="dcterms:W3CDTF">2019-04-28T09:32:00Z</dcterms:created>
  <dcterms:modified xsi:type="dcterms:W3CDTF">2023-11-23T07:36:00Z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CDEA82FDD27A4199B9271FA7E26155AE_13</vt:lpwstr>
  </property>
</Properties>
</file>