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7017B" w14:textId="77777777" w:rsidR="009A618C" w:rsidRPr="00CB03CA" w:rsidRDefault="006D4E43" w:rsidP="000A6C3A">
      <w:pPr>
        <w:adjustRightInd w:val="0"/>
        <w:snapToGrid w:val="0"/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CB03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</w:t>
      </w:r>
      <w:r w:rsidR="00B2013E" w:rsidRPr="00CB03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1E4B79" w:rsidRPr="00CB03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        </w:t>
      </w:r>
    </w:p>
    <w:p w14:paraId="64426487" w14:textId="473CA7A2" w:rsidR="00B2013E" w:rsidRPr="00CB03CA" w:rsidRDefault="009A618C" w:rsidP="000A6C3A">
      <w:pPr>
        <w:adjustRightInd w:val="0"/>
        <w:snapToGrid w:val="0"/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CB03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综合</w:t>
      </w:r>
      <w:r w:rsidRPr="00CB03CA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运营分析</w:t>
      </w:r>
      <w:r w:rsidR="00F27990" w:rsidRPr="00CB03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平台</w:t>
      </w:r>
      <w:r w:rsidR="00B2013E" w:rsidRPr="00CB03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项目征集潜在供应商的调研公告  </w:t>
      </w:r>
    </w:p>
    <w:p w14:paraId="621781AE" w14:textId="77777777" w:rsidR="00B2013E" w:rsidRPr="00CB03CA" w:rsidRDefault="00B2013E" w:rsidP="000A6C3A">
      <w:pPr>
        <w:adjustRightInd w:val="0"/>
        <w:snapToGrid w:val="0"/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CB03CA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CB03CA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CB03CA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CB03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14:paraId="3AD6ECF8" w14:textId="77777777" w:rsidR="004F0949" w:rsidRPr="00CB03CA" w:rsidRDefault="004F0949" w:rsidP="000A6C3A">
      <w:pPr>
        <w:adjustRightInd w:val="0"/>
        <w:snapToGrid w:val="0"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CB03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14:paraId="624DAA20" w14:textId="38E8C30D" w:rsidR="005C46ED" w:rsidRPr="00CB03CA" w:rsidRDefault="00B2013E" w:rsidP="000A6C3A">
      <w:pPr>
        <w:adjustRightInd w:val="0"/>
        <w:snapToGrid w:val="0"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CB03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9A618C" w:rsidRPr="00CB03CA">
        <w:rPr>
          <w:rFonts w:asciiTheme="minorEastAsia" w:hAnsiTheme="minorEastAsia" w:hint="eastAsia"/>
          <w:bCs/>
          <w:sz w:val="24"/>
          <w:szCs w:val="24"/>
        </w:rPr>
        <w:t>医院综合运营分析平台</w:t>
      </w:r>
    </w:p>
    <w:p w14:paraId="6FDA5457" w14:textId="0114DA84" w:rsidR="005C46ED" w:rsidRPr="00CB03CA" w:rsidRDefault="005C46ED" w:rsidP="000A6C3A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  <w:szCs w:val="24"/>
        </w:rPr>
      </w:pPr>
      <w:r w:rsidRPr="00CB03CA">
        <w:rPr>
          <w:rFonts w:ascii="宋体" w:hAnsi="宋体" w:cs="宋体" w:hint="eastAsia"/>
          <w:b/>
          <w:sz w:val="24"/>
          <w:szCs w:val="24"/>
        </w:rPr>
        <w:t>项目简介：</w:t>
      </w:r>
    </w:p>
    <w:p w14:paraId="25E28844" w14:textId="5FC96540" w:rsidR="007910E6" w:rsidRPr="00CB03CA" w:rsidRDefault="009A618C" w:rsidP="000A6C3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B03CA">
        <w:rPr>
          <w:rFonts w:asciiTheme="minorEastAsia" w:eastAsiaTheme="minorEastAsia" w:hAnsiTheme="minorEastAsia" w:hint="eastAsia"/>
          <w:sz w:val="24"/>
          <w:szCs w:val="24"/>
        </w:rPr>
        <w:t>医院</w:t>
      </w:r>
      <w:r w:rsidR="006A1A04" w:rsidRPr="00CB03CA">
        <w:rPr>
          <w:rFonts w:asciiTheme="minorEastAsia" w:eastAsiaTheme="minorEastAsia" w:hAnsiTheme="minorEastAsia" w:hint="eastAsia"/>
          <w:sz w:val="24"/>
          <w:szCs w:val="24"/>
        </w:rPr>
        <w:t>综合</w:t>
      </w:r>
      <w:r w:rsidRPr="00CB03CA">
        <w:rPr>
          <w:rFonts w:asciiTheme="minorEastAsia" w:eastAsiaTheme="minorEastAsia" w:hAnsiTheme="minorEastAsia" w:hint="eastAsia"/>
          <w:sz w:val="24"/>
          <w:szCs w:val="24"/>
        </w:rPr>
        <w:t>运营分析平台</w:t>
      </w:r>
      <w:r w:rsidR="006A1A04" w:rsidRPr="00CB03CA">
        <w:rPr>
          <w:rFonts w:asciiTheme="minorEastAsia" w:eastAsiaTheme="minorEastAsia" w:hAnsiTheme="minorEastAsia" w:hint="eastAsia"/>
          <w:sz w:val="24"/>
          <w:szCs w:val="24"/>
        </w:rPr>
        <w:t>需</w:t>
      </w:r>
      <w:r w:rsidRPr="00CB03CA">
        <w:rPr>
          <w:rFonts w:asciiTheme="minorEastAsia" w:eastAsiaTheme="minorEastAsia" w:hAnsiTheme="minorEastAsia" w:hint="eastAsia"/>
          <w:sz w:val="24"/>
          <w:szCs w:val="24"/>
        </w:rPr>
        <w:t>实现对医院财务、预算、成本、人力资源、物资设备、能耗管理等业务的数据采集、整合、共享与分析展示，满足不同层级管理人员的使用需求，为医院运营管理和决策分析提供支撑。</w:t>
      </w:r>
    </w:p>
    <w:p w14:paraId="32E1C1D9" w14:textId="77777777" w:rsidR="00417409" w:rsidRPr="00CB03CA" w:rsidRDefault="004F0949" w:rsidP="000A6C3A">
      <w:pPr>
        <w:adjustRightInd w:val="0"/>
        <w:snapToGrid w:val="0"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CB03CA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CB03CA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14:paraId="17ADF449" w14:textId="3B97B02D" w:rsidR="00AD6E8F" w:rsidRPr="00CB03CA" w:rsidRDefault="00417409" w:rsidP="000A6C3A"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 w:rsidRPr="00CB03CA">
        <w:rPr>
          <w:rFonts w:ascii="宋体" w:hAnsi="宋体" w:cs="Arial" w:hint="eastAsia"/>
          <w:bCs/>
          <w:sz w:val="24"/>
          <w:szCs w:val="24"/>
        </w:rPr>
        <w:t>1、</w:t>
      </w:r>
      <w:r w:rsidR="00FE0DA2" w:rsidRPr="00CB03CA">
        <w:rPr>
          <w:rFonts w:ascii="宋体" w:hAnsi="宋体" w:cs="Arial" w:hint="eastAsia"/>
          <w:sz w:val="24"/>
          <w:szCs w:val="24"/>
        </w:rPr>
        <w:t>响应</w:t>
      </w:r>
      <w:r w:rsidR="00B2013E" w:rsidRPr="00CB03CA">
        <w:rPr>
          <w:rFonts w:ascii="宋体" w:hAnsi="宋体" w:cs="Arial" w:hint="eastAsia"/>
          <w:sz w:val="24"/>
          <w:szCs w:val="24"/>
        </w:rPr>
        <w:t>供应商</w:t>
      </w:r>
      <w:r w:rsidR="00B2013E" w:rsidRPr="00CB03CA">
        <w:rPr>
          <w:rFonts w:ascii="宋体" w:hAnsi="宋体" w:cs="Arial"/>
          <w:sz w:val="24"/>
          <w:szCs w:val="24"/>
        </w:rPr>
        <w:t>应具有独立法人资格，</w:t>
      </w:r>
      <w:r w:rsidR="00B2013E" w:rsidRPr="00CB03CA">
        <w:rPr>
          <w:rFonts w:ascii="宋体" w:hAnsi="宋体" w:cs="Arial" w:hint="eastAsia"/>
          <w:sz w:val="24"/>
          <w:szCs w:val="24"/>
        </w:rPr>
        <w:t>营业执照。</w:t>
      </w:r>
    </w:p>
    <w:p w14:paraId="7E1113A2" w14:textId="31818BF3" w:rsidR="00D515E7" w:rsidRPr="00CB03CA" w:rsidRDefault="00417409" w:rsidP="009D6CAD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CB03CA">
        <w:rPr>
          <w:rFonts w:ascii="宋体" w:hAnsi="宋体" w:cs="Arial" w:hint="eastAsia"/>
          <w:sz w:val="24"/>
          <w:szCs w:val="24"/>
        </w:rPr>
        <w:t>2、</w:t>
      </w:r>
      <w:r w:rsidR="00D515E7" w:rsidRPr="00CB03CA">
        <w:rPr>
          <w:rFonts w:asciiTheme="minorEastAsia" w:hAnsiTheme="minorEastAsia" w:hint="eastAsia"/>
          <w:bCs/>
          <w:sz w:val="24"/>
          <w:szCs w:val="24"/>
        </w:rPr>
        <w:t>供应商认为有必要提供的其他相关证明文件。</w:t>
      </w:r>
    </w:p>
    <w:p w14:paraId="3655743B" w14:textId="3F952A64" w:rsidR="005D1DEE" w:rsidRPr="00CB03CA" w:rsidRDefault="00D515E7" w:rsidP="000A6C3A">
      <w:pPr>
        <w:adjustRightInd w:val="0"/>
        <w:snapToGrid w:val="0"/>
        <w:spacing w:line="360" w:lineRule="auto"/>
        <w:ind w:firstLineChars="150" w:firstLine="361"/>
        <w:rPr>
          <w:rFonts w:asciiTheme="minorEastAsia" w:hAnsiTheme="minorEastAsia" w:cs="宋体"/>
          <w:b/>
          <w:kern w:val="0"/>
          <w:sz w:val="24"/>
          <w:szCs w:val="24"/>
        </w:rPr>
      </w:pPr>
      <w:r w:rsidRPr="00CB03CA">
        <w:rPr>
          <w:rFonts w:asciiTheme="minorEastAsia" w:hAnsiTheme="minorEastAsia" w:hint="eastAsia"/>
          <w:b/>
          <w:bCs/>
          <w:sz w:val="24"/>
          <w:szCs w:val="24"/>
        </w:rPr>
        <w:t>注：以上资质提供证书复印件加盖公章</w:t>
      </w:r>
    </w:p>
    <w:p w14:paraId="0758DB7F" w14:textId="77777777" w:rsidR="00D36415" w:rsidRPr="00CB03CA" w:rsidRDefault="004F0949" w:rsidP="000A6C3A">
      <w:pPr>
        <w:adjustRightInd w:val="0"/>
        <w:snapToGrid w:val="0"/>
        <w:spacing w:line="360" w:lineRule="auto"/>
        <w:rPr>
          <w:rFonts w:ascii="宋体" w:hAnsi="宋体" w:cs="Arial"/>
          <w:b/>
          <w:sz w:val="24"/>
          <w:szCs w:val="24"/>
        </w:rPr>
      </w:pPr>
      <w:r w:rsidRPr="00CB03CA">
        <w:rPr>
          <w:rFonts w:ascii="宋体" w:hAnsi="宋体" w:cs="Arial" w:hint="eastAsia"/>
          <w:b/>
          <w:sz w:val="24"/>
          <w:szCs w:val="24"/>
        </w:rPr>
        <w:t>三、</w:t>
      </w:r>
      <w:r w:rsidR="005D1DEE" w:rsidRPr="00CB03CA">
        <w:rPr>
          <w:rFonts w:ascii="宋体" w:hAnsi="宋体" w:cs="Arial" w:hint="eastAsia"/>
          <w:b/>
          <w:sz w:val="24"/>
          <w:szCs w:val="24"/>
        </w:rPr>
        <w:t>项目</w:t>
      </w:r>
      <w:r w:rsidR="00D36415" w:rsidRPr="00CB03CA">
        <w:rPr>
          <w:rFonts w:ascii="宋体" w:hAnsi="宋体" w:cs="Arial" w:hint="eastAsia"/>
          <w:b/>
          <w:sz w:val="24"/>
          <w:szCs w:val="24"/>
        </w:rPr>
        <w:t>基本</w:t>
      </w:r>
      <w:r w:rsidRPr="00CB03CA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CB03CA">
        <w:rPr>
          <w:rFonts w:ascii="宋体" w:hAnsi="宋体" w:cs="Arial" w:hint="eastAsia"/>
          <w:b/>
          <w:sz w:val="24"/>
          <w:szCs w:val="24"/>
        </w:rPr>
        <w:t>要求</w:t>
      </w:r>
      <w:r w:rsidR="00B0505F" w:rsidRPr="00CB03CA">
        <w:rPr>
          <w:rFonts w:ascii="宋体" w:hAnsi="宋体" w:cs="Arial" w:hint="eastAsia"/>
          <w:b/>
          <w:sz w:val="24"/>
          <w:szCs w:val="24"/>
        </w:rPr>
        <w:t>（见附件）</w:t>
      </w:r>
      <w:r w:rsidR="00D36415" w:rsidRPr="00CB03CA">
        <w:rPr>
          <w:rFonts w:ascii="宋体" w:hAnsi="宋体" w:cs="Arial" w:hint="eastAsia"/>
          <w:b/>
          <w:sz w:val="24"/>
          <w:szCs w:val="24"/>
        </w:rPr>
        <w:t>：</w:t>
      </w:r>
    </w:p>
    <w:p w14:paraId="76E9455D" w14:textId="5AD54944" w:rsidR="007910E6" w:rsidRPr="00CB03CA" w:rsidRDefault="00417409" w:rsidP="000A6C3A"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 w:rsidRPr="00CB03CA">
        <w:rPr>
          <w:rFonts w:ascii="宋体" w:hAnsi="宋体" w:cs="Arial" w:hint="eastAsia"/>
          <w:sz w:val="24"/>
          <w:szCs w:val="24"/>
        </w:rPr>
        <w:t>1、软件部分见附件</w:t>
      </w:r>
      <w:r w:rsidR="00D90621" w:rsidRPr="00CB03CA">
        <w:rPr>
          <w:rFonts w:ascii="宋体" w:hAnsi="宋体" w:cs="Arial" w:hint="eastAsia"/>
          <w:sz w:val="24"/>
          <w:szCs w:val="24"/>
        </w:rPr>
        <w:t>1</w:t>
      </w:r>
      <w:r w:rsidRPr="00CB03CA">
        <w:rPr>
          <w:rFonts w:ascii="宋体" w:hAnsi="宋体" w:cs="Arial" w:hint="eastAsia"/>
          <w:sz w:val="24"/>
          <w:szCs w:val="24"/>
        </w:rPr>
        <w:t>；</w:t>
      </w:r>
    </w:p>
    <w:p w14:paraId="0D36ED09" w14:textId="6DB6DA16" w:rsidR="00417409" w:rsidRPr="00CB03CA" w:rsidRDefault="00417409" w:rsidP="000A6C3A"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 w:rsidRPr="00CB03CA">
        <w:rPr>
          <w:rFonts w:ascii="宋体" w:hAnsi="宋体" w:cs="Arial" w:hint="eastAsia"/>
          <w:sz w:val="24"/>
          <w:szCs w:val="24"/>
        </w:rPr>
        <w:t>2、请同时提供满足本项目实施要求所需硬件配置清单及技术要求。</w:t>
      </w:r>
    </w:p>
    <w:p w14:paraId="1AD97368" w14:textId="77777777" w:rsidR="00417409" w:rsidRPr="00CB03CA" w:rsidRDefault="00417409" w:rsidP="000A6C3A"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</w:p>
    <w:p w14:paraId="6E1703C2" w14:textId="77777777" w:rsidR="00D36415" w:rsidRPr="00CB03CA" w:rsidRDefault="004F0949" w:rsidP="000A6C3A">
      <w:pPr>
        <w:adjustRightInd w:val="0"/>
        <w:snapToGrid w:val="0"/>
        <w:spacing w:line="360" w:lineRule="auto"/>
        <w:rPr>
          <w:rFonts w:ascii="Arial" w:hAnsi="Arial" w:cs="Arial"/>
          <w:b/>
          <w:kern w:val="0"/>
          <w:sz w:val="24"/>
          <w:szCs w:val="24"/>
        </w:rPr>
      </w:pPr>
      <w:r w:rsidRPr="00CB03CA">
        <w:rPr>
          <w:rFonts w:ascii="Arial" w:hAnsi="Arial" w:cs="Arial" w:hint="eastAsia"/>
          <w:b/>
          <w:kern w:val="0"/>
          <w:sz w:val="24"/>
          <w:szCs w:val="24"/>
        </w:rPr>
        <w:t>四、</w:t>
      </w:r>
      <w:r w:rsidR="00100FE6" w:rsidRPr="00CB03CA">
        <w:rPr>
          <w:rFonts w:ascii="Arial" w:hAnsi="Arial" w:cs="Arial" w:hint="eastAsia"/>
          <w:b/>
          <w:kern w:val="0"/>
          <w:sz w:val="24"/>
          <w:szCs w:val="24"/>
        </w:rPr>
        <w:t>请仔细阅读本项目技术参数要求，并提供以下书面材料一式四份。</w:t>
      </w:r>
    </w:p>
    <w:p w14:paraId="03F816CD" w14:textId="77777777" w:rsidR="008D23D6" w:rsidRPr="00CB03CA" w:rsidRDefault="008D23D6" w:rsidP="000A6C3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CB03CA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14:paraId="5F8F6A8C" w14:textId="77777777" w:rsidR="008D23D6" w:rsidRPr="00CB03CA" w:rsidRDefault="008D23D6" w:rsidP="000A6C3A">
      <w:pPr>
        <w:pStyle w:val="a3"/>
        <w:adjustRightInd w:val="0"/>
        <w:snapToGrid w:val="0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CB03CA">
        <w:rPr>
          <w:rFonts w:ascii="Arial" w:hAnsi="Arial" w:cs="Arial" w:hint="eastAsia"/>
          <w:kern w:val="0"/>
          <w:sz w:val="24"/>
          <w:szCs w:val="24"/>
        </w:rPr>
        <w:t>或</w:t>
      </w:r>
    </w:p>
    <w:p w14:paraId="1BF75FEB" w14:textId="77777777" w:rsidR="008D23D6" w:rsidRPr="00CB03CA" w:rsidRDefault="008D23D6" w:rsidP="000A6C3A">
      <w:pPr>
        <w:pStyle w:val="a3"/>
        <w:adjustRightInd w:val="0"/>
        <w:snapToGrid w:val="0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CB03CA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CB03CA">
        <w:rPr>
          <w:rFonts w:ascii="Arial" w:hAnsi="Arial" w:cs="Arial"/>
          <w:kern w:val="0"/>
          <w:sz w:val="24"/>
          <w:szCs w:val="24"/>
        </w:rPr>
        <w:t>/</w:t>
      </w:r>
      <w:r w:rsidRPr="00CB03CA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CB03CA" w:rsidRPr="00CB03CA" w14:paraId="2F6342BA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72CA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B03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A6F9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B03CA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4E0A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B03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9639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B03CA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D237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B03CA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CB03CA" w:rsidRPr="00CB03CA" w14:paraId="2F78B5A8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9CA2" w14:textId="77777777" w:rsidR="008D23D6" w:rsidRPr="00CB03CA" w:rsidRDefault="00C502E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03CA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C22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308F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702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463F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D23D6" w:rsidRPr="00CB03CA" w14:paraId="5F036C13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E8B" w14:textId="77777777" w:rsidR="008D23D6" w:rsidRPr="00CB03CA" w:rsidRDefault="00C502E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03CA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366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EEC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66C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A0A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1955DCB2" w14:textId="77777777" w:rsidR="00296C62" w:rsidRPr="00CB03CA" w:rsidRDefault="00296C62" w:rsidP="000A6C3A">
      <w:pPr>
        <w:adjustRightInd w:val="0"/>
        <w:snapToGrid w:val="0"/>
        <w:spacing w:line="360" w:lineRule="auto"/>
        <w:rPr>
          <w:rFonts w:ascii="Arial" w:hAnsi="Arial" w:cs="Arial"/>
          <w:kern w:val="0"/>
          <w:sz w:val="24"/>
          <w:szCs w:val="24"/>
        </w:rPr>
      </w:pPr>
    </w:p>
    <w:p w14:paraId="215608D2" w14:textId="0E005E6D" w:rsidR="008D23D6" w:rsidRPr="00CB03CA" w:rsidRDefault="008D23D6" w:rsidP="000A6C3A">
      <w:pPr>
        <w:adjustRightInd w:val="0"/>
        <w:snapToGrid w:val="0"/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CB03CA">
        <w:rPr>
          <w:rFonts w:ascii="Arial" w:hAnsi="Arial" w:cs="Arial"/>
          <w:kern w:val="0"/>
          <w:sz w:val="24"/>
          <w:szCs w:val="24"/>
        </w:rPr>
        <w:t>2</w:t>
      </w:r>
      <w:r w:rsidRPr="00CB03CA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CB03CA" w:rsidRPr="00CB03CA" w14:paraId="03693ED5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13B0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B03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3801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B03CA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5BF3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B03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4E18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B03CA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03C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B03CA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CB03CA" w:rsidRPr="00CB03CA" w14:paraId="75114631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D78" w14:textId="77777777" w:rsidR="008D23D6" w:rsidRPr="00CB03CA" w:rsidRDefault="00C502E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03CA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485C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D53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F311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BD2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D23D6" w:rsidRPr="00CB03CA" w14:paraId="61C5A355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AC4" w14:textId="77777777" w:rsidR="008D23D6" w:rsidRPr="00CB03CA" w:rsidRDefault="00C502E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B03CA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982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4EF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D19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B5E" w14:textId="77777777" w:rsidR="008D23D6" w:rsidRPr="00CB03CA" w:rsidRDefault="008D23D6" w:rsidP="000A6C3A">
            <w:pPr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12BCBBC4" w14:textId="77777777" w:rsidR="00560EE1" w:rsidRPr="00CB03CA" w:rsidRDefault="00560EE1" w:rsidP="000A6C3A"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</w:p>
    <w:p w14:paraId="7617DA14" w14:textId="35EA35D5" w:rsidR="00047CE4" w:rsidRPr="00CB03CA" w:rsidRDefault="00405438" w:rsidP="000A6C3A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CB03CA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CB03CA">
        <w:rPr>
          <w:rFonts w:ascii="宋体" w:hAnsi="宋体" w:cs="Arial" w:hint="eastAsia"/>
          <w:sz w:val="24"/>
          <w:szCs w:val="24"/>
        </w:rPr>
        <w:t>（项目</w:t>
      </w:r>
      <w:r w:rsidR="00AD6E8F" w:rsidRPr="00CB03CA">
        <w:rPr>
          <w:rFonts w:ascii="宋体" w:hAnsi="宋体" w:cs="Arial" w:hint="eastAsia"/>
          <w:sz w:val="24"/>
          <w:szCs w:val="24"/>
        </w:rPr>
        <w:t>建设</w:t>
      </w:r>
      <w:r w:rsidR="00373B19" w:rsidRPr="00CB03CA">
        <w:rPr>
          <w:rFonts w:ascii="宋体" w:hAnsi="宋体" w:cs="Arial" w:hint="eastAsia"/>
          <w:sz w:val="24"/>
          <w:szCs w:val="24"/>
        </w:rPr>
        <w:t>及服务</w:t>
      </w:r>
      <w:r w:rsidR="00447019" w:rsidRPr="00CB03CA">
        <w:rPr>
          <w:rFonts w:ascii="宋体" w:hAnsi="宋体" w:cs="Arial" w:hint="eastAsia"/>
          <w:sz w:val="24"/>
          <w:szCs w:val="24"/>
        </w:rPr>
        <w:t>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CB03CA" w:rsidRPr="00CB03CA" w14:paraId="64BDF81D" w14:textId="77777777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282E" w14:textId="77777777" w:rsidR="00E82615" w:rsidRPr="00CB03CA" w:rsidRDefault="00E82615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B03CA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2A60" w14:textId="77777777" w:rsidR="00E82615" w:rsidRPr="00CB03CA" w:rsidRDefault="00E82615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B03CA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9186" w14:textId="77777777" w:rsidR="00E82615" w:rsidRPr="00CB03CA" w:rsidRDefault="00E82615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B03CA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3B2" w14:textId="77777777" w:rsidR="00E82615" w:rsidRPr="00CB03CA" w:rsidRDefault="00E82615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B03CA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CB03CA" w:rsidRPr="00CB03CA" w14:paraId="30EF2CD8" w14:textId="77777777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5011" w14:textId="77777777" w:rsidR="00E82615" w:rsidRPr="00CB03CA" w:rsidRDefault="00E82615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14:paraId="5FE08CB7" w14:textId="77777777" w:rsidR="00E82615" w:rsidRPr="00CB03CA" w:rsidRDefault="00E82615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B03CA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1F0" w14:textId="77777777" w:rsidR="00E82615" w:rsidRPr="00CB03CA" w:rsidRDefault="00E82615" w:rsidP="000A6C3A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7EE2" w14:textId="77777777" w:rsidR="00E82615" w:rsidRPr="00CB03CA" w:rsidRDefault="00E82615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971D" w14:textId="77777777" w:rsidR="00E82615" w:rsidRPr="00CB03CA" w:rsidRDefault="00E82615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615" w:rsidRPr="00CB03CA" w14:paraId="7E2472F3" w14:textId="77777777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374E" w14:textId="77777777" w:rsidR="00E82615" w:rsidRPr="00CB03CA" w:rsidRDefault="00E82615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B03CA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8734" w14:textId="77777777" w:rsidR="00E82615" w:rsidRPr="00CB03CA" w:rsidRDefault="00E82615" w:rsidP="000A6C3A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7D87" w14:textId="77777777" w:rsidR="00E82615" w:rsidRPr="00CB03CA" w:rsidRDefault="00E82615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8142" w14:textId="77777777" w:rsidR="00E82615" w:rsidRPr="00CB03CA" w:rsidRDefault="00E82615" w:rsidP="000A6C3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142E126" w14:textId="77777777" w:rsidR="007B4058" w:rsidRPr="00CB03CA" w:rsidRDefault="007B4058" w:rsidP="000A6C3A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14:paraId="7DC40F2C" w14:textId="4D131795" w:rsidR="00447019" w:rsidRPr="00CB03CA" w:rsidRDefault="00E16E73" w:rsidP="009D6CAD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B03CA">
        <w:rPr>
          <w:rFonts w:ascii="宋体" w:hAnsi="宋体" w:hint="eastAsia"/>
          <w:sz w:val="24"/>
          <w:szCs w:val="24"/>
        </w:rPr>
        <w:t>与本项目类似</w:t>
      </w:r>
      <w:r w:rsidR="009D6CAD" w:rsidRPr="00CB03CA">
        <w:rPr>
          <w:rFonts w:ascii="宋体" w:hAnsi="宋体" w:hint="eastAsia"/>
          <w:sz w:val="24"/>
          <w:szCs w:val="24"/>
        </w:rPr>
        <w:t>相关数据运营分析项目</w:t>
      </w:r>
      <w:r w:rsidRPr="00CB03CA">
        <w:rPr>
          <w:rFonts w:ascii="宋体" w:hAnsi="宋体" w:hint="eastAsia"/>
          <w:sz w:val="24"/>
          <w:szCs w:val="24"/>
        </w:rPr>
        <w:t>的成功案例（合同或中标通知书</w:t>
      </w:r>
      <w:r w:rsidR="00505BF2" w:rsidRPr="00CB03CA">
        <w:rPr>
          <w:rFonts w:ascii="宋体" w:hAnsi="宋体" w:hint="eastAsia"/>
          <w:sz w:val="24"/>
          <w:szCs w:val="24"/>
        </w:rPr>
        <w:t>复印件</w:t>
      </w:r>
      <w:r w:rsidRPr="00CB03CA">
        <w:rPr>
          <w:rFonts w:ascii="宋体" w:hAnsi="宋体" w:hint="eastAsia"/>
          <w:sz w:val="24"/>
          <w:szCs w:val="24"/>
        </w:rPr>
        <w:t>）</w:t>
      </w:r>
      <w:r w:rsidR="009A0E1C" w:rsidRPr="00CB03CA">
        <w:rPr>
          <w:rFonts w:ascii="宋体" w:hAnsi="宋体" w:hint="eastAsia"/>
          <w:sz w:val="24"/>
          <w:szCs w:val="24"/>
        </w:rPr>
        <w:t>。</w:t>
      </w:r>
    </w:p>
    <w:p w14:paraId="6586F6CE" w14:textId="00060CF8" w:rsidR="00387BCF" w:rsidRPr="00CB03CA" w:rsidRDefault="00387BCF" w:rsidP="009D6CAD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B03CA">
        <w:rPr>
          <w:rFonts w:ascii="宋体" w:hAnsi="宋体" w:hint="eastAsia"/>
          <w:sz w:val="24"/>
          <w:szCs w:val="24"/>
        </w:rPr>
        <w:t>与本项目相关的公司资质证书专利等证明材料</w:t>
      </w:r>
      <w:r w:rsidR="009D6CAD" w:rsidRPr="00CB03CA">
        <w:rPr>
          <w:rFonts w:ascii="宋体" w:hAnsi="宋体" w:hint="eastAsia"/>
          <w:sz w:val="24"/>
          <w:szCs w:val="24"/>
        </w:rPr>
        <w:t>，如运营分析平台相关的计算机软件著作权登记证书等</w:t>
      </w:r>
      <w:r w:rsidRPr="00CB03CA">
        <w:rPr>
          <w:rFonts w:ascii="宋体" w:hAnsi="宋体" w:hint="eastAsia"/>
          <w:sz w:val="24"/>
          <w:szCs w:val="24"/>
        </w:rPr>
        <w:t>。</w:t>
      </w:r>
    </w:p>
    <w:p w14:paraId="4FB5457B" w14:textId="3679B623" w:rsidR="00373B19" w:rsidRPr="00CB03CA" w:rsidRDefault="00373B19" w:rsidP="000A6C3A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B03CA">
        <w:rPr>
          <w:rFonts w:ascii="宋体" w:hAnsi="宋体" w:hint="eastAsia"/>
          <w:sz w:val="24"/>
          <w:szCs w:val="24"/>
        </w:rPr>
        <w:t>描述质保期内</w:t>
      </w:r>
      <w:r w:rsidR="00417409" w:rsidRPr="00CB03CA">
        <w:rPr>
          <w:rFonts w:ascii="宋体" w:hAnsi="宋体" w:hint="eastAsia"/>
          <w:sz w:val="24"/>
          <w:szCs w:val="24"/>
        </w:rPr>
        <w:t>及</w:t>
      </w:r>
      <w:r w:rsidRPr="00CB03CA">
        <w:rPr>
          <w:rFonts w:ascii="宋体" w:hAnsi="宋体" w:hint="eastAsia"/>
          <w:sz w:val="24"/>
          <w:szCs w:val="24"/>
        </w:rPr>
        <w:t>质保期后的服务方案。</w:t>
      </w:r>
    </w:p>
    <w:p w14:paraId="58D55729" w14:textId="52690CF9" w:rsidR="00D30E5D" w:rsidRPr="00CB03CA" w:rsidRDefault="00D30E5D" w:rsidP="000A6C3A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="357" w:firstLineChars="0"/>
        <w:rPr>
          <w:rFonts w:ascii="宋体" w:hAnsi="宋体"/>
          <w:sz w:val="24"/>
          <w:szCs w:val="24"/>
        </w:rPr>
      </w:pPr>
      <w:r w:rsidRPr="00CB03CA">
        <w:rPr>
          <w:rFonts w:ascii="宋体" w:hAnsi="宋体" w:hint="eastAsia"/>
          <w:sz w:val="24"/>
          <w:szCs w:val="24"/>
        </w:rPr>
        <w:t>硬件产品须为合同签订时间一年内出厂，全新、未使用过的原装合格正品，不得使用已停产或拟停产产品，提供承诺书并加盖公章。</w:t>
      </w:r>
    </w:p>
    <w:p w14:paraId="54C6B16A" w14:textId="5572547F" w:rsidR="00F07983" w:rsidRPr="00CB03CA" w:rsidRDefault="00F07983" w:rsidP="000A6C3A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="357" w:firstLineChars="0"/>
        <w:rPr>
          <w:rFonts w:ascii="宋体" w:hAnsi="宋体"/>
          <w:sz w:val="24"/>
          <w:szCs w:val="24"/>
        </w:rPr>
      </w:pPr>
      <w:r w:rsidRPr="00CB03CA">
        <w:rPr>
          <w:rFonts w:ascii="宋体" w:hAnsi="宋体" w:hint="eastAsia"/>
          <w:sz w:val="24"/>
          <w:szCs w:val="24"/>
        </w:rPr>
        <w:t>请同时将所投调研产品的详细参数发至邮箱：2066748093@qq.com</w:t>
      </w:r>
    </w:p>
    <w:p w14:paraId="20EBFB0E" w14:textId="77777777" w:rsidR="000700A6" w:rsidRPr="00CB03CA" w:rsidRDefault="000700A6" w:rsidP="000A6C3A">
      <w:pPr>
        <w:pStyle w:val="a3"/>
        <w:adjustRightInd w:val="0"/>
        <w:snapToGrid w:val="0"/>
        <w:spacing w:line="360" w:lineRule="auto"/>
        <w:ind w:left="357" w:firstLineChars="0" w:firstLine="0"/>
        <w:rPr>
          <w:rFonts w:ascii="宋体" w:hAnsi="宋体"/>
          <w:sz w:val="24"/>
          <w:szCs w:val="24"/>
        </w:rPr>
      </w:pPr>
    </w:p>
    <w:p w14:paraId="426B2F1D" w14:textId="1AD06DA3" w:rsidR="000700A6" w:rsidRPr="00CB03CA" w:rsidRDefault="000700A6" w:rsidP="000A6C3A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CB03CA">
        <w:rPr>
          <w:rFonts w:ascii="宋体" w:hAnsi="宋体" w:hint="eastAsia"/>
          <w:b/>
          <w:sz w:val="24"/>
          <w:szCs w:val="24"/>
        </w:rPr>
        <w:t>五、 价款的支付方式、时间及条件：</w:t>
      </w:r>
      <w:r w:rsidRPr="00CB03CA">
        <w:rPr>
          <w:rFonts w:ascii="宋体" w:hAnsi="宋体" w:hint="eastAsia"/>
          <w:sz w:val="24"/>
          <w:szCs w:val="24"/>
        </w:rPr>
        <w:t>签订合同后，</w:t>
      </w:r>
      <w:r w:rsidR="009E486E" w:rsidRPr="00CB03CA">
        <w:rPr>
          <w:rFonts w:ascii="宋体" w:hAnsi="宋体" w:hint="eastAsia"/>
          <w:sz w:val="24"/>
          <w:szCs w:val="24"/>
        </w:rPr>
        <w:t>凭发票</w:t>
      </w:r>
      <w:r w:rsidRPr="00CB03CA">
        <w:rPr>
          <w:rFonts w:ascii="宋体" w:hAnsi="宋体" w:hint="eastAsia"/>
          <w:sz w:val="24"/>
          <w:szCs w:val="24"/>
        </w:rPr>
        <w:t>支付合同总价款的30%；乙方完成全部产品安装、调试，正常使用30日后，经甲方验收合格，签署《南京医科大学附属口腔医院验收报告》，凭发票支付合同总价的60%；</w:t>
      </w:r>
      <w:proofErr w:type="gramStart"/>
      <w:r w:rsidRPr="00CB03CA">
        <w:rPr>
          <w:rFonts w:ascii="宋体" w:hAnsi="宋体" w:hint="eastAsia"/>
          <w:sz w:val="24"/>
          <w:szCs w:val="24"/>
        </w:rPr>
        <w:t>留合同</w:t>
      </w:r>
      <w:proofErr w:type="gramEnd"/>
      <w:r w:rsidRPr="00CB03CA">
        <w:rPr>
          <w:rFonts w:ascii="宋体" w:hAnsi="宋体" w:hint="eastAsia"/>
          <w:sz w:val="24"/>
          <w:szCs w:val="24"/>
        </w:rPr>
        <w:t>总价的10%作为本项目的尾款，自甲方支付至90%合同款12个月后，产品运行正常，售后服务良好，无质量、安全和服务问题，经甲方确认，支付合同尾款10%。</w:t>
      </w:r>
    </w:p>
    <w:p w14:paraId="24FB4DD8" w14:textId="77777777" w:rsidR="000700A6" w:rsidRPr="00CB03CA" w:rsidRDefault="000700A6" w:rsidP="000A6C3A">
      <w:pPr>
        <w:pStyle w:val="a3"/>
        <w:adjustRightInd w:val="0"/>
        <w:snapToGrid w:val="0"/>
        <w:spacing w:line="360" w:lineRule="auto"/>
        <w:ind w:leftChars="171" w:left="359" w:firstLine="480"/>
        <w:rPr>
          <w:rFonts w:ascii="宋体" w:hAnsi="宋体"/>
          <w:sz w:val="24"/>
          <w:szCs w:val="24"/>
        </w:rPr>
      </w:pPr>
    </w:p>
    <w:p w14:paraId="0F18EA99" w14:textId="57E616EF" w:rsidR="00A9168B" w:rsidRPr="00CB03CA" w:rsidRDefault="000700A6" w:rsidP="000A6C3A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CB03CA">
        <w:rPr>
          <w:rFonts w:ascii="宋体" w:hAnsi="宋体" w:hint="eastAsia"/>
          <w:b/>
          <w:sz w:val="24"/>
          <w:szCs w:val="24"/>
        </w:rPr>
        <w:t>六、报价一览表</w:t>
      </w:r>
    </w:p>
    <w:p w14:paraId="1C1F02B4" w14:textId="77777777" w:rsidR="000700A6" w:rsidRPr="00CB03CA" w:rsidRDefault="000700A6" w:rsidP="000A6C3A">
      <w:pPr>
        <w:adjustRightInd w:val="0"/>
        <w:snapToGrid w:val="0"/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CB03CA">
        <w:rPr>
          <w:rFonts w:ascii="宋体" w:hAnsi="宋体" w:hint="eastAsia"/>
          <w:sz w:val="24"/>
          <w:szCs w:val="24"/>
        </w:rPr>
        <w:t>按照硬件、软件进行分项报价，硬件部分应按照设备组成分项报价，软件部分应按照功能模块分项报价。所有价格信息在报价一览表中详细列明，可另行加行。</w:t>
      </w:r>
    </w:p>
    <w:p w14:paraId="26B36C7F" w14:textId="77777777" w:rsidR="000700A6" w:rsidRPr="00CB03CA" w:rsidRDefault="000700A6" w:rsidP="000A6C3A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64"/>
        <w:gridCol w:w="422"/>
        <w:gridCol w:w="1716"/>
        <w:gridCol w:w="1045"/>
        <w:gridCol w:w="955"/>
        <w:gridCol w:w="48"/>
        <w:gridCol w:w="1517"/>
        <w:gridCol w:w="1673"/>
      </w:tblGrid>
      <w:tr w:rsidR="00CB03CA" w:rsidRPr="00CB03CA" w14:paraId="44C7D4E5" w14:textId="77777777" w:rsidTr="00AC4193">
        <w:trPr>
          <w:jc w:val="center"/>
        </w:trPr>
        <w:tc>
          <w:tcPr>
            <w:tcW w:w="1939" w:type="dxa"/>
            <w:gridSpan w:val="2"/>
          </w:tcPr>
          <w:p w14:paraId="110DB833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7"/>
          </w:tcPr>
          <w:p w14:paraId="56603B17" w14:textId="0F1411F3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ind w:firstLineChars="500" w:firstLine="1205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南京医科大学附属口腔医院</w:t>
            </w:r>
            <w:r w:rsidR="00CA02D1" w:rsidRPr="00CB03CA">
              <w:rPr>
                <w:rFonts w:ascii="宋体" w:hAnsi="宋体" w:hint="eastAsia"/>
                <w:b/>
                <w:sz w:val="24"/>
                <w:szCs w:val="24"/>
              </w:rPr>
              <w:t xml:space="preserve">               </w:t>
            </w: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 xml:space="preserve">项目             </w:t>
            </w:r>
          </w:p>
        </w:tc>
      </w:tr>
      <w:tr w:rsidR="00CB03CA" w:rsidRPr="00CB03CA" w14:paraId="308051A1" w14:textId="77777777" w:rsidTr="00AC4193">
        <w:trPr>
          <w:jc w:val="center"/>
        </w:trPr>
        <w:tc>
          <w:tcPr>
            <w:tcW w:w="9315" w:type="dxa"/>
            <w:gridSpan w:val="9"/>
          </w:tcPr>
          <w:p w14:paraId="413F327A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软  件</w:t>
            </w:r>
          </w:p>
        </w:tc>
      </w:tr>
      <w:tr w:rsidR="00CB03CA" w:rsidRPr="00CB03CA" w14:paraId="12BBC987" w14:textId="77777777" w:rsidTr="00AC4193">
        <w:trPr>
          <w:jc w:val="center"/>
        </w:trPr>
        <w:tc>
          <w:tcPr>
            <w:tcW w:w="675" w:type="dxa"/>
          </w:tcPr>
          <w:p w14:paraId="45C86920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14:paraId="3475D016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14:paraId="26BC9F34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14:paraId="2D34651C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14:paraId="4E17A722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7C739385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78EF6327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CB03CA" w:rsidRPr="00CB03CA" w14:paraId="132F69C2" w14:textId="77777777" w:rsidTr="00AC4193">
        <w:trPr>
          <w:jc w:val="center"/>
        </w:trPr>
        <w:tc>
          <w:tcPr>
            <w:tcW w:w="675" w:type="dxa"/>
          </w:tcPr>
          <w:p w14:paraId="492F0B58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B03C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14:paraId="2CD31DDD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6" w:type="dxa"/>
          </w:tcPr>
          <w:p w14:paraId="3A2D7A88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DC285AD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2A8F289F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1162F75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5B277138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</w:tr>
      <w:tr w:rsidR="00CB03CA" w:rsidRPr="00CB03CA" w14:paraId="0E9DF280" w14:textId="77777777" w:rsidTr="00AC4193">
        <w:trPr>
          <w:jc w:val="center"/>
        </w:trPr>
        <w:tc>
          <w:tcPr>
            <w:tcW w:w="675" w:type="dxa"/>
          </w:tcPr>
          <w:p w14:paraId="1CF8E6FC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B03C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14:paraId="13C20B2B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16333E40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46E7D79E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4747B558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504CEDB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448071E3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</w:tr>
      <w:tr w:rsidR="00CB03CA" w:rsidRPr="00CB03CA" w14:paraId="40D9BD12" w14:textId="77777777" w:rsidTr="00AC4193">
        <w:trPr>
          <w:jc w:val="center"/>
        </w:trPr>
        <w:tc>
          <w:tcPr>
            <w:tcW w:w="675" w:type="dxa"/>
          </w:tcPr>
          <w:p w14:paraId="5C6CD497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14:paraId="5624989E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54FFD797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75FE8ECC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41B92B3C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7BC71B0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1362656D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</w:tr>
      <w:tr w:rsidR="00CB03CA" w:rsidRPr="00CB03CA" w14:paraId="6D55386A" w14:textId="77777777" w:rsidTr="00AC4193">
        <w:trPr>
          <w:jc w:val="center"/>
        </w:trPr>
        <w:tc>
          <w:tcPr>
            <w:tcW w:w="9315" w:type="dxa"/>
            <w:gridSpan w:val="9"/>
          </w:tcPr>
          <w:p w14:paraId="7C373766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硬  件</w:t>
            </w:r>
          </w:p>
        </w:tc>
      </w:tr>
      <w:tr w:rsidR="00CB03CA" w:rsidRPr="00CB03CA" w14:paraId="60693DDC" w14:textId="77777777" w:rsidTr="00AC4193">
        <w:trPr>
          <w:jc w:val="center"/>
        </w:trPr>
        <w:tc>
          <w:tcPr>
            <w:tcW w:w="675" w:type="dxa"/>
          </w:tcPr>
          <w:p w14:paraId="79623E27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14:paraId="48F763EA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14:paraId="55C0EAB0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14:paraId="64F8443E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14:paraId="235EE45A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0A6B24C5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4B6E4566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CB03CA" w:rsidRPr="00CB03CA" w14:paraId="45507ADA" w14:textId="77777777" w:rsidTr="00AC4193">
        <w:trPr>
          <w:jc w:val="center"/>
        </w:trPr>
        <w:tc>
          <w:tcPr>
            <w:tcW w:w="675" w:type="dxa"/>
          </w:tcPr>
          <w:p w14:paraId="4076F8AA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  <w:r w:rsidRPr="00CB03C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14:paraId="2F2E6022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212AD20B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02C8B3BC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68A3EE90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403FE27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583A07F7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</w:tr>
      <w:tr w:rsidR="00CB03CA" w:rsidRPr="00CB03CA" w14:paraId="1F24BEEB" w14:textId="77777777" w:rsidTr="00AC4193">
        <w:trPr>
          <w:jc w:val="center"/>
        </w:trPr>
        <w:tc>
          <w:tcPr>
            <w:tcW w:w="675" w:type="dxa"/>
          </w:tcPr>
          <w:p w14:paraId="3B85DB28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  <w:r w:rsidRPr="00CB03C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14:paraId="19355ED5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2F83C7EE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6D99B1ED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3C4BC157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1450431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0FBEA09F" w14:textId="77777777" w:rsidR="005B12C7" w:rsidRPr="00CB03CA" w:rsidRDefault="005B12C7" w:rsidP="000A6C3A">
            <w:pPr>
              <w:adjustRightInd w:val="0"/>
              <w:snapToGrid w:val="0"/>
              <w:spacing w:before="120" w:after="120" w:line="360" w:lineRule="auto"/>
              <w:rPr>
                <w:rFonts w:ascii="宋体" w:hAnsi="宋体"/>
                <w:szCs w:val="21"/>
              </w:rPr>
            </w:pPr>
          </w:p>
        </w:tc>
      </w:tr>
      <w:tr w:rsidR="00CB03CA" w:rsidRPr="00CB03CA" w14:paraId="6A971E02" w14:textId="77777777" w:rsidTr="00AC4193">
        <w:tblPrEx>
          <w:tblLook w:val="0000" w:firstRow="0" w:lastRow="0" w:firstColumn="0" w:lastColumn="0" w:noHBand="0" w:noVBand="0"/>
        </w:tblPrEx>
        <w:trPr>
          <w:trHeight w:val="879"/>
          <w:jc w:val="center"/>
        </w:trPr>
        <w:tc>
          <w:tcPr>
            <w:tcW w:w="1939" w:type="dxa"/>
            <w:gridSpan w:val="2"/>
            <w:vMerge w:val="restart"/>
          </w:tcPr>
          <w:p w14:paraId="5FBCF7F7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14:paraId="6F819A37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14:paraId="5A0627DD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</w:t>
            </w:r>
          </w:p>
          <w:p w14:paraId="39343B1A" w14:textId="77777777" w:rsidR="005B12C7" w:rsidRPr="00CB03CA" w:rsidRDefault="005B12C7" w:rsidP="000A6C3A">
            <w:pPr>
              <w:adjustRightInd w:val="0"/>
              <w:snapToGrid w:val="0"/>
              <w:spacing w:before="4" w:after="120" w:line="360" w:lineRule="auto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CB03CA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 xml:space="preserve">            元）</w:t>
            </w:r>
          </w:p>
        </w:tc>
        <w:tc>
          <w:tcPr>
            <w:tcW w:w="3238" w:type="dxa"/>
            <w:gridSpan w:val="3"/>
            <w:vAlign w:val="center"/>
          </w:tcPr>
          <w:p w14:paraId="23CC2AEA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  <w:r w:rsidRPr="00CB03CA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 xml:space="preserve">            元</w:t>
            </w:r>
          </w:p>
        </w:tc>
      </w:tr>
      <w:tr w:rsidR="00CB03CA" w:rsidRPr="00CB03CA" w14:paraId="3804A7CC" w14:textId="77777777" w:rsidTr="00AC4193">
        <w:tblPrEx>
          <w:tblLook w:val="0000" w:firstRow="0" w:lastRow="0" w:firstColumn="0" w:lastColumn="0" w:noHBand="0" w:noVBand="0"/>
        </w:tblPrEx>
        <w:trPr>
          <w:trHeight w:val="790"/>
          <w:jc w:val="center"/>
        </w:trPr>
        <w:tc>
          <w:tcPr>
            <w:tcW w:w="1939" w:type="dxa"/>
            <w:gridSpan w:val="2"/>
            <w:vMerge/>
          </w:tcPr>
          <w:p w14:paraId="42672C1C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Merge/>
          </w:tcPr>
          <w:p w14:paraId="0B1411E8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1BFF9BB1" w14:textId="77777777" w:rsidR="005B12C7" w:rsidRPr="00CB03CA" w:rsidRDefault="005B12C7" w:rsidP="000A6C3A">
            <w:pPr>
              <w:adjustRightInd w:val="0"/>
              <w:snapToGrid w:val="0"/>
              <w:spacing w:before="4" w:after="120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  <w:r w:rsidRPr="00CB03CA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 xml:space="preserve">            元</w:t>
            </w:r>
          </w:p>
        </w:tc>
      </w:tr>
      <w:tr w:rsidR="00CB03CA" w:rsidRPr="00CB03CA" w14:paraId="5E8E136E" w14:textId="77777777" w:rsidTr="00AC4193">
        <w:tblPrEx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939" w:type="dxa"/>
            <w:gridSpan w:val="2"/>
            <w:vMerge w:val="restart"/>
            <w:vAlign w:val="center"/>
          </w:tcPr>
          <w:p w14:paraId="25A6166D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7"/>
            <w:vAlign w:val="center"/>
          </w:tcPr>
          <w:p w14:paraId="6FB71ADA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bCs/>
                <w:sz w:val="24"/>
                <w:szCs w:val="24"/>
              </w:rPr>
              <w:t>硬件：</w:t>
            </w:r>
          </w:p>
        </w:tc>
      </w:tr>
      <w:tr w:rsidR="00CB03CA" w:rsidRPr="00CB03CA" w14:paraId="0257D3A1" w14:textId="77777777" w:rsidTr="00AC4193">
        <w:tblPrEx>
          <w:tblLook w:val="0000" w:firstRow="0" w:lastRow="0" w:firstColumn="0" w:lastColumn="0" w:noHBand="0" w:noVBand="0"/>
        </w:tblPrEx>
        <w:trPr>
          <w:trHeight w:val="550"/>
          <w:jc w:val="center"/>
        </w:trPr>
        <w:tc>
          <w:tcPr>
            <w:tcW w:w="1939" w:type="dxa"/>
            <w:gridSpan w:val="2"/>
            <w:vMerge/>
            <w:vAlign w:val="center"/>
          </w:tcPr>
          <w:p w14:paraId="0B8C54EE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  <w:vAlign w:val="center"/>
          </w:tcPr>
          <w:p w14:paraId="21A2EC81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bCs/>
                <w:sz w:val="24"/>
                <w:szCs w:val="24"/>
              </w:rPr>
              <w:t>软件：</w:t>
            </w:r>
          </w:p>
        </w:tc>
      </w:tr>
      <w:tr w:rsidR="00CB03CA" w:rsidRPr="00CB03CA" w14:paraId="03F8B24D" w14:textId="77777777" w:rsidTr="00AC4193">
        <w:tblPrEx>
          <w:tblLook w:val="0000" w:firstRow="0" w:lastRow="0" w:firstColumn="0" w:lastColumn="0" w:noHBand="0" w:noVBand="0"/>
        </w:tblPrEx>
        <w:trPr>
          <w:trHeight w:val="531"/>
          <w:jc w:val="center"/>
        </w:trPr>
        <w:tc>
          <w:tcPr>
            <w:tcW w:w="1939" w:type="dxa"/>
            <w:gridSpan w:val="2"/>
            <w:vMerge w:val="restart"/>
          </w:tcPr>
          <w:p w14:paraId="7E5E74E4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质保期后</w:t>
            </w:r>
          </w:p>
          <w:p w14:paraId="08B751E2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维保费用</w:t>
            </w:r>
          </w:p>
        </w:tc>
        <w:tc>
          <w:tcPr>
            <w:tcW w:w="7376" w:type="dxa"/>
            <w:gridSpan w:val="7"/>
          </w:tcPr>
          <w:p w14:paraId="7BCD09AA" w14:textId="77777777" w:rsidR="005B12C7" w:rsidRPr="00CB03CA" w:rsidRDefault="005B12C7" w:rsidP="000A6C3A">
            <w:pPr>
              <w:adjustRightInd w:val="0"/>
              <w:snapToGrid w:val="0"/>
              <w:spacing w:before="4" w:after="120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</w:p>
        </w:tc>
      </w:tr>
      <w:tr w:rsidR="00CB03CA" w:rsidRPr="00CB03CA" w14:paraId="7E9A3422" w14:textId="77777777" w:rsidTr="00AC4193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1939" w:type="dxa"/>
            <w:gridSpan w:val="2"/>
            <w:vMerge/>
          </w:tcPr>
          <w:p w14:paraId="76DCEAE4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</w:tcPr>
          <w:p w14:paraId="142C3281" w14:textId="77777777" w:rsidR="005B12C7" w:rsidRPr="00CB03CA" w:rsidRDefault="005B12C7" w:rsidP="000A6C3A">
            <w:pPr>
              <w:adjustRightInd w:val="0"/>
              <w:snapToGrid w:val="0"/>
              <w:spacing w:before="4" w:after="120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</w:p>
        </w:tc>
      </w:tr>
      <w:tr w:rsidR="005B12C7" w:rsidRPr="00CB03CA" w14:paraId="2760B43E" w14:textId="77777777" w:rsidTr="00AC4193">
        <w:tblPrEx>
          <w:tblLook w:val="0000" w:firstRow="0" w:lastRow="0" w:firstColumn="0" w:lastColumn="0" w:noHBand="0" w:noVBand="0"/>
        </w:tblPrEx>
        <w:trPr>
          <w:trHeight w:val="714"/>
          <w:jc w:val="center"/>
        </w:trPr>
        <w:tc>
          <w:tcPr>
            <w:tcW w:w="1939" w:type="dxa"/>
            <w:gridSpan w:val="2"/>
            <w:vAlign w:val="center"/>
          </w:tcPr>
          <w:p w14:paraId="7CCF022C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03CA">
              <w:rPr>
                <w:rFonts w:ascii="宋体" w:hAnsi="宋体"/>
                <w:b/>
                <w:sz w:val="24"/>
                <w:szCs w:val="24"/>
              </w:rPr>
              <w:t>项目实施期</w:t>
            </w:r>
          </w:p>
        </w:tc>
        <w:tc>
          <w:tcPr>
            <w:tcW w:w="7376" w:type="dxa"/>
            <w:gridSpan w:val="7"/>
            <w:vAlign w:val="center"/>
          </w:tcPr>
          <w:p w14:paraId="2C933B8F" w14:textId="77777777" w:rsidR="005B12C7" w:rsidRPr="00CB03CA" w:rsidRDefault="005B12C7" w:rsidP="000A6C3A">
            <w:pPr>
              <w:topLinePunct/>
              <w:adjustRightInd w:val="0"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70228834" w14:textId="77777777" w:rsidR="00C720F0" w:rsidRPr="00CB03CA" w:rsidRDefault="00C720F0" w:rsidP="000A6C3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</w:p>
    <w:p w14:paraId="77D034AA" w14:textId="77777777" w:rsidR="00C720F0" w:rsidRPr="00CB03CA" w:rsidRDefault="00C720F0" w:rsidP="000A6C3A">
      <w:pPr>
        <w:topLinePunct/>
        <w:adjustRightInd w:val="0"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14:paraId="09814EAE" w14:textId="77777777" w:rsidR="00C720F0" w:rsidRPr="00CB03CA" w:rsidRDefault="00C720F0" w:rsidP="000A6C3A">
      <w:pPr>
        <w:topLinePunct/>
        <w:adjustRightInd w:val="0"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CB03CA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14:paraId="40B4127F" w14:textId="77777777" w:rsidR="00C720F0" w:rsidRPr="00CB03CA" w:rsidRDefault="00C720F0" w:rsidP="000A6C3A">
      <w:pPr>
        <w:topLinePunct/>
        <w:adjustRightInd w:val="0"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CB03CA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14:paraId="57366F32" w14:textId="77777777" w:rsidR="00C720F0" w:rsidRPr="00CB03CA" w:rsidRDefault="00C720F0" w:rsidP="000A6C3A">
      <w:pPr>
        <w:adjustRightInd w:val="0"/>
        <w:snapToGrid w:val="0"/>
        <w:spacing w:line="360" w:lineRule="auto"/>
        <w:ind w:firstLine="492"/>
        <w:rPr>
          <w:rFonts w:ascii="宋体" w:hAnsi="宋体"/>
          <w:bCs/>
          <w:sz w:val="24"/>
          <w:szCs w:val="21"/>
        </w:rPr>
      </w:pPr>
      <w:r w:rsidRPr="00CB03CA">
        <w:rPr>
          <w:rFonts w:ascii="宋体" w:hAnsi="宋体" w:hint="eastAsia"/>
          <w:bCs/>
          <w:sz w:val="24"/>
          <w:szCs w:val="21"/>
        </w:rPr>
        <w:t xml:space="preserve">                   </w:t>
      </w:r>
      <w:r w:rsidR="00281834" w:rsidRPr="00CB03CA">
        <w:rPr>
          <w:rFonts w:ascii="宋体" w:hAnsi="宋体" w:hint="eastAsia"/>
          <w:bCs/>
          <w:sz w:val="24"/>
          <w:szCs w:val="21"/>
        </w:rPr>
        <w:t xml:space="preserve">            </w:t>
      </w:r>
      <w:r w:rsidRPr="00CB03CA">
        <w:rPr>
          <w:rFonts w:ascii="宋体" w:hAnsi="宋体" w:hint="eastAsia"/>
          <w:bCs/>
          <w:sz w:val="24"/>
          <w:szCs w:val="21"/>
        </w:rPr>
        <w:t xml:space="preserve">  </w:t>
      </w:r>
      <w:r w:rsidRPr="00CB03CA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14:paraId="5E54C1EE" w14:textId="77777777" w:rsidR="00C720F0" w:rsidRPr="00CB03CA" w:rsidRDefault="00C720F0" w:rsidP="000A6C3A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CB03CA">
        <w:rPr>
          <w:rFonts w:hint="eastAsia"/>
          <w:sz w:val="28"/>
          <w:szCs w:val="28"/>
        </w:rPr>
        <w:t xml:space="preserve">                                           </w:t>
      </w:r>
      <w:r w:rsidRPr="00CB03CA">
        <w:rPr>
          <w:rFonts w:hint="eastAsia"/>
          <w:b/>
          <w:sz w:val="28"/>
          <w:szCs w:val="28"/>
        </w:rPr>
        <w:t>年</w:t>
      </w:r>
      <w:r w:rsidRPr="00CB03CA">
        <w:rPr>
          <w:rFonts w:hint="eastAsia"/>
          <w:b/>
          <w:sz w:val="28"/>
          <w:szCs w:val="28"/>
        </w:rPr>
        <w:t xml:space="preserve">     </w:t>
      </w:r>
      <w:r w:rsidRPr="00CB03CA">
        <w:rPr>
          <w:rFonts w:hint="eastAsia"/>
          <w:b/>
          <w:sz w:val="28"/>
          <w:szCs w:val="28"/>
        </w:rPr>
        <w:t>月</w:t>
      </w:r>
      <w:r w:rsidRPr="00CB03CA">
        <w:rPr>
          <w:rFonts w:hint="eastAsia"/>
          <w:b/>
          <w:sz w:val="28"/>
          <w:szCs w:val="28"/>
        </w:rPr>
        <w:t xml:space="preserve">    </w:t>
      </w:r>
      <w:r w:rsidRPr="00CB03CA">
        <w:rPr>
          <w:rFonts w:hint="eastAsia"/>
          <w:b/>
          <w:sz w:val="28"/>
          <w:szCs w:val="28"/>
        </w:rPr>
        <w:t>日</w:t>
      </w:r>
    </w:p>
    <w:p w14:paraId="1925A04D" w14:textId="77777777" w:rsidR="00E12EA4" w:rsidRPr="00CB03CA" w:rsidRDefault="00E12EA4" w:rsidP="000A6C3A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14:paraId="193569F1" w14:textId="77777777" w:rsidR="00310F7C" w:rsidRPr="00CB03CA" w:rsidRDefault="00310F7C" w:rsidP="000A6C3A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bookmarkStart w:id="2" w:name="_GoBack"/>
      <w:bookmarkEnd w:id="2"/>
    </w:p>
    <w:p w14:paraId="7056F2EC" w14:textId="77777777" w:rsidR="00237F93" w:rsidRPr="00CB03CA" w:rsidRDefault="00237F93" w:rsidP="000A6C3A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14:paraId="53836431" w14:textId="380F9FC7" w:rsidR="00480CB3" w:rsidRPr="00CB03CA" w:rsidRDefault="000C61F7" w:rsidP="000A6C3A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CB03CA">
        <w:rPr>
          <w:rFonts w:ascii="宋体" w:hAnsi="宋体" w:hint="eastAsia"/>
          <w:b/>
          <w:sz w:val="24"/>
          <w:szCs w:val="24"/>
        </w:rPr>
        <w:t>七</w:t>
      </w:r>
      <w:r w:rsidR="00480CB3" w:rsidRPr="00CB03CA">
        <w:rPr>
          <w:rFonts w:ascii="宋体" w:hAnsi="宋体" w:hint="eastAsia"/>
          <w:b/>
          <w:sz w:val="24"/>
          <w:szCs w:val="24"/>
        </w:rPr>
        <w:t>、项目调研会议安排：</w:t>
      </w:r>
    </w:p>
    <w:p w14:paraId="72A78ACF" w14:textId="6D8EBD66" w:rsidR="00E12EA4" w:rsidRPr="00CB03CA" w:rsidRDefault="00E12EA4" w:rsidP="000A6C3A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CB03CA">
        <w:rPr>
          <w:rFonts w:ascii="宋体" w:hAnsi="宋体" w:hint="eastAsia"/>
          <w:sz w:val="24"/>
          <w:szCs w:val="24"/>
        </w:rPr>
        <w:t>时间：2023年</w:t>
      </w:r>
      <w:r w:rsidR="00B90A86" w:rsidRPr="00CB03CA">
        <w:rPr>
          <w:rFonts w:ascii="宋体" w:hAnsi="宋体" w:hint="eastAsia"/>
          <w:sz w:val="24"/>
          <w:szCs w:val="24"/>
        </w:rPr>
        <w:t>12</w:t>
      </w:r>
      <w:r w:rsidRPr="00CB03CA">
        <w:rPr>
          <w:rFonts w:ascii="宋体" w:hAnsi="宋体" w:hint="eastAsia"/>
          <w:sz w:val="24"/>
          <w:szCs w:val="24"/>
        </w:rPr>
        <w:t>月</w:t>
      </w:r>
      <w:r w:rsidR="00B90A86" w:rsidRPr="00CB03CA">
        <w:rPr>
          <w:rFonts w:ascii="宋体" w:hAnsi="宋体" w:hint="eastAsia"/>
          <w:sz w:val="24"/>
          <w:szCs w:val="24"/>
        </w:rPr>
        <w:t>26</w:t>
      </w:r>
      <w:r w:rsidRPr="00CB03CA">
        <w:rPr>
          <w:rFonts w:ascii="宋体" w:hAnsi="宋体" w:hint="eastAsia"/>
          <w:sz w:val="24"/>
          <w:szCs w:val="24"/>
        </w:rPr>
        <w:t>日(</w:t>
      </w:r>
      <w:r w:rsidR="00E0363B" w:rsidRPr="00CB03CA">
        <w:rPr>
          <w:rFonts w:ascii="宋体" w:hAnsi="宋体" w:hint="eastAsia"/>
          <w:sz w:val="24"/>
          <w:szCs w:val="24"/>
        </w:rPr>
        <w:t>星期</w:t>
      </w:r>
      <w:r w:rsidR="00B90A86" w:rsidRPr="00CB03CA">
        <w:rPr>
          <w:rFonts w:ascii="宋体" w:hAnsi="宋体" w:hint="eastAsia"/>
          <w:sz w:val="24"/>
          <w:szCs w:val="24"/>
        </w:rPr>
        <w:t>二</w:t>
      </w:r>
      <w:r w:rsidRPr="00CB03CA">
        <w:rPr>
          <w:rFonts w:ascii="宋体" w:hAnsi="宋体" w:hint="eastAsia"/>
          <w:sz w:val="24"/>
          <w:szCs w:val="24"/>
        </w:rPr>
        <w:t>)</w:t>
      </w:r>
      <w:r w:rsidR="00B90A86" w:rsidRPr="00CB03CA">
        <w:rPr>
          <w:rFonts w:ascii="宋体" w:hAnsi="宋体" w:hint="eastAsia"/>
          <w:sz w:val="24"/>
          <w:szCs w:val="24"/>
        </w:rPr>
        <w:t>下</w:t>
      </w:r>
      <w:r w:rsidRPr="00CB03CA">
        <w:rPr>
          <w:rFonts w:ascii="宋体" w:hAnsi="宋体" w:hint="eastAsia"/>
          <w:sz w:val="24"/>
          <w:szCs w:val="24"/>
        </w:rPr>
        <w:t>午</w:t>
      </w:r>
      <w:r w:rsidR="00B90A86" w:rsidRPr="00CB03CA">
        <w:rPr>
          <w:rFonts w:ascii="宋体" w:hAnsi="宋体" w:hint="eastAsia"/>
          <w:sz w:val="24"/>
          <w:szCs w:val="24"/>
        </w:rPr>
        <w:t>15</w:t>
      </w:r>
      <w:r w:rsidR="001044FC" w:rsidRPr="00CB03CA">
        <w:rPr>
          <w:rFonts w:ascii="宋体" w:hAnsi="宋体" w:hint="eastAsia"/>
          <w:sz w:val="24"/>
          <w:szCs w:val="24"/>
        </w:rPr>
        <w:t>:30</w:t>
      </w:r>
    </w:p>
    <w:p w14:paraId="20850D54" w14:textId="5D6EB16E" w:rsidR="00E12EA4" w:rsidRPr="00CB03CA" w:rsidRDefault="00E12EA4" w:rsidP="000A6C3A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CB03CA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CB03CA">
        <w:rPr>
          <w:rFonts w:ascii="宋体" w:hAnsi="宋体" w:hint="eastAsia"/>
          <w:b/>
          <w:sz w:val="24"/>
          <w:szCs w:val="24"/>
        </w:rPr>
        <w:t>商务</w:t>
      </w:r>
      <w:r w:rsidRPr="00CB03CA">
        <w:rPr>
          <w:rFonts w:ascii="宋体" w:hAnsi="宋体" w:hint="eastAsia"/>
          <w:b/>
          <w:sz w:val="24"/>
          <w:szCs w:val="24"/>
        </w:rPr>
        <w:t>及技术人员参会</w:t>
      </w:r>
      <w:r w:rsidR="00867588" w:rsidRPr="00CB03CA">
        <w:rPr>
          <w:rFonts w:ascii="宋体" w:hAnsi="宋体" w:hint="eastAsia"/>
          <w:b/>
          <w:sz w:val="24"/>
          <w:szCs w:val="24"/>
        </w:rPr>
        <w:t>，</w:t>
      </w:r>
      <w:r w:rsidR="00D30E5D" w:rsidRPr="00CB03CA">
        <w:rPr>
          <w:rFonts w:ascii="宋体" w:hAnsi="宋体" w:hint="eastAsia"/>
          <w:b/>
          <w:sz w:val="24"/>
          <w:szCs w:val="24"/>
        </w:rPr>
        <w:t>PPT</w:t>
      </w:r>
      <w:r w:rsidR="00867588" w:rsidRPr="00CB03CA">
        <w:rPr>
          <w:rFonts w:ascii="宋体" w:hAnsi="宋体" w:hint="eastAsia"/>
          <w:b/>
          <w:sz w:val="24"/>
          <w:szCs w:val="24"/>
        </w:rPr>
        <w:t>产品介绍时间不超过10分钟</w:t>
      </w:r>
      <w:r w:rsidRPr="00CB03CA">
        <w:rPr>
          <w:rFonts w:ascii="宋体" w:hAnsi="宋体" w:hint="eastAsia"/>
          <w:b/>
          <w:sz w:val="24"/>
          <w:szCs w:val="24"/>
        </w:rPr>
        <w:t>）</w:t>
      </w:r>
    </w:p>
    <w:p w14:paraId="2B5D192C" w14:textId="77777777" w:rsidR="00E12EA4" w:rsidRPr="00CB03CA" w:rsidRDefault="00E12EA4" w:rsidP="000A6C3A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CB03CA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14:paraId="28F96BD5" w14:textId="0C9BCDEF" w:rsidR="00895E7B" w:rsidRPr="00CB03CA" w:rsidRDefault="00D24EA6" w:rsidP="000A6C3A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CB03CA">
        <w:rPr>
          <w:rFonts w:ascii="宋体" w:hAnsi="宋体" w:hint="eastAsia"/>
          <w:sz w:val="24"/>
          <w:szCs w:val="24"/>
        </w:rPr>
        <w:t>使用部门</w:t>
      </w:r>
      <w:r w:rsidR="00895E7B" w:rsidRPr="00CB03CA">
        <w:rPr>
          <w:rFonts w:ascii="宋体" w:hAnsi="宋体" w:hint="eastAsia"/>
          <w:sz w:val="24"/>
          <w:szCs w:val="24"/>
        </w:rPr>
        <w:t>：</w:t>
      </w:r>
      <w:r w:rsidR="0088419E" w:rsidRPr="00CB03CA">
        <w:rPr>
          <w:rFonts w:ascii="宋体" w:hAnsi="宋体" w:hint="eastAsia"/>
          <w:sz w:val="24"/>
          <w:szCs w:val="24"/>
        </w:rPr>
        <w:t>苏主任</w:t>
      </w:r>
      <w:r w:rsidR="001E4B79" w:rsidRPr="00CB03CA">
        <w:rPr>
          <w:rFonts w:ascii="宋体" w:hAnsi="宋体" w:hint="eastAsia"/>
          <w:sz w:val="24"/>
          <w:szCs w:val="24"/>
        </w:rPr>
        <w:t xml:space="preserve"> </w:t>
      </w:r>
      <w:r w:rsidR="00EA7C71" w:rsidRPr="00CB03CA">
        <w:rPr>
          <w:rFonts w:ascii="宋体" w:hAnsi="宋体" w:hint="eastAsia"/>
          <w:sz w:val="24"/>
          <w:szCs w:val="24"/>
        </w:rPr>
        <w:t xml:space="preserve">       </w:t>
      </w:r>
      <w:r w:rsidR="001E4B79" w:rsidRPr="00CB03CA">
        <w:rPr>
          <w:rFonts w:ascii="宋体" w:hAnsi="宋体" w:hint="eastAsia"/>
          <w:sz w:val="24"/>
          <w:szCs w:val="24"/>
        </w:rPr>
        <w:t xml:space="preserve">       </w:t>
      </w:r>
      <w:r w:rsidR="00895E7B" w:rsidRPr="00CB03CA">
        <w:rPr>
          <w:rFonts w:ascii="宋体" w:hAnsi="宋体" w:hint="eastAsia"/>
          <w:sz w:val="24"/>
          <w:szCs w:val="24"/>
        </w:rPr>
        <w:t>联系</w:t>
      </w:r>
      <w:r w:rsidR="004D57EE" w:rsidRPr="00CB03CA">
        <w:rPr>
          <w:rFonts w:ascii="宋体" w:hAnsi="宋体" w:hint="eastAsia"/>
          <w:sz w:val="24"/>
          <w:szCs w:val="24"/>
        </w:rPr>
        <w:t>方式</w:t>
      </w:r>
      <w:r w:rsidR="00895E7B" w:rsidRPr="00CB03CA">
        <w:rPr>
          <w:rFonts w:ascii="宋体" w:hAnsi="宋体" w:hint="eastAsia"/>
          <w:sz w:val="24"/>
          <w:szCs w:val="24"/>
        </w:rPr>
        <w:t>：</w:t>
      </w:r>
      <w:r w:rsidR="0088419E" w:rsidRPr="00CB03CA">
        <w:rPr>
          <w:rFonts w:ascii="宋体" w:hAnsi="宋体" w:hint="eastAsia"/>
          <w:sz w:val="24"/>
          <w:szCs w:val="24"/>
        </w:rPr>
        <w:t>69593198</w:t>
      </w:r>
      <w:r w:rsidR="001E4B79" w:rsidRPr="00CB03CA">
        <w:rPr>
          <w:rFonts w:ascii="宋体" w:hAnsi="宋体" w:hint="eastAsia"/>
          <w:sz w:val="24"/>
          <w:szCs w:val="24"/>
        </w:rPr>
        <w:t xml:space="preserve"> </w:t>
      </w:r>
    </w:p>
    <w:p w14:paraId="3FFDDBF1" w14:textId="29B0823D" w:rsidR="00480CB3" w:rsidRPr="00CB03CA" w:rsidRDefault="00E12EA4" w:rsidP="000A6C3A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CB03CA">
        <w:rPr>
          <w:rFonts w:ascii="宋体" w:hAnsi="宋体" w:hint="eastAsia"/>
          <w:sz w:val="24"/>
          <w:szCs w:val="24"/>
        </w:rPr>
        <w:t xml:space="preserve">采购中心：李老师         </w:t>
      </w:r>
      <w:r w:rsidR="00EA7C71" w:rsidRPr="00CB03CA">
        <w:rPr>
          <w:rFonts w:ascii="宋体" w:hAnsi="宋体" w:hint="eastAsia"/>
          <w:sz w:val="24"/>
          <w:szCs w:val="24"/>
        </w:rPr>
        <w:t xml:space="preserve">     </w:t>
      </w:r>
      <w:r w:rsidR="004D57EE" w:rsidRPr="00CB03CA">
        <w:rPr>
          <w:rFonts w:ascii="宋体" w:hAnsi="宋体" w:hint="eastAsia"/>
          <w:sz w:val="24"/>
          <w:szCs w:val="24"/>
        </w:rPr>
        <w:t xml:space="preserve"> </w:t>
      </w:r>
      <w:r w:rsidRPr="00CB03CA">
        <w:rPr>
          <w:rFonts w:ascii="宋体" w:hAnsi="宋体" w:hint="eastAsia"/>
          <w:sz w:val="24"/>
          <w:szCs w:val="24"/>
        </w:rPr>
        <w:t>联系方式：69593206</w:t>
      </w:r>
    </w:p>
    <w:p w14:paraId="4C30F74A" w14:textId="77777777" w:rsidR="004C4AB5" w:rsidRPr="00CB03CA" w:rsidRDefault="004C4AB5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14:paraId="0D8B9E77" w14:textId="77777777" w:rsidR="00B2013E" w:rsidRPr="00CB03CA" w:rsidRDefault="00B2013E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CB03CA">
        <w:rPr>
          <w:rFonts w:hint="eastAsia"/>
          <w:b/>
          <w:sz w:val="24"/>
          <w:szCs w:val="24"/>
        </w:rPr>
        <w:t>注：</w:t>
      </w:r>
      <w:r w:rsidRPr="00CB03CA">
        <w:rPr>
          <w:b/>
          <w:sz w:val="24"/>
          <w:szCs w:val="24"/>
        </w:rPr>
        <w:t xml:space="preserve"> 1. </w:t>
      </w:r>
      <w:r w:rsidRPr="00CB03CA">
        <w:rPr>
          <w:b/>
          <w:sz w:val="24"/>
          <w:szCs w:val="24"/>
        </w:rPr>
        <w:t>提供虚假文件一经查实将终止其</w:t>
      </w:r>
      <w:r w:rsidRPr="00CB03CA">
        <w:rPr>
          <w:rFonts w:hint="eastAsia"/>
          <w:b/>
          <w:sz w:val="24"/>
          <w:szCs w:val="24"/>
        </w:rPr>
        <w:t>参与</w:t>
      </w:r>
      <w:r w:rsidRPr="00CB03CA">
        <w:rPr>
          <w:b/>
          <w:sz w:val="24"/>
          <w:szCs w:val="24"/>
        </w:rPr>
        <w:t>资格</w:t>
      </w:r>
      <w:r w:rsidRPr="00CB03CA">
        <w:rPr>
          <w:rFonts w:hint="eastAsia"/>
          <w:b/>
          <w:sz w:val="24"/>
          <w:szCs w:val="24"/>
        </w:rPr>
        <w:t>。</w:t>
      </w:r>
    </w:p>
    <w:p w14:paraId="404AE0C5" w14:textId="77777777" w:rsidR="00B2013E" w:rsidRPr="00CB03CA" w:rsidRDefault="00B2013E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CB03CA">
        <w:rPr>
          <w:b/>
          <w:sz w:val="24"/>
          <w:szCs w:val="24"/>
        </w:rPr>
        <w:t xml:space="preserve">     2. </w:t>
      </w:r>
      <w:r w:rsidRPr="00CB03CA">
        <w:rPr>
          <w:b/>
          <w:sz w:val="24"/>
          <w:szCs w:val="24"/>
        </w:rPr>
        <w:t>资料一式</w:t>
      </w:r>
      <w:r w:rsidRPr="00CB03CA">
        <w:rPr>
          <w:rFonts w:hint="eastAsia"/>
          <w:b/>
          <w:sz w:val="24"/>
          <w:szCs w:val="24"/>
        </w:rPr>
        <w:t>四</w:t>
      </w:r>
      <w:r w:rsidRPr="00CB03CA">
        <w:rPr>
          <w:b/>
          <w:sz w:val="24"/>
          <w:szCs w:val="24"/>
        </w:rPr>
        <w:t>份</w:t>
      </w:r>
      <w:r w:rsidRPr="00CB03CA">
        <w:rPr>
          <w:rFonts w:hint="eastAsia"/>
          <w:b/>
          <w:sz w:val="24"/>
          <w:szCs w:val="24"/>
        </w:rPr>
        <w:t>，加盖单位公章并装订成册，概不退还</w:t>
      </w:r>
      <w:r w:rsidRPr="00CB03CA">
        <w:rPr>
          <w:b/>
          <w:sz w:val="24"/>
          <w:szCs w:val="24"/>
        </w:rPr>
        <w:t>。</w:t>
      </w:r>
    </w:p>
    <w:p w14:paraId="139DBF7C" w14:textId="15A107E7" w:rsidR="00744751" w:rsidRPr="00CB03CA" w:rsidRDefault="00744751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14:paraId="5DB8D6EC" w14:textId="64F57E18" w:rsidR="005B623A" w:rsidRPr="00CB03CA" w:rsidRDefault="005B623A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14:paraId="38F35CC0" w14:textId="6D54FB3A" w:rsidR="005B623A" w:rsidRPr="00CB03CA" w:rsidRDefault="005B623A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14:paraId="7036C7C5" w14:textId="1B825AE5" w:rsidR="005B623A" w:rsidRPr="00CB03CA" w:rsidRDefault="005B623A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14:paraId="72E5C640" w14:textId="4798BF6F" w:rsidR="005B623A" w:rsidRPr="00CB03CA" w:rsidRDefault="005B623A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14:paraId="49F4EB60" w14:textId="6538069B" w:rsidR="005B623A" w:rsidRPr="00CB03CA" w:rsidRDefault="005B623A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14:paraId="31626823" w14:textId="105E7ABA" w:rsidR="005B623A" w:rsidRPr="00CB03CA" w:rsidRDefault="005B623A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14:paraId="1396F42F" w14:textId="4D9DC144" w:rsidR="005B623A" w:rsidRPr="00CB03CA" w:rsidRDefault="005B623A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14:paraId="380C249F" w14:textId="5E2F823C" w:rsidR="005B623A" w:rsidRPr="00CB03CA" w:rsidRDefault="005B623A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14:paraId="5FA421D2" w14:textId="2B24F0C7" w:rsidR="005B623A" w:rsidRPr="00CB03CA" w:rsidRDefault="005B623A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14:paraId="4335DCB2" w14:textId="6427119E" w:rsidR="005B623A" w:rsidRPr="00CB03CA" w:rsidRDefault="005B623A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14:paraId="25C7AA53" w14:textId="352CBF7F" w:rsidR="00744751" w:rsidRPr="00CB03CA" w:rsidRDefault="00744751" w:rsidP="000A6C3A">
      <w:pPr>
        <w:adjustRightInd w:val="0"/>
        <w:snapToGrid w:val="0"/>
        <w:spacing w:line="360" w:lineRule="auto"/>
        <w:rPr>
          <w:b/>
          <w:sz w:val="24"/>
          <w:szCs w:val="24"/>
        </w:rPr>
      </w:pPr>
    </w:p>
    <w:p w14:paraId="77DE076B" w14:textId="286D18EB" w:rsidR="00744751" w:rsidRPr="00CB03CA" w:rsidRDefault="0074540B" w:rsidP="000A6C3A"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CB03CA">
        <w:rPr>
          <w:rFonts w:ascii="宋体" w:hAnsi="宋体" w:cs="宋体" w:hint="eastAsia"/>
          <w:b/>
          <w:sz w:val="24"/>
          <w:szCs w:val="24"/>
        </w:rPr>
        <w:t>附件</w:t>
      </w:r>
      <w:r w:rsidR="00B93F22" w:rsidRPr="00CB03CA">
        <w:rPr>
          <w:rFonts w:ascii="宋体" w:hAnsi="宋体" w:cs="宋体" w:hint="eastAsia"/>
          <w:b/>
          <w:sz w:val="24"/>
          <w:szCs w:val="24"/>
        </w:rPr>
        <w:t>1</w:t>
      </w:r>
      <w:r w:rsidRPr="00CB03CA">
        <w:rPr>
          <w:rFonts w:ascii="宋体" w:hAnsi="宋体" w:cs="宋体" w:hint="eastAsia"/>
          <w:b/>
          <w:sz w:val="24"/>
          <w:szCs w:val="24"/>
        </w:rPr>
        <w:t>：</w:t>
      </w:r>
      <w:r w:rsidR="00744751" w:rsidRPr="00CB03CA">
        <w:rPr>
          <w:rFonts w:ascii="宋体" w:hAnsi="宋体" w:cs="宋体" w:hint="eastAsia"/>
          <w:b/>
          <w:sz w:val="24"/>
          <w:szCs w:val="24"/>
          <w:u w:val="single"/>
        </w:rPr>
        <w:t>南京医科大学附属口腔医院</w:t>
      </w:r>
      <w:r w:rsidR="0032059E" w:rsidRPr="00CB03CA">
        <w:rPr>
          <w:rFonts w:ascii="宋体" w:hAnsi="宋体" w:cs="宋体" w:hint="eastAsia"/>
          <w:b/>
          <w:sz w:val="24"/>
          <w:szCs w:val="24"/>
          <w:u w:val="single"/>
        </w:rPr>
        <w:t>综合</w:t>
      </w:r>
      <w:r w:rsidR="0032059E" w:rsidRPr="00CB03CA">
        <w:rPr>
          <w:rFonts w:ascii="宋体" w:hAnsi="宋体" w:cs="宋体"/>
          <w:b/>
          <w:sz w:val="24"/>
          <w:szCs w:val="24"/>
          <w:u w:val="single"/>
        </w:rPr>
        <w:t>运营分析平台</w:t>
      </w:r>
      <w:r w:rsidR="00744751" w:rsidRPr="00CB03CA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项目要求</w:t>
      </w:r>
    </w:p>
    <w:p w14:paraId="1EAF7A28" w14:textId="77777777" w:rsidR="005B623A" w:rsidRPr="00CB03CA" w:rsidRDefault="005B623A" w:rsidP="005B623A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bookmarkStart w:id="3" w:name="_Toc18012"/>
    </w:p>
    <w:p w14:paraId="313FF18A" w14:textId="3B693629" w:rsidR="005B623A" w:rsidRPr="00CB03CA" w:rsidRDefault="00583D56" w:rsidP="005B623A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bookmarkStart w:id="4" w:name="_Toc14239"/>
      <w:bookmarkEnd w:id="3"/>
      <w:r w:rsidRPr="00CB03CA">
        <w:rPr>
          <w:rFonts w:asciiTheme="minorEastAsia" w:hAnsiTheme="minorEastAsia" w:hint="eastAsia"/>
          <w:b/>
          <w:sz w:val="24"/>
          <w:szCs w:val="24"/>
        </w:rPr>
        <w:t>一</w:t>
      </w:r>
      <w:r w:rsidRPr="00CB03CA">
        <w:rPr>
          <w:rFonts w:asciiTheme="minorEastAsia" w:hAnsiTheme="minorEastAsia"/>
          <w:b/>
          <w:sz w:val="24"/>
          <w:szCs w:val="24"/>
        </w:rPr>
        <w:t>、</w:t>
      </w:r>
      <w:r w:rsidR="005B623A" w:rsidRPr="00CB03CA">
        <w:rPr>
          <w:rFonts w:asciiTheme="minorEastAsia" w:hAnsiTheme="minorEastAsia"/>
          <w:b/>
          <w:sz w:val="24"/>
          <w:szCs w:val="24"/>
        </w:rPr>
        <w:t>总体要求</w:t>
      </w:r>
      <w:bookmarkEnd w:id="4"/>
    </w:p>
    <w:p w14:paraId="7D221831" w14:textId="77777777" w:rsidR="005B623A" w:rsidRPr="00CB03CA" w:rsidRDefault="005B623A" w:rsidP="005B623A">
      <w:pPr>
        <w:adjustRightInd w:val="0"/>
        <w:snapToGrid w:val="0"/>
        <w:spacing w:line="360" w:lineRule="auto"/>
        <w:ind w:firstLine="560"/>
        <w:rPr>
          <w:rFonts w:asciiTheme="minorEastAsia" w:hAnsiTheme="minorEastAsia"/>
          <w:b/>
          <w:sz w:val="24"/>
          <w:szCs w:val="24"/>
        </w:rPr>
      </w:pPr>
      <w:r w:rsidRPr="00CB03CA">
        <w:rPr>
          <w:rFonts w:asciiTheme="minorEastAsia" w:hAnsiTheme="minorEastAsia"/>
          <w:sz w:val="24"/>
          <w:szCs w:val="24"/>
        </w:rPr>
        <w:t>系统支持私有化部署，能够与业务系统结合，用户能够在一个平台上获得分析所需的所有功能</w:t>
      </w:r>
      <w:r w:rsidRPr="00CB03CA">
        <w:rPr>
          <w:rFonts w:asciiTheme="minorEastAsia" w:hAnsiTheme="minorEastAsia" w:hint="eastAsia"/>
          <w:sz w:val="24"/>
          <w:szCs w:val="24"/>
        </w:rPr>
        <w:t>，</w:t>
      </w:r>
      <w:r w:rsidRPr="00CB03CA">
        <w:rPr>
          <w:rFonts w:asciiTheme="minorEastAsia" w:hAnsiTheme="minorEastAsia"/>
          <w:sz w:val="24"/>
          <w:szCs w:val="24"/>
        </w:rPr>
        <w:t>满足多样化的数据使用场景。数据分析平台</w:t>
      </w:r>
      <w:r w:rsidRPr="00CB03CA">
        <w:rPr>
          <w:rFonts w:asciiTheme="minorEastAsia" w:hAnsiTheme="minorEastAsia" w:hint="eastAsia"/>
          <w:sz w:val="24"/>
          <w:szCs w:val="24"/>
        </w:rPr>
        <w:t>可以</w:t>
      </w:r>
      <w:r w:rsidRPr="00CB03CA">
        <w:rPr>
          <w:rFonts w:asciiTheme="minorEastAsia" w:hAnsiTheme="minorEastAsia"/>
          <w:sz w:val="24"/>
          <w:szCs w:val="24"/>
        </w:rPr>
        <w:t>让业务人员快速自主的进行数据分析，实现图形化、拖拽式的数据处理。能够实时响应业务数据的变化</w:t>
      </w:r>
      <w:r w:rsidRPr="00CB03CA">
        <w:rPr>
          <w:rFonts w:asciiTheme="minorEastAsia" w:hAnsiTheme="minorEastAsia" w:hint="eastAsia"/>
          <w:sz w:val="24"/>
          <w:szCs w:val="24"/>
        </w:rPr>
        <w:t>，</w:t>
      </w:r>
      <w:r w:rsidRPr="00CB03CA">
        <w:rPr>
          <w:rFonts w:asciiTheme="minorEastAsia" w:hAnsiTheme="minorEastAsia"/>
          <w:sz w:val="24"/>
          <w:szCs w:val="24"/>
        </w:rPr>
        <w:t>从多个系统抽取原始数据，根据预定义的业务逻辑进行数据分析。</w:t>
      </w:r>
      <w:bookmarkStart w:id="5" w:name="_Toc15477"/>
    </w:p>
    <w:p w14:paraId="115B8300" w14:textId="77777777" w:rsidR="006D4DFF" w:rsidRPr="00CB03CA" w:rsidRDefault="006D4DFF" w:rsidP="005B623A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43F4A6D7" w14:textId="0D54D894" w:rsidR="006D4DFF" w:rsidRPr="00CB03CA" w:rsidRDefault="00583D56" w:rsidP="005B623A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B03CA">
        <w:rPr>
          <w:rFonts w:asciiTheme="minorEastAsia" w:hAnsiTheme="minorEastAsia" w:hint="eastAsia"/>
          <w:b/>
          <w:sz w:val="24"/>
          <w:szCs w:val="24"/>
        </w:rPr>
        <w:t>二</w:t>
      </w:r>
      <w:r w:rsidRPr="00CB03CA">
        <w:rPr>
          <w:rFonts w:asciiTheme="minorEastAsia" w:hAnsiTheme="minorEastAsia"/>
          <w:b/>
          <w:sz w:val="24"/>
          <w:szCs w:val="24"/>
        </w:rPr>
        <w:t>、</w:t>
      </w:r>
      <w:r w:rsidR="006D4DFF" w:rsidRPr="00CB03CA">
        <w:rPr>
          <w:rFonts w:asciiTheme="minorEastAsia" w:hAnsiTheme="minorEastAsia" w:hint="eastAsia"/>
          <w:b/>
          <w:sz w:val="24"/>
          <w:szCs w:val="24"/>
        </w:rPr>
        <w:t>产品</w:t>
      </w:r>
      <w:r w:rsidR="00C6294D" w:rsidRPr="00CB03CA">
        <w:rPr>
          <w:rFonts w:asciiTheme="minorEastAsia" w:hAnsiTheme="minorEastAsia" w:hint="eastAsia"/>
          <w:b/>
          <w:sz w:val="24"/>
          <w:szCs w:val="24"/>
        </w:rPr>
        <w:t>模块</w:t>
      </w:r>
      <w:r w:rsidR="006D4DFF" w:rsidRPr="00CB03CA">
        <w:rPr>
          <w:rFonts w:asciiTheme="minorEastAsia" w:hAnsiTheme="minorEastAsia"/>
          <w:b/>
          <w:sz w:val="24"/>
          <w:szCs w:val="24"/>
        </w:rPr>
        <w:t>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2267"/>
        <w:gridCol w:w="5318"/>
      </w:tblGrid>
      <w:tr w:rsidR="00CB03CA" w:rsidRPr="00CB03CA" w14:paraId="0C7EE2E4" w14:textId="77777777" w:rsidTr="004B24A4">
        <w:trPr>
          <w:trHeight w:val="627"/>
        </w:trPr>
        <w:tc>
          <w:tcPr>
            <w:tcW w:w="1595" w:type="dxa"/>
            <w:vAlign w:val="center"/>
          </w:tcPr>
          <w:p w14:paraId="0F4661FA" w14:textId="77777777" w:rsidR="006D4DFF" w:rsidRPr="00CB03CA" w:rsidRDefault="006D4DFF" w:rsidP="004B24A4">
            <w:pPr>
              <w:spacing w:before="120" w:after="120"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B03CA">
              <w:rPr>
                <w:rFonts w:ascii="宋体" w:hAnsi="宋体" w:hint="eastAsia"/>
                <w:b/>
                <w:bCs/>
                <w:szCs w:val="21"/>
              </w:rPr>
              <w:t>系统名称</w:t>
            </w:r>
          </w:p>
        </w:tc>
        <w:tc>
          <w:tcPr>
            <w:tcW w:w="2267" w:type="dxa"/>
            <w:vAlign w:val="center"/>
          </w:tcPr>
          <w:p w14:paraId="1A297F0D" w14:textId="77777777" w:rsidR="006D4DFF" w:rsidRPr="00CB03CA" w:rsidRDefault="006D4DFF" w:rsidP="004B24A4">
            <w:pPr>
              <w:spacing w:before="120" w:after="120"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B03CA">
              <w:rPr>
                <w:rFonts w:ascii="宋体" w:hAnsi="宋体" w:hint="eastAsia"/>
                <w:b/>
                <w:bCs/>
                <w:szCs w:val="21"/>
              </w:rPr>
              <w:t>模块名称</w:t>
            </w:r>
          </w:p>
        </w:tc>
        <w:tc>
          <w:tcPr>
            <w:tcW w:w="5318" w:type="dxa"/>
            <w:vAlign w:val="center"/>
          </w:tcPr>
          <w:p w14:paraId="44FBD749" w14:textId="77777777" w:rsidR="006D4DFF" w:rsidRPr="00CB03CA" w:rsidRDefault="006D4DFF" w:rsidP="004B24A4">
            <w:pPr>
              <w:spacing w:before="120" w:after="120"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B03CA">
              <w:rPr>
                <w:rFonts w:ascii="宋体" w:hAnsi="宋体" w:hint="eastAsia"/>
                <w:b/>
                <w:bCs/>
                <w:szCs w:val="21"/>
              </w:rPr>
              <w:t>备注说明</w:t>
            </w:r>
          </w:p>
        </w:tc>
      </w:tr>
      <w:tr w:rsidR="00CB03CA" w:rsidRPr="00CB03CA" w14:paraId="00F9CFA2" w14:textId="77777777" w:rsidTr="004B24A4">
        <w:trPr>
          <w:trHeight w:val="627"/>
        </w:trPr>
        <w:tc>
          <w:tcPr>
            <w:tcW w:w="1595" w:type="dxa"/>
            <w:vMerge w:val="restart"/>
            <w:vAlign w:val="center"/>
          </w:tcPr>
          <w:p w14:paraId="7AD2F05C" w14:textId="77777777" w:rsidR="006D4DFF" w:rsidRPr="00CB03CA" w:rsidRDefault="006D4DFF" w:rsidP="004B24A4">
            <w:pPr>
              <w:spacing w:before="120" w:after="120"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B03CA">
              <w:rPr>
                <w:rFonts w:ascii="宋体" w:hAnsi="宋体" w:cs="宋体" w:hint="eastAsia"/>
                <w:szCs w:val="21"/>
                <w:lang w:eastAsia="zh-Hans"/>
              </w:rPr>
              <w:t>运营</w:t>
            </w:r>
            <w:r w:rsidRPr="00CB03CA">
              <w:rPr>
                <w:rFonts w:ascii="宋体" w:hAnsi="宋体" w:cs="宋体" w:hint="eastAsia"/>
                <w:szCs w:val="21"/>
              </w:rPr>
              <w:t>分析</w:t>
            </w:r>
            <w:r w:rsidRPr="00CB03CA">
              <w:rPr>
                <w:rFonts w:ascii="宋体" w:hAnsi="宋体" w:cs="宋体" w:hint="eastAsia"/>
                <w:szCs w:val="21"/>
                <w:lang w:eastAsia="zh-Hans"/>
              </w:rPr>
              <w:t>平台</w:t>
            </w:r>
          </w:p>
        </w:tc>
        <w:tc>
          <w:tcPr>
            <w:tcW w:w="2267" w:type="dxa"/>
            <w:vAlign w:val="center"/>
          </w:tcPr>
          <w:p w14:paraId="095BE7B8" w14:textId="77777777" w:rsidR="006D4DFF" w:rsidRPr="00CB03CA" w:rsidRDefault="006D4DFF" w:rsidP="004B24A4">
            <w:pPr>
              <w:spacing w:before="120" w:after="120"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B03CA">
              <w:rPr>
                <w:rFonts w:ascii="宋体" w:hAnsi="宋体" w:cs="宋体" w:hint="eastAsia"/>
                <w:bCs/>
                <w:szCs w:val="21"/>
                <w:lang w:eastAsia="zh-Hans"/>
              </w:rPr>
              <w:t>数据集成工具</w:t>
            </w:r>
          </w:p>
        </w:tc>
        <w:tc>
          <w:tcPr>
            <w:tcW w:w="5318" w:type="dxa"/>
            <w:vAlign w:val="center"/>
          </w:tcPr>
          <w:p w14:paraId="25D53FB5" w14:textId="77777777" w:rsidR="006D4DFF" w:rsidRPr="00CB03CA" w:rsidRDefault="006D4DFF" w:rsidP="004B24A4">
            <w:pPr>
              <w:spacing w:before="120" w:after="120"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B03CA">
              <w:rPr>
                <w:rFonts w:ascii="宋体" w:hAnsi="宋体" w:cs="宋体" w:hint="eastAsia"/>
                <w:bCs/>
                <w:szCs w:val="21"/>
                <w:lang w:eastAsia="zh-Hans"/>
              </w:rPr>
              <w:t>支持整理</w:t>
            </w:r>
            <w:r w:rsidRPr="00CB03CA">
              <w:rPr>
                <w:rFonts w:ascii="宋体" w:hAnsi="宋体" w:cs="宋体" w:hint="eastAsia"/>
                <w:bCs/>
                <w:szCs w:val="21"/>
              </w:rPr>
              <w:t>医院</w:t>
            </w:r>
            <w:r w:rsidRPr="00CB03CA">
              <w:rPr>
                <w:rFonts w:ascii="宋体" w:hAnsi="宋体" w:cs="宋体" w:hint="eastAsia"/>
                <w:bCs/>
                <w:szCs w:val="21"/>
                <w:lang w:eastAsia="zh-Hans"/>
              </w:rPr>
              <w:t>经营、财务、人力资源、信息系统等数据，通过清洗、转换、合并等方式建立统一的数据库。</w:t>
            </w:r>
          </w:p>
        </w:tc>
      </w:tr>
      <w:tr w:rsidR="00CB03CA" w:rsidRPr="00CB03CA" w14:paraId="1A1A401B" w14:textId="77777777" w:rsidTr="004B24A4">
        <w:trPr>
          <w:trHeight w:val="627"/>
        </w:trPr>
        <w:tc>
          <w:tcPr>
            <w:tcW w:w="1595" w:type="dxa"/>
            <w:vMerge/>
            <w:vAlign w:val="center"/>
          </w:tcPr>
          <w:p w14:paraId="0A9F3B44" w14:textId="77777777" w:rsidR="006D4DFF" w:rsidRPr="00CB03CA" w:rsidRDefault="006D4DFF" w:rsidP="004B24A4">
            <w:pPr>
              <w:spacing w:before="120" w:after="120"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vAlign w:val="center"/>
          </w:tcPr>
          <w:p w14:paraId="19B16923" w14:textId="77777777" w:rsidR="006D4DFF" w:rsidRPr="00CB03CA" w:rsidRDefault="006D4DFF" w:rsidP="004B24A4">
            <w:pPr>
              <w:spacing w:before="120" w:after="120"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CB03CA">
              <w:rPr>
                <w:rFonts w:ascii="宋体" w:hAnsi="宋体" w:cs="宋体" w:hint="eastAsia"/>
                <w:szCs w:val="21"/>
                <w:lang w:eastAsia="zh-Hans"/>
              </w:rPr>
              <w:t>数据可视化工具</w:t>
            </w:r>
          </w:p>
        </w:tc>
        <w:tc>
          <w:tcPr>
            <w:tcW w:w="5318" w:type="dxa"/>
            <w:vAlign w:val="center"/>
          </w:tcPr>
          <w:p w14:paraId="461B22FE" w14:textId="77777777" w:rsidR="006D4DFF" w:rsidRPr="00CB03CA" w:rsidRDefault="006D4DFF" w:rsidP="004B24A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B03CA">
              <w:rPr>
                <w:rFonts w:ascii="宋体" w:hAnsi="宋体" w:hint="eastAsia"/>
                <w:szCs w:val="21"/>
                <w:lang w:eastAsia="zh-Hans"/>
              </w:rPr>
              <w:t>支持</w:t>
            </w:r>
            <w:r w:rsidRPr="00CB03CA">
              <w:rPr>
                <w:rFonts w:ascii="宋体" w:hAnsi="宋体" w:hint="eastAsia"/>
                <w:szCs w:val="21"/>
              </w:rPr>
              <w:t>自定义报表统计</w:t>
            </w:r>
            <w:r w:rsidRPr="00CB03CA">
              <w:rPr>
                <w:rFonts w:ascii="宋体" w:hAnsi="宋体"/>
                <w:bCs/>
                <w:szCs w:val="21"/>
              </w:rPr>
              <w:t>分析</w:t>
            </w:r>
            <w:r w:rsidRPr="00CB03CA">
              <w:rPr>
                <w:rFonts w:ascii="宋体" w:hAnsi="宋体" w:hint="eastAsia"/>
                <w:szCs w:val="21"/>
              </w:rPr>
              <w:t>工具/多种图表展现形式/支持智能报告</w:t>
            </w:r>
          </w:p>
        </w:tc>
      </w:tr>
      <w:tr w:rsidR="00CB03CA" w:rsidRPr="00CB03CA" w14:paraId="270D4AE7" w14:textId="77777777" w:rsidTr="004B24A4">
        <w:trPr>
          <w:trHeight w:val="627"/>
        </w:trPr>
        <w:tc>
          <w:tcPr>
            <w:tcW w:w="1595" w:type="dxa"/>
            <w:vMerge/>
            <w:vAlign w:val="center"/>
          </w:tcPr>
          <w:p w14:paraId="7C1A1516" w14:textId="77777777" w:rsidR="006D4DFF" w:rsidRPr="00CB03CA" w:rsidRDefault="006D4DFF" w:rsidP="004B24A4">
            <w:pPr>
              <w:spacing w:before="120" w:after="12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vAlign w:val="center"/>
          </w:tcPr>
          <w:p w14:paraId="0FA7DF90" w14:textId="77777777" w:rsidR="006D4DFF" w:rsidRPr="00CB03CA" w:rsidRDefault="006D4DFF" w:rsidP="004B24A4">
            <w:pPr>
              <w:spacing w:before="120" w:after="120"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CB03CA">
              <w:rPr>
                <w:rFonts w:ascii="宋体" w:hAnsi="宋体" w:cs="宋体" w:hint="eastAsia"/>
                <w:bCs/>
                <w:szCs w:val="21"/>
              </w:rPr>
              <w:t>报表工具</w:t>
            </w:r>
          </w:p>
        </w:tc>
        <w:tc>
          <w:tcPr>
            <w:tcW w:w="5318" w:type="dxa"/>
            <w:vAlign w:val="center"/>
          </w:tcPr>
          <w:p w14:paraId="36384073" w14:textId="77777777" w:rsidR="006D4DFF" w:rsidRPr="00CB03CA" w:rsidRDefault="006D4DFF" w:rsidP="004B24A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B03CA">
              <w:rPr>
                <w:rFonts w:ascii="宋体" w:hAnsi="宋体" w:hint="eastAsia"/>
                <w:szCs w:val="21"/>
              </w:rPr>
              <w:t>支持</w:t>
            </w:r>
            <w:r w:rsidRPr="00CB03CA">
              <w:rPr>
                <w:rFonts w:ascii="宋体" w:hAnsi="宋体" w:hint="eastAsia"/>
                <w:szCs w:val="21"/>
                <w:lang w:eastAsia="zh-Hans"/>
              </w:rPr>
              <w:t>复杂报表</w:t>
            </w:r>
            <w:proofErr w:type="gramStart"/>
            <w:r w:rsidRPr="00CB03CA">
              <w:rPr>
                <w:rFonts w:ascii="宋体" w:hAnsi="宋体" w:hint="eastAsia"/>
                <w:szCs w:val="21"/>
                <w:lang w:eastAsia="zh-Hans"/>
              </w:rPr>
              <w:t>设计器</w:t>
            </w:r>
            <w:proofErr w:type="gramEnd"/>
            <w:r w:rsidRPr="00CB03CA">
              <w:rPr>
                <w:rFonts w:ascii="宋体" w:hAnsi="宋体"/>
                <w:szCs w:val="21"/>
                <w:lang w:eastAsia="zh-Hans"/>
              </w:rPr>
              <w:t>/</w:t>
            </w:r>
            <w:r w:rsidRPr="00CB03CA">
              <w:rPr>
                <w:rFonts w:ascii="宋体" w:hAnsi="宋体" w:hint="eastAsia"/>
                <w:szCs w:val="21"/>
                <w:lang w:eastAsia="zh-Hans"/>
              </w:rPr>
              <w:t>支持报表参数查询</w:t>
            </w:r>
            <w:r w:rsidRPr="00CB03CA">
              <w:rPr>
                <w:rFonts w:ascii="宋体" w:hAnsi="宋体" w:hint="eastAsia"/>
                <w:szCs w:val="21"/>
              </w:rPr>
              <w:t>/支持钻取/支持多数据源</w:t>
            </w:r>
          </w:p>
        </w:tc>
      </w:tr>
      <w:tr w:rsidR="006D4DFF" w:rsidRPr="00CB03CA" w14:paraId="7E9178EC" w14:textId="77777777" w:rsidTr="004B24A4">
        <w:trPr>
          <w:trHeight w:val="627"/>
        </w:trPr>
        <w:tc>
          <w:tcPr>
            <w:tcW w:w="1595" w:type="dxa"/>
            <w:vMerge/>
            <w:vAlign w:val="center"/>
          </w:tcPr>
          <w:p w14:paraId="43FF5290" w14:textId="77777777" w:rsidR="006D4DFF" w:rsidRPr="00CB03CA" w:rsidRDefault="006D4DFF" w:rsidP="004B24A4">
            <w:pPr>
              <w:spacing w:before="120" w:after="12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vAlign w:val="center"/>
          </w:tcPr>
          <w:p w14:paraId="350F4591" w14:textId="77777777" w:rsidR="006D4DFF" w:rsidRPr="00CB03CA" w:rsidRDefault="006D4DFF" w:rsidP="004B24A4">
            <w:pPr>
              <w:spacing w:before="120" w:after="120"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CB03CA">
              <w:rPr>
                <w:rFonts w:ascii="宋体" w:hAnsi="宋体" w:cs="宋体" w:hint="eastAsia"/>
                <w:bCs/>
                <w:szCs w:val="21"/>
                <w:lang w:eastAsia="zh-Hans"/>
              </w:rPr>
              <w:t>移动端</w:t>
            </w:r>
          </w:p>
        </w:tc>
        <w:tc>
          <w:tcPr>
            <w:tcW w:w="5318" w:type="dxa"/>
            <w:vAlign w:val="center"/>
          </w:tcPr>
          <w:p w14:paraId="25EC8AB1" w14:textId="77777777" w:rsidR="006D4DFF" w:rsidRPr="00CB03CA" w:rsidRDefault="006D4DFF" w:rsidP="004B24A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B03CA">
              <w:rPr>
                <w:rFonts w:ascii="宋体" w:hAnsi="宋体" w:hint="eastAsia"/>
                <w:szCs w:val="21"/>
              </w:rPr>
              <w:t>支持</w:t>
            </w:r>
            <w:r w:rsidRPr="00CB03CA">
              <w:rPr>
                <w:rFonts w:ascii="宋体" w:hAnsi="宋体"/>
                <w:szCs w:val="21"/>
              </w:rPr>
              <w:t>移动端</w:t>
            </w:r>
            <w:r w:rsidRPr="00CB03CA">
              <w:rPr>
                <w:rFonts w:ascii="宋体" w:hAnsi="宋体" w:hint="eastAsia"/>
                <w:szCs w:val="21"/>
              </w:rPr>
              <w:t>实时</w:t>
            </w:r>
            <w:r w:rsidRPr="00CB03CA">
              <w:rPr>
                <w:rFonts w:ascii="宋体" w:hAnsi="宋体"/>
                <w:szCs w:val="21"/>
              </w:rPr>
              <w:t>查看各类</w:t>
            </w:r>
            <w:r w:rsidRPr="00CB03CA">
              <w:rPr>
                <w:rFonts w:ascii="宋体" w:hAnsi="宋体" w:hint="eastAsia"/>
                <w:szCs w:val="21"/>
              </w:rPr>
              <w:t>运营</w:t>
            </w:r>
            <w:r w:rsidRPr="00CB03CA">
              <w:rPr>
                <w:rFonts w:ascii="宋体" w:hAnsi="宋体"/>
                <w:szCs w:val="21"/>
              </w:rPr>
              <w:t>统计数据、</w:t>
            </w:r>
            <w:r w:rsidRPr="00CB03CA">
              <w:rPr>
                <w:rFonts w:ascii="宋体" w:hAnsi="宋体" w:hint="eastAsia"/>
                <w:szCs w:val="21"/>
              </w:rPr>
              <w:t>分析</w:t>
            </w:r>
            <w:r w:rsidRPr="00CB03CA">
              <w:rPr>
                <w:rFonts w:ascii="宋体" w:hAnsi="宋体"/>
                <w:szCs w:val="21"/>
              </w:rPr>
              <w:t>报表</w:t>
            </w:r>
            <w:r w:rsidRPr="00CB03CA">
              <w:rPr>
                <w:rFonts w:ascii="宋体" w:hAnsi="宋体" w:hint="eastAsia"/>
                <w:szCs w:val="21"/>
              </w:rPr>
              <w:t>和</w:t>
            </w:r>
            <w:r w:rsidRPr="00CB03CA">
              <w:rPr>
                <w:rFonts w:ascii="宋体" w:hAnsi="宋体"/>
                <w:szCs w:val="21"/>
              </w:rPr>
              <w:t>报告</w:t>
            </w:r>
          </w:p>
        </w:tc>
      </w:tr>
    </w:tbl>
    <w:p w14:paraId="6BF333C7" w14:textId="77777777" w:rsidR="006D4DFF" w:rsidRPr="00CB03CA" w:rsidRDefault="006D4DFF" w:rsidP="005B623A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20070092" w14:textId="64616CE8" w:rsidR="005B623A" w:rsidRPr="00CB03CA" w:rsidRDefault="006D4DFF" w:rsidP="005B623A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CB03CA">
        <w:rPr>
          <w:rFonts w:asciiTheme="minorEastAsia" w:hAnsiTheme="minorEastAsia" w:hint="eastAsia"/>
          <w:b/>
          <w:sz w:val="24"/>
          <w:szCs w:val="24"/>
        </w:rPr>
        <w:t>三</w:t>
      </w:r>
      <w:r w:rsidRPr="00CB03CA">
        <w:rPr>
          <w:rFonts w:asciiTheme="minorEastAsia" w:hAnsiTheme="minorEastAsia"/>
          <w:b/>
          <w:sz w:val="24"/>
          <w:szCs w:val="24"/>
        </w:rPr>
        <w:t>、</w:t>
      </w:r>
      <w:r w:rsidR="005B623A" w:rsidRPr="00CB03CA">
        <w:rPr>
          <w:rFonts w:asciiTheme="minorEastAsia" w:hAnsiTheme="minorEastAsia"/>
          <w:b/>
          <w:sz w:val="24"/>
          <w:szCs w:val="24"/>
        </w:rPr>
        <w:t>平台技术要求</w:t>
      </w:r>
      <w:bookmarkEnd w:id="5"/>
    </w:p>
    <w:p w14:paraId="47ADA2C0" w14:textId="77777777" w:rsidR="005B623A" w:rsidRPr="00CB03CA" w:rsidRDefault="005B623A" w:rsidP="005B623A">
      <w:pPr>
        <w:pStyle w:val="a3"/>
        <w:keepNext/>
        <w:keepLines/>
        <w:numPr>
          <w:ilvl w:val="0"/>
          <w:numId w:val="10"/>
        </w:numPr>
        <w:adjustRightInd w:val="0"/>
        <w:snapToGrid w:val="0"/>
        <w:spacing w:line="360" w:lineRule="auto"/>
        <w:ind w:firstLineChars="0"/>
        <w:outlineLvl w:val="2"/>
        <w:rPr>
          <w:rFonts w:asciiTheme="minorEastAsia" w:hAnsiTheme="minorEastAsia"/>
          <w:b/>
          <w:bCs/>
          <w:vanish/>
          <w:sz w:val="24"/>
          <w:szCs w:val="24"/>
        </w:rPr>
      </w:pPr>
      <w:bookmarkStart w:id="6" w:name="_Toc113465910"/>
      <w:bookmarkStart w:id="7" w:name="_Toc113465936"/>
      <w:bookmarkStart w:id="8" w:name="_Toc111641936"/>
      <w:bookmarkStart w:id="9" w:name="_Toc113465878"/>
      <w:bookmarkStart w:id="10" w:name="_Toc111650233"/>
      <w:bookmarkStart w:id="11" w:name="_Toc3389"/>
      <w:bookmarkStart w:id="12" w:name="_Toc19485"/>
      <w:bookmarkStart w:id="13" w:name="_Toc31944"/>
      <w:bookmarkEnd w:id="6"/>
      <w:bookmarkEnd w:id="7"/>
      <w:bookmarkEnd w:id="8"/>
      <w:bookmarkEnd w:id="9"/>
      <w:bookmarkEnd w:id="10"/>
    </w:p>
    <w:p w14:paraId="6B49850D" w14:textId="77777777" w:rsidR="005B623A" w:rsidRPr="00CB03CA" w:rsidRDefault="005B623A" w:rsidP="005B623A">
      <w:pPr>
        <w:pStyle w:val="a3"/>
        <w:keepNext/>
        <w:keepLines/>
        <w:numPr>
          <w:ilvl w:val="1"/>
          <w:numId w:val="10"/>
        </w:numPr>
        <w:adjustRightInd w:val="0"/>
        <w:snapToGrid w:val="0"/>
        <w:spacing w:line="360" w:lineRule="auto"/>
        <w:ind w:firstLineChars="0"/>
        <w:outlineLvl w:val="2"/>
        <w:rPr>
          <w:rFonts w:asciiTheme="minorEastAsia" w:hAnsiTheme="minorEastAsia"/>
          <w:b/>
          <w:bCs/>
          <w:vanish/>
          <w:sz w:val="24"/>
          <w:szCs w:val="24"/>
        </w:rPr>
      </w:pPr>
    </w:p>
    <w:bookmarkEnd w:id="11"/>
    <w:bookmarkEnd w:id="12"/>
    <w:bookmarkEnd w:id="13"/>
    <w:p w14:paraId="7E8233BD" w14:textId="1AE81866" w:rsidR="005B623A" w:rsidRPr="00CB03CA" w:rsidRDefault="008A45BB" w:rsidP="008A45B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B03CA">
        <w:rPr>
          <w:rFonts w:asciiTheme="minorEastAsia" w:hAnsiTheme="minorEastAsia" w:hint="eastAsia"/>
          <w:sz w:val="24"/>
          <w:szCs w:val="24"/>
        </w:rPr>
        <w:t>运营</w:t>
      </w:r>
      <w:r w:rsidR="005B623A" w:rsidRPr="00CB03CA">
        <w:rPr>
          <w:rFonts w:asciiTheme="minorEastAsia" w:hAnsiTheme="minorEastAsia"/>
          <w:sz w:val="24"/>
          <w:szCs w:val="24"/>
        </w:rPr>
        <w:t>分析平台需采用先进的B/S架构，以SOA的模式进行应用系统的支撑和集成，以数据仓库项目方法论来保障项目的实施。</w:t>
      </w:r>
      <w:r w:rsidRPr="00CB03CA">
        <w:rPr>
          <w:rFonts w:asciiTheme="minorEastAsia" w:hAnsiTheme="minorEastAsia" w:hint="eastAsia"/>
          <w:sz w:val="24"/>
          <w:szCs w:val="24"/>
        </w:rPr>
        <w:t>采用</w:t>
      </w:r>
      <w:r w:rsidR="005B623A" w:rsidRPr="00CB03CA">
        <w:rPr>
          <w:rFonts w:asciiTheme="minorEastAsia" w:hAnsiTheme="minorEastAsia" w:hint="eastAsia"/>
          <w:sz w:val="24"/>
          <w:szCs w:val="24"/>
        </w:rPr>
        <w:t>JAVA技术，</w:t>
      </w:r>
      <w:r w:rsidR="00EC47BD" w:rsidRPr="00CB03CA">
        <w:rPr>
          <w:rFonts w:asciiTheme="minorEastAsia" w:hAnsiTheme="minorEastAsia" w:hint="eastAsia"/>
          <w:sz w:val="24"/>
          <w:szCs w:val="24"/>
        </w:rPr>
        <w:t>支持ORACLE、DB2、MYSQL、MSSQLSERVER、达梦等主流数据库；支持直接通过图形化形式设计ETL过程，且无需代码开发；支持将Excel，XML文件等文件类型数据源。</w:t>
      </w:r>
    </w:p>
    <w:p w14:paraId="6407C8C7" w14:textId="5B255284" w:rsidR="005B623A" w:rsidRPr="00CB03CA" w:rsidRDefault="005B623A" w:rsidP="005B623A">
      <w:pPr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B03CA">
        <w:rPr>
          <w:rFonts w:asciiTheme="minorEastAsia" w:hAnsiTheme="minorEastAsia" w:hint="eastAsia"/>
          <w:sz w:val="24"/>
          <w:szCs w:val="24"/>
        </w:rPr>
        <w:t>性能上要求</w:t>
      </w:r>
      <w:r w:rsidRPr="00CB03CA">
        <w:rPr>
          <w:rFonts w:asciiTheme="minorEastAsia" w:hAnsiTheme="minorEastAsia"/>
          <w:sz w:val="24"/>
          <w:szCs w:val="24"/>
        </w:rPr>
        <w:t>在硬件资源和网络宽带保证的情况下，参选软件产品必须能够正常、稳定的运行。</w:t>
      </w:r>
      <w:r w:rsidRPr="00CB03CA">
        <w:rPr>
          <w:rFonts w:asciiTheme="minorEastAsia" w:hAnsiTheme="minorEastAsia" w:hint="eastAsia"/>
          <w:sz w:val="24"/>
          <w:szCs w:val="24"/>
        </w:rPr>
        <w:t>同时</w:t>
      </w:r>
      <w:r w:rsidRPr="00CB03CA">
        <w:rPr>
          <w:rFonts w:asciiTheme="minorEastAsia" w:hAnsiTheme="minorEastAsia"/>
          <w:sz w:val="24"/>
          <w:szCs w:val="24"/>
        </w:rPr>
        <w:t>基于安全体系的基本要素（安全管理、</w:t>
      </w:r>
      <w:proofErr w:type="gramStart"/>
      <w:r w:rsidRPr="00CB03CA">
        <w:rPr>
          <w:rFonts w:asciiTheme="minorEastAsia" w:hAnsiTheme="minorEastAsia"/>
          <w:sz w:val="24"/>
          <w:szCs w:val="24"/>
        </w:rPr>
        <w:t>安全运</w:t>
      </w:r>
      <w:proofErr w:type="gramEnd"/>
      <w:r w:rsidRPr="00CB03CA">
        <w:rPr>
          <w:rFonts w:asciiTheme="minorEastAsia" w:hAnsiTheme="minorEastAsia"/>
          <w:sz w:val="24"/>
          <w:szCs w:val="24"/>
        </w:rPr>
        <w:t>维、安全技术）建立</w:t>
      </w:r>
      <w:r w:rsidRPr="00CB03CA">
        <w:rPr>
          <w:rFonts w:asciiTheme="minorEastAsia" w:hAnsiTheme="minorEastAsia" w:hint="eastAsia"/>
          <w:sz w:val="24"/>
          <w:szCs w:val="24"/>
        </w:rPr>
        <w:t>医院信息安全框架</w:t>
      </w:r>
      <w:r w:rsidRPr="00CB03CA">
        <w:rPr>
          <w:rFonts w:asciiTheme="minorEastAsia" w:hAnsiTheme="minorEastAsia"/>
          <w:sz w:val="24"/>
          <w:szCs w:val="24"/>
        </w:rPr>
        <w:t>。</w:t>
      </w:r>
      <w:r w:rsidRPr="00CB03CA">
        <w:rPr>
          <w:rFonts w:asciiTheme="minorEastAsia" w:hAnsiTheme="minorEastAsia" w:hint="eastAsia"/>
          <w:sz w:val="24"/>
          <w:szCs w:val="24"/>
        </w:rPr>
        <w:t>应用安全应符合网络安全等级保护要求，</w:t>
      </w:r>
      <w:r w:rsidRPr="00CB03CA">
        <w:rPr>
          <w:rFonts w:asciiTheme="minorEastAsia" w:hAnsiTheme="minorEastAsia"/>
          <w:sz w:val="24"/>
          <w:szCs w:val="24"/>
        </w:rPr>
        <w:t>安全框架的设计、实现以及功能</w:t>
      </w:r>
      <w:r w:rsidRPr="00CB03CA">
        <w:rPr>
          <w:rFonts w:asciiTheme="minorEastAsia" w:hAnsiTheme="minorEastAsia" w:hint="eastAsia"/>
          <w:sz w:val="24"/>
          <w:szCs w:val="24"/>
        </w:rPr>
        <w:t>需</w:t>
      </w:r>
      <w:r w:rsidRPr="00CB03CA">
        <w:rPr>
          <w:rFonts w:asciiTheme="minorEastAsia" w:hAnsiTheme="minorEastAsia"/>
          <w:sz w:val="24"/>
          <w:szCs w:val="24"/>
        </w:rPr>
        <w:t>遵从行业标准和政府法规</w:t>
      </w:r>
      <w:r w:rsidRPr="00CB03CA">
        <w:rPr>
          <w:rFonts w:asciiTheme="minorEastAsia" w:hAnsiTheme="minorEastAsia" w:hint="eastAsia"/>
          <w:sz w:val="24"/>
          <w:szCs w:val="24"/>
        </w:rPr>
        <w:t>。运行环境支持Windows server、Linux等主流操作系统的32位版本和64位版本，支持负载均衡、</w:t>
      </w:r>
      <w:proofErr w:type="gramStart"/>
      <w:r w:rsidRPr="00CB03CA">
        <w:rPr>
          <w:rFonts w:asciiTheme="minorEastAsia" w:hAnsiTheme="minorEastAsia" w:hint="eastAsia"/>
          <w:sz w:val="24"/>
          <w:szCs w:val="24"/>
        </w:rPr>
        <w:t>集群化部署</w:t>
      </w:r>
      <w:proofErr w:type="gramEnd"/>
      <w:r w:rsidRPr="00CB03CA">
        <w:rPr>
          <w:rFonts w:asciiTheme="minorEastAsia" w:hAnsiTheme="minorEastAsia" w:hint="eastAsia"/>
          <w:sz w:val="24"/>
          <w:szCs w:val="24"/>
        </w:rPr>
        <w:t>模式，支持HADOOP等分布式计算环境。</w:t>
      </w:r>
      <w:bookmarkStart w:id="14" w:name="_Toc4271"/>
    </w:p>
    <w:p w14:paraId="41DB6C3E" w14:textId="746ECE33" w:rsidR="00683A00" w:rsidRPr="00CB03CA" w:rsidRDefault="00683A00" w:rsidP="00683A00">
      <w:pPr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B03CA">
        <w:rPr>
          <w:rFonts w:asciiTheme="minorEastAsia" w:hAnsiTheme="minorEastAsia" w:hint="eastAsia"/>
          <w:sz w:val="24"/>
          <w:szCs w:val="24"/>
        </w:rPr>
        <w:t>支持任意维度的自由分析和</w:t>
      </w:r>
      <w:r w:rsidRPr="00CB03CA">
        <w:rPr>
          <w:rFonts w:asciiTheme="minorEastAsia" w:hAnsiTheme="minorEastAsia"/>
          <w:sz w:val="24"/>
          <w:szCs w:val="24"/>
        </w:rPr>
        <w:t>BS页面自定义分析页面的自由布局，</w:t>
      </w:r>
      <w:r w:rsidRPr="00CB03CA">
        <w:rPr>
          <w:rFonts w:asciiTheme="minorEastAsia" w:hAnsiTheme="minorEastAsia" w:hint="eastAsia"/>
          <w:sz w:val="24"/>
          <w:szCs w:val="24"/>
        </w:rPr>
        <w:t>即时数据分析具有易用性，通过简单培训，系统无需专业的软件人员做开发协助就能搭建</w:t>
      </w:r>
      <w:r w:rsidR="00867B28" w:rsidRPr="00CB03CA">
        <w:rPr>
          <w:rFonts w:asciiTheme="minorEastAsia" w:hAnsiTheme="minorEastAsia" w:hint="eastAsia"/>
          <w:sz w:val="24"/>
          <w:szCs w:val="24"/>
        </w:rPr>
        <w:t>。</w:t>
      </w:r>
    </w:p>
    <w:p w14:paraId="1A7212D7" w14:textId="77777777" w:rsidR="00C6294D" w:rsidRPr="00CB03CA" w:rsidRDefault="00C6294D" w:rsidP="005B623A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19AE6285" w14:textId="079FD9C5" w:rsidR="005B623A" w:rsidRPr="00CB03CA" w:rsidRDefault="006D4DFF" w:rsidP="005B623A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B03CA">
        <w:rPr>
          <w:rFonts w:asciiTheme="minorEastAsia" w:hAnsiTheme="minorEastAsia" w:hint="eastAsia"/>
          <w:b/>
          <w:sz w:val="24"/>
          <w:szCs w:val="24"/>
        </w:rPr>
        <w:lastRenderedPageBreak/>
        <w:t>四</w:t>
      </w:r>
      <w:r w:rsidR="00583D56" w:rsidRPr="00CB03CA">
        <w:rPr>
          <w:rFonts w:asciiTheme="minorEastAsia" w:hAnsiTheme="minorEastAsia"/>
          <w:b/>
          <w:sz w:val="24"/>
          <w:szCs w:val="24"/>
        </w:rPr>
        <w:t>、</w:t>
      </w:r>
      <w:r w:rsidR="005B623A" w:rsidRPr="00CB03CA">
        <w:rPr>
          <w:rFonts w:asciiTheme="minorEastAsia" w:hAnsiTheme="minorEastAsia" w:hint="eastAsia"/>
          <w:b/>
          <w:sz w:val="24"/>
          <w:szCs w:val="24"/>
        </w:rPr>
        <w:t>数据集成</w:t>
      </w:r>
      <w:bookmarkEnd w:id="14"/>
    </w:p>
    <w:p w14:paraId="52065531" w14:textId="77777777" w:rsidR="005B623A" w:rsidRPr="00CB03CA" w:rsidRDefault="005B623A" w:rsidP="005B623A">
      <w:pPr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B03CA">
        <w:rPr>
          <w:rFonts w:asciiTheme="minorEastAsia" w:hAnsiTheme="minorEastAsia" w:hint="eastAsia"/>
          <w:sz w:val="24"/>
          <w:szCs w:val="24"/>
        </w:rPr>
        <w:t>数据集成抽取需提供使用专业的</w:t>
      </w:r>
      <w:r w:rsidRPr="00CB03CA">
        <w:rPr>
          <w:rFonts w:asciiTheme="minorEastAsia" w:hAnsiTheme="minorEastAsia"/>
          <w:sz w:val="24"/>
          <w:szCs w:val="24"/>
        </w:rPr>
        <w:t>ETL产品。</w:t>
      </w:r>
      <w:r w:rsidRPr="00CB03CA">
        <w:rPr>
          <w:rFonts w:asciiTheme="minorEastAsia" w:hAnsiTheme="minorEastAsia" w:hint="eastAsia"/>
          <w:sz w:val="24"/>
          <w:szCs w:val="24"/>
        </w:rPr>
        <w:t>ETL处理可以通过</w:t>
      </w:r>
      <w:r w:rsidRPr="00CB03CA">
        <w:rPr>
          <w:rFonts w:asciiTheme="minorEastAsia" w:hAnsiTheme="minorEastAsia"/>
          <w:sz w:val="24"/>
          <w:szCs w:val="24"/>
        </w:rPr>
        <w:t>ETL工具和SQL程序相结合的开发模式。</w:t>
      </w:r>
      <w:bookmarkStart w:id="15" w:name="_Toc23574"/>
    </w:p>
    <w:p w14:paraId="3EB8A1E7" w14:textId="77777777" w:rsidR="00C6294D" w:rsidRPr="00CB03CA" w:rsidRDefault="00C6294D" w:rsidP="005B623A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57FF2093" w14:textId="0728AE70" w:rsidR="005B623A" w:rsidRPr="00CB03CA" w:rsidRDefault="006D4DFF" w:rsidP="005B623A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B03CA">
        <w:rPr>
          <w:rFonts w:asciiTheme="minorEastAsia" w:hAnsiTheme="minorEastAsia" w:hint="eastAsia"/>
          <w:b/>
          <w:sz w:val="24"/>
          <w:szCs w:val="24"/>
        </w:rPr>
        <w:t>五</w:t>
      </w:r>
      <w:r w:rsidR="00583D56" w:rsidRPr="00CB03CA">
        <w:rPr>
          <w:rFonts w:asciiTheme="minorEastAsia" w:hAnsiTheme="minorEastAsia"/>
          <w:b/>
          <w:sz w:val="24"/>
          <w:szCs w:val="24"/>
        </w:rPr>
        <w:t>、</w:t>
      </w:r>
      <w:r w:rsidR="005B623A" w:rsidRPr="00CB03CA">
        <w:rPr>
          <w:rFonts w:asciiTheme="minorEastAsia" w:hAnsiTheme="minorEastAsia" w:hint="eastAsia"/>
          <w:b/>
          <w:sz w:val="24"/>
          <w:szCs w:val="24"/>
        </w:rPr>
        <w:t>数据分析平台</w:t>
      </w:r>
      <w:bookmarkEnd w:id="15"/>
    </w:p>
    <w:p w14:paraId="4571133E" w14:textId="77777777" w:rsidR="00EC47BD" w:rsidRPr="00CB03CA" w:rsidRDefault="005B623A" w:rsidP="004F7D87">
      <w:pPr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B03CA">
        <w:rPr>
          <w:rFonts w:asciiTheme="minorEastAsia" w:hAnsiTheme="minorEastAsia" w:hint="eastAsia"/>
          <w:sz w:val="24"/>
          <w:szCs w:val="24"/>
        </w:rPr>
        <w:t>数据分析平台产品能够提供灵活、便捷的数据分析服务、便捷的数据获取、高效的存储计算、丰富的输出展现、友好的互动体验、可靠的数据安全、多端（</w:t>
      </w:r>
      <w:r w:rsidRPr="00CB03CA">
        <w:rPr>
          <w:rFonts w:asciiTheme="minorEastAsia" w:hAnsiTheme="minorEastAsia"/>
          <w:sz w:val="24"/>
          <w:szCs w:val="24"/>
        </w:rPr>
        <w:t>PC、移动）浏览适配能力，能够有效支撑数据整合和数据应用需求的实现。</w:t>
      </w:r>
      <w:r w:rsidRPr="00CB03CA">
        <w:rPr>
          <w:rFonts w:asciiTheme="minorEastAsia" w:hAnsiTheme="minorEastAsia" w:hint="eastAsia"/>
          <w:sz w:val="24"/>
          <w:szCs w:val="24"/>
        </w:rPr>
        <w:t>支持用户连接各种数据源，拖拽方式</w:t>
      </w:r>
      <w:proofErr w:type="gramStart"/>
      <w:r w:rsidRPr="00CB03CA">
        <w:rPr>
          <w:rFonts w:asciiTheme="minorEastAsia" w:hAnsiTheme="minorEastAsia" w:hint="eastAsia"/>
          <w:sz w:val="24"/>
          <w:szCs w:val="24"/>
        </w:rPr>
        <w:t>搭建表</w:t>
      </w:r>
      <w:proofErr w:type="gramEnd"/>
      <w:r w:rsidRPr="00CB03CA">
        <w:rPr>
          <w:rFonts w:asciiTheme="minorEastAsia" w:hAnsiTheme="minorEastAsia" w:hint="eastAsia"/>
          <w:sz w:val="24"/>
          <w:szCs w:val="24"/>
        </w:rPr>
        <w:t>关系，设置筛选条件，建立数据模型。数据</w:t>
      </w:r>
      <w:r w:rsidRPr="00CB03CA">
        <w:rPr>
          <w:rFonts w:asciiTheme="minorEastAsia" w:hAnsiTheme="minorEastAsia"/>
          <w:sz w:val="24"/>
          <w:szCs w:val="24"/>
        </w:rPr>
        <w:t>整理功能</w:t>
      </w:r>
      <w:r w:rsidRPr="00CB03CA">
        <w:rPr>
          <w:rFonts w:asciiTheme="minorEastAsia" w:hAnsiTheme="minorEastAsia" w:hint="eastAsia"/>
          <w:sz w:val="24"/>
          <w:szCs w:val="24"/>
        </w:rPr>
        <w:t>支持</w:t>
      </w:r>
      <w:r w:rsidRPr="00CB03CA">
        <w:rPr>
          <w:rFonts w:asciiTheme="minorEastAsia" w:hAnsiTheme="minorEastAsia"/>
          <w:sz w:val="24"/>
          <w:szCs w:val="24"/>
        </w:rPr>
        <w:t>多种</w:t>
      </w:r>
      <w:r w:rsidRPr="00CB03CA">
        <w:rPr>
          <w:rFonts w:asciiTheme="minorEastAsia" w:hAnsiTheme="minorEastAsia" w:hint="eastAsia"/>
          <w:sz w:val="24"/>
          <w:szCs w:val="24"/>
        </w:rPr>
        <w:t>数据</w:t>
      </w:r>
      <w:r w:rsidRPr="00CB03CA">
        <w:rPr>
          <w:rFonts w:asciiTheme="minorEastAsia" w:hAnsiTheme="minorEastAsia"/>
          <w:sz w:val="24"/>
          <w:szCs w:val="24"/>
        </w:rPr>
        <w:t>作为</w:t>
      </w:r>
      <w:r w:rsidRPr="00CB03CA">
        <w:rPr>
          <w:rFonts w:asciiTheme="minorEastAsia" w:hAnsiTheme="minorEastAsia" w:hint="eastAsia"/>
          <w:sz w:val="24"/>
          <w:szCs w:val="24"/>
        </w:rPr>
        <w:t>数据源，</w:t>
      </w:r>
      <w:r w:rsidRPr="00CB03CA">
        <w:rPr>
          <w:rFonts w:asciiTheme="minorEastAsia" w:hAnsiTheme="minorEastAsia"/>
          <w:sz w:val="24"/>
          <w:szCs w:val="24"/>
        </w:rPr>
        <w:t>对多个数据源的不同表之间</w:t>
      </w:r>
      <w:r w:rsidRPr="00CB03CA">
        <w:rPr>
          <w:rFonts w:asciiTheme="minorEastAsia" w:hAnsiTheme="minorEastAsia" w:hint="eastAsia"/>
          <w:sz w:val="24"/>
          <w:szCs w:val="24"/>
        </w:rPr>
        <w:t>可</w:t>
      </w:r>
      <w:r w:rsidRPr="00CB03CA">
        <w:rPr>
          <w:rFonts w:asciiTheme="minorEastAsia" w:hAnsiTheme="minorEastAsia"/>
          <w:sz w:val="24"/>
          <w:szCs w:val="24"/>
        </w:rPr>
        <w:t>设置关联</w:t>
      </w:r>
      <w:r w:rsidRPr="00CB03CA">
        <w:rPr>
          <w:rFonts w:asciiTheme="minorEastAsia" w:hAnsiTheme="minorEastAsia" w:hint="eastAsia"/>
          <w:sz w:val="24"/>
          <w:szCs w:val="24"/>
        </w:rPr>
        <w:t>，支持用户通过</w:t>
      </w:r>
      <w:proofErr w:type="spellStart"/>
      <w:r w:rsidRPr="00CB03CA">
        <w:rPr>
          <w:rFonts w:asciiTheme="minorEastAsia" w:hAnsiTheme="minorEastAsia"/>
          <w:sz w:val="24"/>
          <w:szCs w:val="24"/>
        </w:rPr>
        <w:t>sql</w:t>
      </w:r>
      <w:proofErr w:type="spellEnd"/>
      <w:r w:rsidRPr="00CB03CA">
        <w:rPr>
          <w:rFonts w:asciiTheme="minorEastAsia" w:hAnsiTheme="minorEastAsia"/>
          <w:sz w:val="24"/>
          <w:szCs w:val="24"/>
        </w:rPr>
        <w:t>生成数据集</w:t>
      </w:r>
      <w:r w:rsidRPr="00CB03CA">
        <w:rPr>
          <w:rFonts w:asciiTheme="minorEastAsia" w:hAnsiTheme="minorEastAsia" w:hint="eastAsia"/>
          <w:sz w:val="24"/>
          <w:szCs w:val="24"/>
        </w:rPr>
        <w:t>，并对数据集进行自定义操作和筛选。提供交互式的数据</w:t>
      </w:r>
      <w:r w:rsidRPr="00CB03CA">
        <w:rPr>
          <w:rFonts w:asciiTheme="minorEastAsia" w:hAnsiTheme="minorEastAsia"/>
          <w:sz w:val="24"/>
          <w:szCs w:val="24"/>
        </w:rPr>
        <w:t>分析和可视化</w:t>
      </w:r>
      <w:r w:rsidRPr="00CB03CA">
        <w:rPr>
          <w:rFonts w:asciiTheme="minorEastAsia" w:hAnsiTheme="minorEastAsia" w:hint="eastAsia"/>
          <w:sz w:val="24"/>
          <w:szCs w:val="24"/>
        </w:rPr>
        <w:t>功能</w:t>
      </w:r>
      <w:r w:rsidRPr="00CB03CA">
        <w:rPr>
          <w:rFonts w:asciiTheme="minorEastAsia" w:hAnsiTheme="minorEastAsia"/>
          <w:sz w:val="24"/>
          <w:szCs w:val="24"/>
        </w:rPr>
        <w:t>，</w:t>
      </w:r>
      <w:r w:rsidRPr="00CB03CA">
        <w:rPr>
          <w:rFonts w:asciiTheme="minorEastAsia" w:hAnsiTheme="minorEastAsia" w:hint="eastAsia"/>
          <w:sz w:val="24"/>
          <w:szCs w:val="24"/>
        </w:rPr>
        <w:t>可</w:t>
      </w:r>
      <w:r w:rsidRPr="00CB03CA">
        <w:rPr>
          <w:rFonts w:asciiTheme="minorEastAsia" w:hAnsiTheme="minorEastAsia"/>
          <w:sz w:val="24"/>
          <w:szCs w:val="24"/>
        </w:rPr>
        <w:t>设置权限，</w:t>
      </w:r>
      <w:r w:rsidRPr="00CB03CA">
        <w:rPr>
          <w:rFonts w:asciiTheme="minorEastAsia" w:hAnsiTheme="minorEastAsia" w:hint="eastAsia"/>
          <w:sz w:val="24"/>
          <w:szCs w:val="24"/>
        </w:rPr>
        <w:t>支持把独立的可视化结果整合成可读的报告形式，通过拖拽方式可以对分析结果页面进行布局</w:t>
      </w:r>
      <w:r w:rsidR="00EC47BD" w:rsidRPr="00CB03CA">
        <w:rPr>
          <w:rFonts w:asciiTheme="minorEastAsia" w:hAnsiTheme="minorEastAsia" w:hint="eastAsia"/>
          <w:sz w:val="24"/>
          <w:szCs w:val="24"/>
        </w:rPr>
        <w:t>，提供多种图表展现形式。</w:t>
      </w:r>
    </w:p>
    <w:p w14:paraId="71919731" w14:textId="4091CBBF" w:rsidR="005B623A" w:rsidRPr="00CB03CA" w:rsidRDefault="005B623A" w:rsidP="004F7D87">
      <w:pPr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B03CA">
        <w:rPr>
          <w:rFonts w:asciiTheme="minorEastAsia" w:hAnsiTheme="minorEastAsia" w:hint="eastAsia"/>
          <w:sz w:val="24"/>
          <w:szCs w:val="24"/>
        </w:rPr>
        <w:t>数据</w:t>
      </w:r>
      <w:r w:rsidRPr="00CB03CA">
        <w:rPr>
          <w:rFonts w:asciiTheme="minorEastAsia" w:hAnsiTheme="minorEastAsia"/>
          <w:sz w:val="24"/>
          <w:szCs w:val="24"/>
        </w:rPr>
        <w:t>分析</w:t>
      </w:r>
      <w:r w:rsidR="00084032" w:rsidRPr="00CB03CA">
        <w:rPr>
          <w:rFonts w:asciiTheme="minorEastAsia" w:hAnsiTheme="minorEastAsia" w:hint="eastAsia"/>
          <w:sz w:val="24"/>
          <w:szCs w:val="24"/>
        </w:rPr>
        <w:t>包含</w:t>
      </w:r>
      <w:r w:rsidRPr="00CB03CA">
        <w:rPr>
          <w:rFonts w:asciiTheme="minorEastAsia" w:hAnsiTheme="minorEastAsia"/>
          <w:sz w:val="24"/>
          <w:szCs w:val="24"/>
        </w:rPr>
        <w:t>多种主题</w:t>
      </w:r>
      <w:r w:rsidRPr="00CB03CA">
        <w:rPr>
          <w:rFonts w:asciiTheme="minorEastAsia" w:hAnsiTheme="minorEastAsia" w:hint="eastAsia"/>
          <w:sz w:val="24"/>
          <w:szCs w:val="24"/>
        </w:rPr>
        <w:t>，</w:t>
      </w:r>
      <w:r w:rsidR="00084032" w:rsidRPr="00CB03CA">
        <w:rPr>
          <w:rFonts w:asciiTheme="minorEastAsia" w:hAnsiTheme="minorEastAsia" w:hint="eastAsia"/>
          <w:sz w:val="24"/>
          <w:szCs w:val="24"/>
        </w:rPr>
        <w:t>包含但不限于院长看板、业务量、收入、成本、收支盈余、DRG分析、科室分析、预算分析、物资分析、资源配置、能耗分析、现金流、三级公立医院绩效指标</w:t>
      </w:r>
      <w:r w:rsidR="008A45BB" w:rsidRPr="00CB03CA">
        <w:rPr>
          <w:rFonts w:asciiTheme="minorEastAsia" w:hAnsiTheme="minorEastAsia" w:hint="eastAsia"/>
          <w:sz w:val="24"/>
          <w:szCs w:val="24"/>
        </w:rPr>
        <w:t>，</w:t>
      </w:r>
      <w:r w:rsidRPr="00CB03CA">
        <w:rPr>
          <w:rFonts w:asciiTheme="minorEastAsia" w:hAnsiTheme="minorEastAsia" w:hint="eastAsia"/>
          <w:sz w:val="24"/>
          <w:szCs w:val="24"/>
        </w:rPr>
        <w:t>并</w:t>
      </w:r>
      <w:r w:rsidRPr="00CB03CA">
        <w:rPr>
          <w:rFonts w:asciiTheme="minorEastAsia" w:hAnsiTheme="minorEastAsia"/>
          <w:sz w:val="24"/>
          <w:szCs w:val="24"/>
        </w:rPr>
        <w:t>提供常用报表</w:t>
      </w:r>
      <w:r w:rsidRPr="00CB03CA">
        <w:rPr>
          <w:rFonts w:asciiTheme="minorEastAsia" w:hAnsiTheme="minorEastAsia" w:hint="eastAsia"/>
          <w:sz w:val="24"/>
          <w:szCs w:val="24"/>
        </w:rPr>
        <w:t>和智能报告，分析结果可分享和导出</w:t>
      </w:r>
      <w:r w:rsidRPr="00CB03CA">
        <w:rPr>
          <w:rFonts w:asciiTheme="minorEastAsia" w:hAnsiTheme="minorEastAsia"/>
          <w:sz w:val="24"/>
          <w:szCs w:val="24"/>
        </w:rPr>
        <w:t>。</w:t>
      </w:r>
      <w:r w:rsidRPr="00CB03CA">
        <w:rPr>
          <w:rFonts w:asciiTheme="minorEastAsia" w:hAnsiTheme="minorEastAsia" w:hint="eastAsia"/>
          <w:sz w:val="24"/>
          <w:szCs w:val="24"/>
        </w:rPr>
        <w:t>可以对系统进行个性化设置，具备数据备份和</w:t>
      </w:r>
      <w:r w:rsidRPr="00CB03CA">
        <w:rPr>
          <w:rFonts w:asciiTheme="minorEastAsia" w:hAnsiTheme="minorEastAsia"/>
          <w:sz w:val="24"/>
          <w:szCs w:val="24"/>
        </w:rPr>
        <w:t>还原功能</w:t>
      </w:r>
      <w:r w:rsidRPr="00CB03CA">
        <w:rPr>
          <w:rFonts w:asciiTheme="minorEastAsia" w:hAnsiTheme="minorEastAsia" w:hint="eastAsia"/>
          <w:sz w:val="24"/>
          <w:szCs w:val="24"/>
        </w:rPr>
        <w:t>。</w:t>
      </w:r>
      <w:bookmarkStart w:id="16" w:name="_Toc22683"/>
    </w:p>
    <w:p w14:paraId="36D75440" w14:textId="28EB05BC" w:rsidR="00C6294D" w:rsidRPr="00CB03CA" w:rsidRDefault="00C6294D" w:rsidP="00C6294D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7962334D" w14:textId="3CF750CF" w:rsidR="005B623A" w:rsidRPr="00CB03CA" w:rsidRDefault="00C6294D" w:rsidP="005B623A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B03CA">
        <w:rPr>
          <w:rFonts w:asciiTheme="minorEastAsia" w:hAnsiTheme="minorEastAsia" w:hint="eastAsia"/>
          <w:b/>
          <w:sz w:val="24"/>
          <w:szCs w:val="24"/>
        </w:rPr>
        <w:t>六</w:t>
      </w:r>
      <w:r w:rsidR="00583D56" w:rsidRPr="00CB03CA">
        <w:rPr>
          <w:rFonts w:asciiTheme="minorEastAsia" w:hAnsiTheme="minorEastAsia"/>
          <w:b/>
          <w:sz w:val="24"/>
          <w:szCs w:val="24"/>
        </w:rPr>
        <w:t>、</w:t>
      </w:r>
      <w:r w:rsidR="005B623A" w:rsidRPr="00CB03CA">
        <w:rPr>
          <w:rFonts w:asciiTheme="minorEastAsia" w:hAnsiTheme="minorEastAsia" w:hint="eastAsia"/>
          <w:b/>
          <w:sz w:val="24"/>
          <w:szCs w:val="24"/>
        </w:rPr>
        <w:t>移动应用</w:t>
      </w:r>
      <w:bookmarkEnd w:id="16"/>
    </w:p>
    <w:p w14:paraId="4756FE98" w14:textId="7121F240" w:rsidR="005B623A" w:rsidRPr="00CB03CA" w:rsidRDefault="005B623A" w:rsidP="005B623A">
      <w:pPr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B03CA">
        <w:rPr>
          <w:rFonts w:asciiTheme="minorEastAsia" w:hAnsiTheme="minorEastAsia" w:hint="eastAsia"/>
          <w:sz w:val="24"/>
          <w:szCs w:val="24"/>
        </w:rPr>
        <w:t>用户能够通过移动设备进入</w:t>
      </w:r>
      <w:r w:rsidRPr="00CB03CA">
        <w:rPr>
          <w:rFonts w:asciiTheme="minorEastAsia" w:hAnsiTheme="minorEastAsia"/>
          <w:sz w:val="24"/>
          <w:szCs w:val="24"/>
        </w:rPr>
        <w:t>数据分析平台</w:t>
      </w:r>
      <w:r w:rsidRPr="00CB03CA">
        <w:rPr>
          <w:rFonts w:asciiTheme="minorEastAsia" w:hAnsiTheme="minorEastAsia" w:hint="eastAsia"/>
          <w:sz w:val="24"/>
          <w:szCs w:val="24"/>
        </w:rPr>
        <w:t>，</w:t>
      </w:r>
      <w:r w:rsidRPr="00CB03CA">
        <w:rPr>
          <w:rFonts w:asciiTheme="minorEastAsia" w:hAnsiTheme="minorEastAsia"/>
          <w:sz w:val="24"/>
          <w:szCs w:val="24"/>
        </w:rPr>
        <w:t>支持IOS、android平台运行</w:t>
      </w:r>
      <w:r w:rsidRPr="00CB03CA">
        <w:rPr>
          <w:rFonts w:asciiTheme="minorEastAsia" w:hAnsiTheme="minorEastAsia" w:hint="eastAsia"/>
          <w:sz w:val="24"/>
          <w:szCs w:val="24"/>
        </w:rPr>
        <w:t>，分析页面可以适应移动端设备。移动应用可和</w:t>
      </w:r>
      <w:proofErr w:type="gramStart"/>
      <w:r w:rsidRPr="00CB03CA">
        <w:rPr>
          <w:rFonts w:asciiTheme="minorEastAsia" w:hAnsiTheme="minorEastAsia" w:hint="eastAsia"/>
          <w:sz w:val="24"/>
          <w:szCs w:val="24"/>
        </w:rPr>
        <w:t>微信公众号</w:t>
      </w:r>
      <w:proofErr w:type="gramEnd"/>
      <w:r w:rsidRPr="00CB03CA">
        <w:rPr>
          <w:rFonts w:asciiTheme="minorEastAsia" w:hAnsiTheme="minorEastAsia" w:hint="eastAsia"/>
          <w:sz w:val="24"/>
          <w:szCs w:val="24"/>
        </w:rPr>
        <w:t>、</w:t>
      </w:r>
      <w:r w:rsidR="009F0939" w:rsidRPr="00CB03CA">
        <w:rPr>
          <w:rFonts w:asciiTheme="minorEastAsia" w:hAnsiTheme="minorEastAsia" w:hint="eastAsia"/>
          <w:sz w:val="24"/>
          <w:szCs w:val="24"/>
        </w:rPr>
        <w:t>企业</w:t>
      </w:r>
      <w:r w:rsidR="009F0939" w:rsidRPr="00CB03CA">
        <w:rPr>
          <w:rFonts w:asciiTheme="minorEastAsia" w:hAnsiTheme="minorEastAsia"/>
          <w:sz w:val="24"/>
          <w:szCs w:val="24"/>
        </w:rPr>
        <w:t>微信、</w:t>
      </w:r>
      <w:r w:rsidRPr="00CB03CA">
        <w:rPr>
          <w:rFonts w:asciiTheme="minorEastAsia" w:hAnsiTheme="minorEastAsia" w:hint="eastAsia"/>
          <w:sz w:val="24"/>
          <w:szCs w:val="24"/>
        </w:rPr>
        <w:t>服务号集成。</w:t>
      </w:r>
    </w:p>
    <w:p w14:paraId="6F71DD2A" w14:textId="717EE5A6" w:rsidR="005B623A" w:rsidRPr="00CB03CA" w:rsidRDefault="005B623A" w:rsidP="005B623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7E3E8D30" w14:textId="216DCDC0" w:rsidR="005B623A" w:rsidRPr="00CB03CA" w:rsidRDefault="005B623A" w:rsidP="005B623A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宋体"/>
          <w:sz w:val="24"/>
          <w:szCs w:val="24"/>
        </w:rPr>
      </w:pPr>
      <w:r w:rsidRPr="00CB03CA">
        <w:rPr>
          <w:rFonts w:asciiTheme="minorEastAsia" w:hAnsiTheme="minorEastAsia" w:cs="宋体" w:hint="eastAsia"/>
          <w:b/>
          <w:sz w:val="24"/>
          <w:szCs w:val="24"/>
        </w:rPr>
        <w:t>注：</w:t>
      </w:r>
      <w:r w:rsidRPr="00CB03CA">
        <w:rPr>
          <w:rFonts w:asciiTheme="minorEastAsia" w:hAnsiTheme="minorEastAsia" w:hint="eastAsia"/>
          <w:bCs/>
          <w:sz w:val="24"/>
          <w:szCs w:val="24"/>
        </w:rPr>
        <w:t>产品应与医院现有H</w:t>
      </w:r>
      <w:r w:rsidRPr="00CB03CA">
        <w:rPr>
          <w:rFonts w:asciiTheme="minorEastAsia" w:hAnsiTheme="minorEastAsia"/>
          <w:bCs/>
          <w:sz w:val="24"/>
          <w:szCs w:val="24"/>
        </w:rPr>
        <w:t>IS</w:t>
      </w:r>
      <w:r w:rsidRPr="00CB03CA">
        <w:rPr>
          <w:rFonts w:asciiTheme="minorEastAsia" w:hAnsiTheme="minorEastAsia" w:hint="eastAsia"/>
          <w:bCs/>
          <w:sz w:val="24"/>
          <w:szCs w:val="24"/>
        </w:rPr>
        <w:t>系统、</w:t>
      </w:r>
      <w:r w:rsidR="00EC47BD" w:rsidRPr="00CB03CA">
        <w:rPr>
          <w:rFonts w:asciiTheme="minorEastAsia" w:hAnsiTheme="minorEastAsia" w:hint="eastAsia"/>
          <w:bCs/>
          <w:sz w:val="24"/>
          <w:szCs w:val="24"/>
        </w:rPr>
        <w:t>成本</w:t>
      </w:r>
      <w:r w:rsidR="00EC47BD" w:rsidRPr="00CB03CA">
        <w:rPr>
          <w:rFonts w:asciiTheme="minorEastAsia" w:hAnsiTheme="minorEastAsia"/>
          <w:bCs/>
          <w:sz w:val="24"/>
          <w:szCs w:val="24"/>
        </w:rPr>
        <w:t>系统、</w:t>
      </w:r>
      <w:r w:rsidR="00EC47BD" w:rsidRPr="00CB03CA">
        <w:rPr>
          <w:rFonts w:asciiTheme="minorEastAsia" w:hAnsiTheme="minorEastAsia" w:hint="eastAsia"/>
          <w:bCs/>
          <w:sz w:val="24"/>
          <w:szCs w:val="24"/>
        </w:rPr>
        <w:t>绩效</w:t>
      </w:r>
      <w:r w:rsidR="00EC47BD" w:rsidRPr="00CB03CA">
        <w:rPr>
          <w:rFonts w:asciiTheme="minorEastAsia" w:hAnsiTheme="minorEastAsia"/>
          <w:bCs/>
          <w:sz w:val="24"/>
          <w:szCs w:val="24"/>
        </w:rPr>
        <w:t>系统、</w:t>
      </w:r>
      <w:r w:rsidR="00EC47BD" w:rsidRPr="00CB03CA">
        <w:rPr>
          <w:rFonts w:asciiTheme="minorEastAsia" w:hAnsiTheme="minorEastAsia" w:hint="eastAsia"/>
          <w:bCs/>
          <w:sz w:val="24"/>
          <w:szCs w:val="24"/>
        </w:rPr>
        <w:t>病案系统、财务</w:t>
      </w:r>
      <w:r w:rsidRPr="00CB03CA">
        <w:rPr>
          <w:rFonts w:asciiTheme="minorEastAsia" w:hAnsiTheme="minorEastAsia"/>
          <w:bCs/>
          <w:sz w:val="24"/>
          <w:szCs w:val="24"/>
        </w:rPr>
        <w:t>系统、</w:t>
      </w:r>
      <w:r w:rsidRPr="00CB03CA">
        <w:rPr>
          <w:rFonts w:asciiTheme="minorEastAsia" w:hAnsiTheme="minorEastAsia" w:hint="eastAsia"/>
          <w:bCs/>
          <w:sz w:val="24"/>
          <w:szCs w:val="24"/>
        </w:rPr>
        <w:t>预算</w:t>
      </w:r>
      <w:r w:rsidRPr="00CB03CA">
        <w:rPr>
          <w:rFonts w:asciiTheme="minorEastAsia" w:hAnsiTheme="minorEastAsia"/>
          <w:bCs/>
          <w:sz w:val="24"/>
          <w:szCs w:val="24"/>
        </w:rPr>
        <w:t>系统</w:t>
      </w:r>
      <w:r w:rsidRPr="00CB03CA">
        <w:rPr>
          <w:rFonts w:asciiTheme="minorEastAsia" w:hAnsiTheme="minorEastAsia" w:hint="eastAsia"/>
          <w:bCs/>
          <w:sz w:val="24"/>
          <w:szCs w:val="24"/>
        </w:rPr>
        <w:t>、</w:t>
      </w:r>
      <w:r w:rsidRPr="00CB03CA">
        <w:rPr>
          <w:rFonts w:asciiTheme="minorEastAsia" w:hAnsiTheme="minorEastAsia"/>
          <w:bCs/>
          <w:sz w:val="24"/>
          <w:szCs w:val="24"/>
        </w:rPr>
        <w:t>物资系统、</w:t>
      </w:r>
      <w:r w:rsidRPr="00CB03CA">
        <w:rPr>
          <w:rFonts w:asciiTheme="minorEastAsia" w:hAnsiTheme="minorEastAsia" w:hint="eastAsia"/>
          <w:bCs/>
          <w:sz w:val="24"/>
          <w:szCs w:val="24"/>
        </w:rPr>
        <w:t>人力资源</w:t>
      </w:r>
      <w:r w:rsidRPr="00CB03CA">
        <w:rPr>
          <w:rFonts w:asciiTheme="minorEastAsia" w:hAnsiTheme="minorEastAsia"/>
          <w:bCs/>
          <w:sz w:val="24"/>
          <w:szCs w:val="24"/>
        </w:rPr>
        <w:t>管理系统、</w:t>
      </w:r>
      <w:r w:rsidRPr="00CB03CA">
        <w:rPr>
          <w:rFonts w:asciiTheme="minorEastAsia" w:hAnsiTheme="minorEastAsia" w:hint="eastAsia"/>
          <w:bCs/>
          <w:sz w:val="24"/>
          <w:szCs w:val="24"/>
        </w:rPr>
        <w:t>DRG智能</w:t>
      </w:r>
      <w:r w:rsidRPr="00CB03CA">
        <w:rPr>
          <w:rFonts w:asciiTheme="minorEastAsia" w:hAnsiTheme="minorEastAsia"/>
          <w:bCs/>
          <w:sz w:val="24"/>
          <w:szCs w:val="24"/>
        </w:rPr>
        <w:t>管理</w:t>
      </w:r>
      <w:r w:rsidRPr="00CB03CA">
        <w:rPr>
          <w:rFonts w:asciiTheme="minorEastAsia" w:hAnsiTheme="minorEastAsia" w:hint="eastAsia"/>
          <w:bCs/>
          <w:sz w:val="24"/>
          <w:szCs w:val="24"/>
        </w:rPr>
        <w:t>系统等相关系统实现数据无缝对接。本项目报价</w:t>
      </w:r>
      <w:proofErr w:type="gramStart"/>
      <w:r w:rsidRPr="00CB03CA">
        <w:rPr>
          <w:rFonts w:asciiTheme="minorEastAsia" w:hAnsiTheme="minorEastAsia" w:hint="eastAsia"/>
          <w:bCs/>
          <w:sz w:val="24"/>
          <w:szCs w:val="24"/>
        </w:rPr>
        <w:t>采用总</w:t>
      </w:r>
      <w:proofErr w:type="gramEnd"/>
      <w:r w:rsidRPr="00CB03CA">
        <w:rPr>
          <w:rFonts w:asciiTheme="minorEastAsia" w:hAnsiTheme="minorEastAsia" w:hint="eastAsia"/>
          <w:bCs/>
          <w:sz w:val="24"/>
          <w:szCs w:val="24"/>
        </w:rPr>
        <w:t>承包方式，报价中应包含满足本项接口要求的费用</w:t>
      </w:r>
      <w:r w:rsidRPr="00CB03CA">
        <w:rPr>
          <w:rFonts w:asciiTheme="minorEastAsia" w:hAnsiTheme="minorEastAsia" w:hint="eastAsia"/>
          <w:sz w:val="24"/>
          <w:szCs w:val="24"/>
        </w:rPr>
        <w:t>。</w:t>
      </w:r>
    </w:p>
    <w:p w14:paraId="40BB713C" w14:textId="77777777" w:rsidR="005B623A" w:rsidRPr="00CB03CA" w:rsidRDefault="005B623A" w:rsidP="005B623A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77B8C855" w14:textId="77777777" w:rsidR="00B93F22" w:rsidRPr="00CB03CA" w:rsidRDefault="00B93F22" w:rsidP="000A6C3A"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06EA6B74" w14:textId="77777777" w:rsidR="00B93F22" w:rsidRPr="00CB03CA" w:rsidRDefault="00B93F22" w:rsidP="000A6C3A"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14133D8A" w14:textId="6D1CA09A" w:rsidR="00B93F22" w:rsidRPr="00CB03CA" w:rsidRDefault="00B93F22" w:rsidP="000A6C3A"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CB03CA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附件2：</w:t>
      </w:r>
      <w:r w:rsidRPr="00CB03CA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14:paraId="412CA535" w14:textId="77777777" w:rsidR="00B93F22" w:rsidRPr="00CB03CA" w:rsidRDefault="00B93F22" w:rsidP="000A6C3A"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68CAC66E" w14:textId="77777777" w:rsidR="00B93F22" w:rsidRPr="00CB03CA" w:rsidRDefault="00B93F22" w:rsidP="000A6C3A"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29B532A9" w14:textId="227BD99D" w:rsidR="00C85397" w:rsidRPr="00CB03CA" w:rsidRDefault="00C85397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CB03CA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CB03CA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CB03CA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14:paraId="7BE53053" w14:textId="0E5BAEFD" w:rsidR="00C85397" w:rsidRPr="00CB03CA" w:rsidRDefault="00C85397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CB03CA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14:paraId="319793F5" w14:textId="77777777" w:rsidR="00C85397" w:rsidRPr="00CB03CA" w:rsidRDefault="00C85397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F13E3FD" w14:textId="77777777" w:rsidR="00C85397" w:rsidRPr="00CB03CA" w:rsidRDefault="00C85397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D873DB9" w14:textId="165AA4B8" w:rsidR="00C85397" w:rsidRPr="00CB03CA" w:rsidRDefault="00C85397" w:rsidP="000A6C3A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B03CA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CB03CA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</w:t>
      </w:r>
      <w:r w:rsidR="00897BE0" w:rsidRPr="00CB03CA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综合</w:t>
      </w:r>
      <w:r w:rsidR="00897BE0" w:rsidRPr="00CB03CA">
        <w:rPr>
          <w:rFonts w:ascii="宋体" w:hAnsi="宋体" w:cs="宋体"/>
          <w:b/>
          <w:bCs/>
          <w:kern w:val="44"/>
          <w:sz w:val="30"/>
          <w:szCs w:val="30"/>
          <w:u w:val="single"/>
        </w:rPr>
        <w:t>运营分析平台</w:t>
      </w:r>
      <w:r w:rsidRPr="00CB03CA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项</w:t>
      </w:r>
      <w:r w:rsidRPr="00CB03CA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14:paraId="591E2D69" w14:textId="77777777" w:rsidR="00C85397" w:rsidRPr="00CB03CA" w:rsidRDefault="00C85397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5C10070" w14:textId="77777777" w:rsidR="00C85397" w:rsidRPr="00CB03CA" w:rsidRDefault="00C85397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83ACD17" w14:textId="77777777" w:rsidR="00C85397" w:rsidRPr="00CB03CA" w:rsidRDefault="00C85397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52DA9D55" w14:textId="77777777" w:rsidR="00C85397" w:rsidRPr="00CB03CA" w:rsidRDefault="00C85397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27D2A5A4" w14:textId="77777777" w:rsidR="00C85397" w:rsidRPr="00CB03CA" w:rsidRDefault="00C85397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9491109" w14:textId="77777777" w:rsidR="00C85397" w:rsidRPr="00CB03CA" w:rsidRDefault="00C85397" w:rsidP="008B44F7"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57D10138" w14:textId="3590C3EA" w:rsidR="00C85397" w:rsidRPr="00CB03CA" w:rsidRDefault="00C85397" w:rsidP="000A6C3A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B03CA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14:paraId="0DB8BE07" w14:textId="3BE1927F" w:rsidR="00C85397" w:rsidRPr="00CB03CA" w:rsidRDefault="00C85397" w:rsidP="000A6C3A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B03CA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14:paraId="57BDF80A" w14:textId="374A9821" w:rsidR="00C85397" w:rsidRPr="00CB03CA" w:rsidRDefault="00C85397" w:rsidP="000A6C3A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B03CA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14:paraId="43BAFE35" w14:textId="64326F88" w:rsidR="00C85397" w:rsidRPr="00CB03CA" w:rsidRDefault="00C85397" w:rsidP="000A6C3A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B03CA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14:paraId="074397F6" w14:textId="77777777" w:rsidR="00C85397" w:rsidRPr="00CB03CA" w:rsidRDefault="00C85397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47296D6B" w14:textId="77777777" w:rsidR="00C85397" w:rsidRPr="00CB03CA" w:rsidRDefault="00C85397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B577ACE" w14:textId="77777777" w:rsidR="00C85397" w:rsidRPr="00CB03CA" w:rsidRDefault="00C85397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60EEC55" w14:textId="64452D3A" w:rsidR="00C85397" w:rsidRPr="00CB03CA" w:rsidRDefault="00B93F22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CB03CA">
        <w:rPr>
          <w:rFonts w:ascii="宋体" w:hAnsi="宋体" w:cs="宋体" w:hint="eastAsia"/>
          <w:b/>
          <w:sz w:val="44"/>
          <w:szCs w:val="44"/>
        </w:rPr>
        <w:t>目  录</w:t>
      </w:r>
    </w:p>
    <w:p w14:paraId="0D01819F" w14:textId="77777777" w:rsidR="00B93F22" w:rsidRPr="00CB03CA" w:rsidRDefault="00B93F22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14:paraId="4CE4FA63" w14:textId="4B2CB3FB" w:rsidR="00B93F22" w:rsidRPr="00CB03CA" w:rsidRDefault="00B93F22" w:rsidP="000A6C3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CB03CA">
        <w:rPr>
          <w:rFonts w:ascii="宋体" w:hAnsi="宋体" w:cs="宋体"/>
          <w:b/>
          <w:sz w:val="44"/>
          <w:szCs w:val="44"/>
        </w:rPr>
        <w:t>…</w:t>
      </w:r>
    </w:p>
    <w:sectPr w:rsidR="00B93F22" w:rsidRPr="00CB03CA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AF61B" w14:textId="77777777" w:rsidR="003A3695" w:rsidRDefault="003A3695" w:rsidP="00AA15A8">
      <w:r>
        <w:separator/>
      </w:r>
    </w:p>
  </w:endnote>
  <w:endnote w:type="continuationSeparator" w:id="0">
    <w:p w14:paraId="293DD53F" w14:textId="77777777" w:rsidR="003A3695" w:rsidRDefault="003A3695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DE669" w14:textId="1A29C671"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CB03CA">
      <w:rPr>
        <w:rStyle w:val="a6"/>
        <w:rFonts w:ascii="宋体" w:hAnsi="宋体"/>
        <w:noProof/>
      </w:rPr>
      <w:t>8</w:t>
    </w:r>
    <w:r>
      <w:rPr>
        <w:rFonts w:ascii="宋体" w:hAnsi="宋体"/>
      </w:rPr>
      <w:fldChar w:fldCharType="end"/>
    </w:r>
  </w:p>
  <w:p w14:paraId="739D3510" w14:textId="77777777"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408C1" w14:textId="77777777"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14:paraId="33508797" w14:textId="77777777"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AAFB7" w14:textId="77777777" w:rsidR="003A3695" w:rsidRDefault="003A3695" w:rsidP="00AA15A8">
      <w:r>
        <w:separator/>
      </w:r>
    </w:p>
  </w:footnote>
  <w:footnote w:type="continuationSeparator" w:id="0">
    <w:p w14:paraId="5DCBD038" w14:textId="77777777" w:rsidR="003A3695" w:rsidRDefault="003A3695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041A6" w14:textId="77777777"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0F53A9"/>
    <w:multiLevelType w:val="multilevel"/>
    <w:tmpl w:val="857A058E"/>
    <w:lvl w:ilvl="0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CB6C7F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7F25BA"/>
    <w:multiLevelType w:val="singleLevel"/>
    <w:tmpl w:val="5A7F25B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5AC20DEE"/>
    <w:multiLevelType w:val="multilevel"/>
    <w:tmpl w:val="2A06A19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8">
    <w:nsid w:val="65C33E7F"/>
    <w:multiLevelType w:val="multilevel"/>
    <w:tmpl w:val="65C33E7F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AB41C47"/>
    <w:multiLevelType w:val="multilevel"/>
    <w:tmpl w:val="7AB41C47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0E6F"/>
    <w:rsid w:val="00015D42"/>
    <w:rsid w:val="00017FE0"/>
    <w:rsid w:val="00024757"/>
    <w:rsid w:val="000417FA"/>
    <w:rsid w:val="00042AC1"/>
    <w:rsid w:val="00047CE4"/>
    <w:rsid w:val="00052DC8"/>
    <w:rsid w:val="00055D7B"/>
    <w:rsid w:val="000700A6"/>
    <w:rsid w:val="00075231"/>
    <w:rsid w:val="00084032"/>
    <w:rsid w:val="00084197"/>
    <w:rsid w:val="00092862"/>
    <w:rsid w:val="00094D92"/>
    <w:rsid w:val="00095FEE"/>
    <w:rsid w:val="000A0C17"/>
    <w:rsid w:val="000A6C3A"/>
    <w:rsid w:val="000B16E7"/>
    <w:rsid w:val="000C0E84"/>
    <w:rsid w:val="000C4253"/>
    <w:rsid w:val="000C4E21"/>
    <w:rsid w:val="000C61F7"/>
    <w:rsid w:val="000D53CD"/>
    <w:rsid w:val="00100FE6"/>
    <w:rsid w:val="001044FC"/>
    <w:rsid w:val="001226DB"/>
    <w:rsid w:val="00126248"/>
    <w:rsid w:val="001326B1"/>
    <w:rsid w:val="001332CF"/>
    <w:rsid w:val="00135BB3"/>
    <w:rsid w:val="001413A4"/>
    <w:rsid w:val="00143BA0"/>
    <w:rsid w:val="00144661"/>
    <w:rsid w:val="00144B46"/>
    <w:rsid w:val="00154D5F"/>
    <w:rsid w:val="001552D5"/>
    <w:rsid w:val="001630B9"/>
    <w:rsid w:val="0017273D"/>
    <w:rsid w:val="001A1673"/>
    <w:rsid w:val="001B19F6"/>
    <w:rsid w:val="001C79A3"/>
    <w:rsid w:val="001D2058"/>
    <w:rsid w:val="001D3043"/>
    <w:rsid w:val="001D3511"/>
    <w:rsid w:val="001E3730"/>
    <w:rsid w:val="001E4B79"/>
    <w:rsid w:val="001F2296"/>
    <w:rsid w:val="002108F1"/>
    <w:rsid w:val="00211E9C"/>
    <w:rsid w:val="00225B3E"/>
    <w:rsid w:val="00237AD7"/>
    <w:rsid w:val="00237F93"/>
    <w:rsid w:val="00266A73"/>
    <w:rsid w:val="00273C0B"/>
    <w:rsid w:val="00281834"/>
    <w:rsid w:val="002912CE"/>
    <w:rsid w:val="00296C62"/>
    <w:rsid w:val="002B21CC"/>
    <w:rsid w:val="002C739E"/>
    <w:rsid w:val="002D7584"/>
    <w:rsid w:val="002E2BA3"/>
    <w:rsid w:val="002F3587"/>
    <w:rsid w:val="002F4618"/>
    <w:rsid w:val="00310F7C"/>
    <w:rsid w:val="0032059E"/>
    <w:rsid w:val="0033143D"/>
    <w:rsid w:val="00345CDD"/>
    <w:rsid w:val="00346A36"/>
    <w:rsid w:val="00353477"/>
    <w:rsid w:val="0035477D"/>
    <w:rsid w:val="00357A5B"/>
    <w:rsid w:val="003611AC"/>
    <w:rsid w:val="00362245"/>
    <w:rsid w:val="00363050"/>
    <w:rsid w:val="00373B19"/>
    <w:rsid w:val="003819AD"/>
    <w:rsid w:val="00387BCF"/>
    <w:rsid w:val="00392D72"/>
    <w:rsid w:val="00395571"/>
    <w:rsid w:val="00396680"/>
    <w:rsid w:val="003A3695"/>
    <w:rsid w:val="003A7D6E"/>
    <w:rsid w:val="003B1142"/>
    <w:rsid w:val="003B41B8"/>
    <w:rsid w:val="003B685A"/>
    <w:rsid w:val="003C6152"/>
    <w:rsid w:val="003C72BB"/>
    <w:rsid w:val="003C7408"/>
    <w:rsid w:val="003D09BB"/>
    <w:rsid w:val="003D7DFB"/>
    <w:rsid w:val="00405438"/>
    <w:rsid w:val="00417409"/>
    <w:rsid w:val="004238C7"/>
    <w:rsid w:val="00425408"/>
    <w:rsid w:val="00434E28"/>
    <w:rsid w:val="004369F5"/>
    <w:rsid w:val="00447019"/>
    <w:rsid w:val="00450AC5"/>
    <w:rsid w:val="00457C2A"/>
    <w:rsid w:val="004621E1"/>
    <w:rsid w:val="004645B3"/>
    <w:rsid w:val="00470E09"/>
    <w:rsid w:val="00480CB3"/>
    <w:rsid w:val="00484ABE"/>
    <w:rsid w:val="004C4AB5"/>
    <w:rsid w:val="004C77BE"/>
    <w:rsid w:val="004D57EE"/>
    <w:rsid w:val="004E0A22"/>
    <w:rsid w:val="004E4617"/>
    <w:rsid w:val="004E78C2"/>
    <w:rsid w:val="004F0949"/>
    <w:rsid w:val="004F0FBB"/>
    <w:rsid w:val="004F36FF"/>
    <w:rsid w:val="004F7D87"/>
    <w:rsid w:val="00505BF2"/>
    <w:rsid w:val="005155A0"/>
    <w:rsid w:val="00520936"/>
    <w:rsid w:val="0053187E"/>
    <w:rsid w:val="0053287D"/>
    <w:rsid w:val="005438B1"/>
    <w:rsid w:val="00543DF5"/>
    <w:rsid w:val="0054577D"/>
    <w:rsid w:val="005552A4"/>
    <w:rsid w:val="00560EE1"/>
    <w:rsid w:val="00583D56"/>
    <w:rsid w:val="005B12C7"/>
    <w:rsid w:val="005B623A"/>
    <w:rsid w:val="005C46ED"/>
    <w:rsid w:val="005D1DEE"/>
    <w:rsid w:val="005E0780"/>
    <w:rsid w:val="005F18B4"/>
    <w:rsid w:val="005F51B7"/>
    <w:rsid w:val="005F5479"/>
    <w:rsid w:val="00615A4B"/>
    <w:rsid w:val="00617837"/>
    <w:rsid w:val="00620F26"/>
    <w:rsid w:val="00636C53"/>
    <w:rsid w:val="00637225"/>
    <w:rsid w:val="00640B75"/>
    <w:rsid w:val="00653F9A"/>
    <w:rsid w:val="0065414C"/>
    <w:rsid w:val="00660DBB"/>
    <w:rsid w:val="006839D5"/>
    <w:rsid w:val="00683A00"/>
    <w:rsid w:val="00691997"/>
    <w:rsid w:val="006978E1"/>
    <w:rsid w:val="006A0B9B"/>
    <w:rsid w:val="006A1A04"/>
    <w:rsid w:val="006A5316"/>
    <w:rsid w:val="006A7CBA"/>
    <w:rsid w:val="006B4D08"/>
    <w:rsid w:val="006D4DFF"/>
    <w:rsid w:val="006D4E43"/>
    <w:rsid w:val="006F36C9"/>
    <w:rsid w:val="00700847"/>
    <w:rsid w:val="007133FE"/>
    <w:rsid w:val="00715C64"/>
    <w:rsid w:val="00727BE1"/>
    <w:rsid w:val="00736926"/>
    <w:rsid w:val="00736E60"/>
    <w:rsid w:val="00742F84"/>
    <w:rsid w:val="00744657"/>
    <w:rsid w:val="00744751"/>
    <w:rsid w:val="0074540B"/>
    <w:rsid w:val="00763BAE"/>
    <w:rsid w:val="00771517"/>
    <w:rsid w:val="007910E6"/>
    <w:rsid w:val="007958B3"/>
    <w:rsid w:val="007A617B"/>
    <w:rsid w:val="007A71CB"/>
    <w:rsid w:val="007B3396"/>
    <w:rsid w:val="007B4058"/>
    <w:rsid w:val="007B54D6"/>
    <w:rsid w:val="007F18DA"/>
    <w:rsid w:val="007F2EAC"/>
    <w:rsid w:val="00843F21"/>
    <w:rsid w:val="0084503E"/>
    <w:rsid w:val="008522FE"/>
    <w:rsid w:val="00864632"/>
    <w:rsid w:val="00867588"/>
    <w:rsid w:val="00867B28"/>
    <w:rsid w:val="008756DE"/>
    <w:rsid w:val="0088419E"/>
    <w:rsid w:val="00895E7B"/>
    <w:rsid w:val="008979B6"/>
    <w:rsid w:val="00897BE0"/>
    <w:rsid w:val="008A0C71"/>
    <w:rsid w:val="008A262A"/>
    <w:rsid w:val="008A45BB"/>
    <w:rsid w:val="008B0558"/>
    <w:rsid w:val="008B44F7"/>
    <w:rsid w:val="008B5321"/>
    <w:rsid w:val="008C0586"/>
    <w:rsid w:val="008D23D6"/>
    <w:rsid w:val="008E1DCB"/>
    <w:rsid w:val="008F19D8"/>
    <w:rsid w:val="008F4701"/>
    <w:rsid w:val="0090257C"/>
    <w:rsid w:val="009250D7"/>
    <w:rsid w:val="009438DE"/>
    <w:rsid w:val="009454B1"/>
    <w:rsid w:val="00946442"/>
    <w:rsid w:val="00946462"/>
    <w:rsid w:val="00951D63"/>
    <w:rsid w:val="00963A91"/>
    <w:rsid w:val="009768D1"/>
    <w:rsid w:val="00982BC0"/>
    <w:rsid w:val="00986B24"/>
    <w:rsid w:val="009A0E1C"/>
    <w:rsid w:val="009A618C"/>
    <w:rsid w:val="009B324C"/>
    <w:rsid w:val="009C35A9"/>
    <w:rsid w:val="009C7087"/>
    <w:rsid w:val="009D6CAD"/>
    <w:rsid w:val="009E4111"/>
    <w:rsid w:val="009E486E"/>
    <w:rsid w:val="009F0939"/>
    <w:rsid w:val="009F66F3"/>
    <w:rsid w:val="009F72EB"/>
    <w:rsid w:val="00A20058"/>
    <w:rsid w:val="00A21C77"/>
    <w:rsid w:val="00A25BAB"/>
    <w:rsid w:val="00A44CB6"/>
    <w:rsid w:val="00A47352"/>
    <w:rsid w:val="00A611AE"/>
    <w:rsid w:val="00A80161"/>
    <w:rsid w:val="00A9168B"/>
    <w:rsid w:val="00A962A6"/>
    <w:rsid w:val="00AA15A8"/>
    <w:rsid w:val="00AB7656"/>
    <w:rsid w:val="00AC61B5"/>
    <w:rsid w:val="00AC69DA"/>
    <w:rsid w:val="00AD4781"/>
    <w:rsid w:val="00AD68FD"/>
    <w:rsid w:val="00AD6E8F"/>
    <w:rsid w:val="00AF7AEF"/>
    <w:rsid w:val="00B0505F"/>
    <w:rsid w:val="00B2013E"/>
    <w:rsid w:val="00B601CD"/>
    <w:rsid w:val="00B71F88"/>
    <w:rsid w:val="00B72110"/>
    <w:rsid w:val="00B90A86"/>
    <w:rsid w:val="00B93F22"/>
    <w:rsid w:val="00BA698D"/>
    <w:rsid w:val="00BB160A"/>
    <w:rsid w:val="00BB3A51"/>
    <w:rsid w:val="00BB5CFA"/>
    <w:rsid w:val="00BD01DD"/>
    <w:rsid w:val="00BE37E6"/>
    <w:rsid w:val="00BE4448"/>
    <w:rsid w:val="00C07938"/>
    <w:rsid w:val="00C20524"/>
    <w:rsid w:val="00C25231"/>
    <w:rsid w:val="00C41902"/>
    <w:rsid w:val="00C41F22"/>
    <w:rsid w:val="00C45730"/>
    <w:rsid w:val="00C502E6"/>
    <w:rsid w:val="00C54CAE"/>
    <w:rsid w:val="00C55C92"/>
    <w:rsid w:val="00C6294D"/>
    <w:rsid w:val="00C720F0"/>
    <w:rsid w:val="00C85397"/>
    <w:rsid w:val="00C85BF8"/>
    <w:rsid w:val="00C93DF2"/>
    <w:rsid w:val="00CA02D1"/>
    <w:rsid w:val="00CA0C2A"/>
    <w:rsid w:val="00CA42E9"/>
    <w:rsid w:val="00CA5F76"/>
    <w:rsid w:val="00CA7654"/>
    <w:rsid w:val="00CB03CA"/>
    <w:rsid w:val="00CB4C4F"/>
    <w:rsid w:val="00CF1A30"/>
    <w:rsid w:val="00CF575C"/>
    <w:rsid w:val="00CF73C7"/>
    <w:rsid w:val="00D116A8"/>
    <w:rsid w:val="00D1603A"/>
    <w:rsid w:val="00D24EA6"/>
    <w:rsid w:val="00D30E5D"/>
    <w:rsid w:val="00D31568"/>
    <w:rsid w:val="00D36415"/>
    <w:rsid w:val="00D37572"/>
    <w:rsid w:val="00D515E7"/>
    <w:rsid w:val="00D56BB1"/>
    <w:rsid w:val="00D74376"/>
    <w:rsid w:val="00D77E3A"/>
    <w:rsid w:val="00D82B1A"/>
    <w:rsid w:val="00D90621"/>
    <w:rsid w:val="00DA03B5"/>
    <w:rsid w:val="00DA7D23"/>
    <w:rsid w:val="00DD0371"/>
    <w:rsid w:val="00DE2CF4"/>
    <w:rsid w:val="00DF5EC4"/>
    <w:rsid w:val="00E01DF6"/>
    <w:rsid w:val="00E0363B"/>
    <w:rsid w:val="00E12EA4"/>
    <w:rsid w:val="00E16E73"/>
    <w:rsid w:val="00E3191C"/>
    <w:rsid w:val="00E709BE"/>
    <w:rsid w:val="00E70C00"/>
    <w:rsid w:val="00E82615"/>
    <w:rsid w:val="00E920A5"/>
    <w:rsid w:val="00E9254A"/>
    <w:rsid w:val="00EA7C71"/>
    <w:rsid w:val="00EB0A51"/>
    <w:rsid w:val="00EC47BD"/>
    <w:rsid w:val="00EC6FB7"/>
    <w:rsid w:val="00ED0D5C"/>
    <w:rsid w:val="00EF310E"/>
    <w:rsid w:val="00F065C4"/>
    <w:rsid w:val="00F07983"/>
    <w:rsid w:val="00F147F0"/>
    <w:rsid w:val="00F25F53"/>
    <w:rsid w:val="00F27990"/>
    <w:rsid w:val="00F32565"/>
    <w:rsid w:val="00F55ECD"/>
    <w:rsid w:val="00F608DA"/>
    <w:rsid w:val="00F64315"/>
    <w:rsid w:val="00F645F9"/>
    <w:rsid w:val="00F84AA5"/>
    <w:rsid w:val="00FB1D83"/>
    <w:rsid w:val="00FB26EB"/>
    <w:rsid w:val="00FB40FD"/>
    <w:rsid w:val="00FB63FA"/>
    <w:rsid w:val="00FD015A"/>
    <w:rsid w:val="00FD2A8F"/>
    <w:rsid w:val="00FE0DA2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2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3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C46E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C46E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C46ED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C46E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C46ED"/>
    <w:rPr>
      <w:rFonts w:ascii="Times New Roman" w:eastAsia="宋体" w:hAnsi="Times New Roman" w:cs="Times New Roman"/>
      <w:b/>
      <w:bCs/>
    </w:rPr>
  </w:style>
  <w:style w:type="paragraph" w:styleId="ab">
    <w:name w:val="Revision"/>
    <w:hidden/>
    <w:uiPriority w:val="99"/>
    <w:semiHidden/>
    <w:rsid w:val="008F19D8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3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C46E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C46E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C46ED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C46E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C46ED"/>
    <w:rPr>
      <w:rFonts w:ascii="Times New Roman" w:eastAsia="宋体" w:hAnsi="Times New Roman" w:cs="Times New Roman"/>
      <w:b/>
      <w:bCs/>
    </w:rPr>
  </w:style>
  <w:style w:type="paragraph" w:styleId="ab">
    <w:name w:val="Revision"/>
    <w:hidden/>
    <w:uiPriority w:val="99"/>
    <w:semiHidden/>
    <w:rsid w:val="008F19D8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8</Pages>
  <Words>506</Words>
  <Characters>2890</Characters>
  <Application>Microsoft Office Word</Application>
  <DocSecurity>0</DocSecurity>
  <Lines>24</Lines>
  <Paragraphs>6</Paragraphs>
  <ScaleCrop>false</ScaleCrop>
  <Company>P R C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296</cp:revision>
  <dcterms:created xsi:type="dcterms:W3CDTF">2019-04-28T09:32:00Z</dcterms:created>
  <dcterms:modified xsi:type="dcterms:W3CDTF">2023-12-14T08:52:00Z</dcterms:modified>
</cp:coreProperties>
</file>