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7A" w:rsidRPr="00086B87" w:rsidRDefault="002E5ABA">
      <w:pPr>
        <w:spacing w:line="360" w:lineRule="auto"/>
        <w:ind w:firstLineChars="196" w:firstLine="551"/>
        <w:jc w:val="center"/>
        <w:rPr>
          <w:rFonts w:asciiTheme="minorEastAsia" w:eastAsiaTheme="minorEastAsia" w:hAnsiTheme="minorEastAsia" w:cs="Arial"/>
          <w:b/>
          <w:kern w:val="0"/>
          <w:sz w:val="28"/>
          <w:szCs w:val="28"/>
        </w:rPr>
      </w:pPr>
      <w:bookmarkStart w:id="0" w:name="_Toc479757211"/>
      <w:bookmarkStart w:id="1" w:name="_Toc462564139"/>
      <w:r w:rsidRPr="00086B87">
        <w:rPr>
          <w:rFonts w:asciiTheme="minorEastAsia" w:eastAsiaTheme="minorEastAsia" w:hAnsiTheme="minorEastAsia" w:cs="Arial" w:hint="eastAsia"/>
          <w:b/>
          <w:kern w:val="0"/>
          <w:sz w:val="28"/>
          <w:szCs w:val="28"/>
        </w:rPr>
        <w:t xml:space="preserve"> 关于南京医科大学附属口腔医院全路径安全检测与响应平台项目征集潜在供应商的调研公告  </w:t>
      </w:r>
    </w:p>
    <w:p w:rsidR="00EF787A" w:rsidRPr="00086B87" w:rsidRDefault="002E5ABA">
      <w:pPr>
        <w:spacing w:line="360" w:lineRule="auto"/>
        <w:ind w:firstLineChars="196" w:firstLine="470"/>
        <w:jc w:val="left"/>
        <w:rPr>
          <w:rFonts w:asciiTheme="minorEastAsia" w:eastAsiaTheme="minorEastAsia" w:hAnsiTheme="minorEastAsia" w:cs="Arial"/>
          <w:kern w:val="0"/>
          <w:sz w:val="24"/>
          <w:szCs w:val="24"/>
        </w:rPr>
      </w:pPr>
      <w:r w:rsidRPr="00086B87">
        <w:rPr>
          <w:rFonts w:asciiTheme="minorEastAsia" w:eastAsiaTheme="minorEastAsia" w:hAnsiTheme="minorEastAsia" w:hint="eastAsia"/>
          <w:sz w:val="24"/>
          <w:szCs w:val="24"/>
        </w:rPr>
        <w:t>南京医科大学附属口腔医院拟对以下项目进行</w:t>
      </w:r>
      <w:r w:rsidRPr="00086B87">
        <w:rPr>
          <w:rFonts w:asciiTheme="minorEastAsia" w:eastAsiaTheme="minorEastAsia" w:hAnsiTheme="minorEastAsia"/>
          <w:sz w:val="24"/>
          <w:szCs w:val="24"/>
        </w:rPr>
        <w:t>摸底、调研</w:t>
      </w:r>
      <w:r w:rsidRPr="00086B87">
        <w:rPr>
          <w:rFonts w:asciiTheme="minorEastAsia" w:eastAsiaTheme="minorEastAsia" w:hAnsiTheme="minorEastAsia" w:hint="eastAsia"/>
          <w:sz w:val="24"/>
          <w:szCs w:val="24"/>
        </w:rPr>
        <w:t>，公开征集潜在供应商。欢迎符合要求的供应商前来报名。</w:t>
      </w:r>
      <w:r w:rsidRPr="00086B87">
        <w:rPr>
          <w:rFonts w:asciiTheme="minorEastAsia" w:eastAsiaTheme="minorEastAsia" w:hAnsiTheme="minorEastAsia" w:cs="Arial" w:hint="eastAsia"/>
          <w:b/>
          <w:kern w:val="0"/>
          <w:sz w:val="24"/>
          <w:szCs w:val="24"/>
        </w:rPr>
        <w:t xml:space="preserve">                                  </w:t>
      </w:r>
    </w:p>
    <w:p w:rsidR="00EF787A" w:rsidRPr="00086B87" w:rsidRDefault="002E5ABA">
      <w:pPr>
        <w:widowControl/>
        <w:spacing w:line="360" w:lineRule="auto"/>
        <w:ind w:left="1205" w:hangingChars="500" w:hanging="1205"/>
        <w:rPr>
          <w:rFonts w:asciiTheme="minorEastAsia" w:eastAsiaTheme="minorEastAsia" w:hAnsiTheme="minorEastAsia" w:cs="Arial"/>
          <w:b/>
          <w:kern w:val="0"/>
          <w:sz w:val="24"/>
          <w:szCs w:val="24"/>
        </w:rPr>
      </w:pPr>
      <w:r w:rsidRPr="00086B87">
        <w:rPr>
          <w:rFonts w:asciiTheme="minorEastAsia" w:eastAsiaTheme="minorEastAsia" w:hAnsiTheme="minorEastAsia" w:cs="Arial" w:hint="eastAsia"/>
          <w:b/>
          <w:kern w:val="0"/>
          <w:sz w:val="24"/>
          <w:szCs w:val="24"/>
        </w:rPr>
        <w:t>一、项目概况</w:t>
      </w:r>
    </w:p>
    <w:p w:rsidR="00EF787A" w:rsidRPr="00086B87" w:rsidRDefault="002E5ABA">
      <w:pPr>
        <w:widowControl/>
        <w:spacing w:line="360" w:lineRule="auto"/>
        <w:ind w:left="1205" w:hangingChars="500" w:hanging="1205"/>
        <w:rPr>
          <w:rFonts w:asciiTheme="minorEastAsia" w:eastAsiaTheme="minorEastAsia" w:hAnsiTheme="minorEastAsia" w:cs="Arial"/>
          <w:b/>
          <w:kern w:val="0"/>
          <w:sz w:val="24"/>
          <w:szCs w:val="24"/>
        </w:rPr>
      </w:pPr>
      <w:r w:rsidRPr="00086B87">
        <w:rPr>
          <w:rFonts w:asciiTheme="minorEastAsia" w:eastAsiaTheme="minorEastAsia" w:hAnsiTheme="minorEastAsia" w:cs="Arial" w:hint="eastAsia"/>
          <w:b/>
          <w:kern w:val="0"/>
          <w:sz w:val="24"/>
          <w:szCs w:val="24"/>
        </w:rPr>
        <w:t>项目名称：</w:t>
      </w:r>
      <w:bookmarkEnd w:id="0"/>
      <w:bookmarkEnd w:id="1"/>
      <w:r w:rsidRPr="00086B87">
        <w:rPr>
          <w:rFonts w:asciiTheme="minorEastAsia" w:eastAsiaTheme="minorEastAsia" w:hAnsiTheme="minorEastAsia" w:cs="Arial" w:hint="eastAsia"/>
          <w:b/>
          <w:kern w:val="0"/>
          <w:sz w:val="24"/>
          <w:szCs w:val="24"/>
        </w:rPr>
        <w:t>全路径安全检测与响应平台</w:t>
      </w:r>
    </w:p>
    <w:p w:rsidR="00EF787A" w:rsidRPr="00086B87" w:rsidRDefault="002E5ABA">
      <w:pPr>
        <w:spacing w:line="440" w:lineRule="exact"/>
        <w:rPr>
          <w:rFonts w:ascii="宋体" w:hAnsi="宋体" w:cs="宋体"/>
          <w:sz w:val="24"/>
          <w:szCs w:val="24"/>
        </w:rPr>
      </w:pPr>
      <w:r w:rsidRPr="00086B87">
        <w:rPr>
          <w:rFonts w:ascii="宋体" w:hAnsi="宋体" w:cs="宋体" w:hint="eastAsia"/>
          <w:b/>
          <w:sz w:val="24"/>
          <w:szCs w:val="24"/>
        </w:rPr>
        <w:t>项目简介：</w:t>
      </w:r>
      <w:r w:rsidRPr="00086B87">
        <w:rPr>
          <w:rFonts w:ascii="宋体" w:hAnsi="宋体" w:cs="宋体" w:hint="eastAsia"/>
          <w:sz w:val="24"/>
          <w:szCs w:val="24"/>
        </w:rPr>
        <w:t>随着网络攻击手段的不断进化，单一的安全产品已经无法有效应对复杂的威胁。现代网络威胁通常具有高复杂性、多阶段性和隐蔽性，传统的安全信息和事件管理（SIEM）和孤立的安全产品（如防火墙、杀毒软件）在应对这些高级威胁时，且存在大量的安全事件和日志信息，需要有效的收集、分析和处理，显得力不从心。因此，通过本次项目</w:t>
      </w:r>
      <w:proofErr w:type="gramStart"/>
      <w:r w:rsidRPr="00086B87">
        <w:rPr>
          <w:rFonts w:ascii="宋体" w:hAnsi="宋体" w:cs="宋体" w:hint="eastAsia"/>
          <w:sz w:val="24"/>
          <w:szCs w:val="24"/>
        </w:rPr>
        <w:t>搭建全</w:t>
      </w:r>
      <w:proofErr w:type="gramEnd"/>
      <w:r w:rsidRPr="00086B87">
        <w:rPr>
          <w:rFonts w:ascii="宋体" w:hAnsi="宋体" w:cs="宋体" w:hint="eastAsia"/>
          <w:sz w:val="24"/>
          <w:szCs w:val="24"/>
        </w:rPr>
        <w:t>路径安全检测与响应平台，通过快速响应和处理安全事件，自动化功能将大幅提高安全运营效率，减少人工干预，降低医院运营成本，同时提高医院安全事件处理的准确性和及时性。</w:t>
      </w:r>
    </w:p>
    <w:p w:rsidR="00EF787A" w:rsidRPr="00086B87" w:rsidRDefault="002E5ABA">
      <w:pPr>
        <w:spacing w:line="440" w:lineRule="exact"/>
        <w:rPr>
          <w:rFonts w:ascii="宋体" w:hAnsi="宋体" w:cs="宋体"/>
          <w:sz w:val="24"/>
          <w:szCs w:val="24"/>
        </w:rPr>
      </w:pPr>
      <w:r w:rsidRPr="00086B87">
        <w:rPr>
          <w:rFonts w:ascii="宋体" w:hAnsi="宋体" w:cs="宋体" w:hint="eastAsia"/>
          <w:b/>
          <w:sz w:val="24"/>
          <w:szCs w:val="24"/>
        </w:rPr>
        <w:t>数量：</w:t>
      </w:r>
      <w:r w:rsidRPr="00086B87">
        <w:rPr>
          <w:rFonts w:ascii="宋体" w:hAnsi="宋体" w:cs="宋体" w:hint="eastAsia"/>
          <w:sz w:val="24"/>
          <w:szCs w:val="24"/>
        </w:rPr>
        <w:t>1套</w:t>
      </w:r>
    </w:p>
    <w:p w:rsidR="00EF787A" w:rsidRPr="00086B87" w:rsidRDefault="002E5ABA">
      <w:pPr>
        <w:spacing w:line="440" w:lineRule="exact"/>
        <w:rPr>
          <w:rFonts w:ascii="宋体" w:hAnsi="宋体" w:cs="宋体"/>
          <w:b/>
          <w:sz w:val="24"/>
          <w:szCs w:val="24"/>
        </w:rPr>
      </w:pPr>
      <w:r w:rsidRPr="00086B87">
        <w:rPr>
          <w:rFonts w:ascii="宋体" w:hAnsi="宋体" w:cs="宋体" w:hint="eastAsia"/>
          <w:sz w:val="24"/>
          <w:szCs w:val="24"/>
        </w:rPr>
        <w:t>不接受进口产品</w:t>
      </w:r>
      <w:bookmarkStart w:id="2" w:name="_GoBack"/>
      <w:bookmarkEnd w:id="2"/>
    </w:p>
    <w:p w:rsidR="00EF787A" w:rsidRPr="00086B87" w:rsidRDefault="00EF787A">
      <w:pPr>
        <w:widowControl/>
        <w:spacing w:line="360" w:lineRule="auto"/>
        <w:rPr>
          <w:rFonts w:ascii="宋体" w:hAnsi="宋体" w:cs="Arial"/>
          <w:sz w:val="24"/>
          <w:szCs w:val="24"/>
        </w:rPr>
      </w:pPr>
    </w:p>
    <w:p w:rsidR="00EF787A" w:rsidRPr="00086B87" w:rsidRDefault="002E5ABA">
      <w:pPr>
        <w:widowControl/>
        <w:spacing w:line="360" w:lineRule="auto"/>
        <w:rPr>
          <w:rFonts w:ascii="宋体" w:hAnsi="宋体" w:cs="Arial"/>
          <w:b/>
          <w:bCs/>
          <w:sz w:val="24"/>
          <w:szCs w:val="24"/>
        </w:rPr>
      </w:pPr>
      <w:r w:rsidRPr="00086B87">
        <w:rPr>
          <w:rFonts w:ascii="宋体" w:hAnsi="宋体" w:cs="Arial" w:hint="eastAsia"/>
          <w:b/>
          <w:bCs/>
          <w:sz w:val="24"/>
          <w:szCs w:val="24"/>
        </w:rPr>
        <w:t>二、资质要求：</w:t>
      </w:r>
    </w:p>
    <w:p w:rsidR="00EF787A" w:rsidRPr="00086B87" w:rsidRDefault="002E5ABA">
      <w:pPr>
        <w:widowControl/>
        <w:spacing w:line="360" w:lineRule="auto"/>
        <w:rPr>
          <w:rFonts w:ascii="宋体" w:hAnsi="宋体" w:cs="Arial"/>
          <w:sz w:val="24"/>
          <w:szCs w:val="24"/>
        </w:rPr>
      </w:pPr>
      <w:r w:rsidRPr="00086B87">
        <w:rPr>
          <w:rFonts w:ascii="宋体" w:hAnsi="宋体" w:cs="Arial" w:hint="eastAsia"/>
          <w:bCs/>
          <w:sz w:val="24"/>
          <w:szCs w:val="24"/>
        </w:rPr>
        <w:t>1、</w:t>
      </w:r>
      <w:r w:rsidRPr="00086B87">
        <w:rPr>
          <w:rFonts w:ascii="宋体" w:hAnsi="宋体" w:cs="Arial" w:hint="eastAsia"/>
          <w:sz w:val="24"/>
          <w:szCs w:val="24"/>
        </w:rPr>
        <w:t>响应供应商</w:t>
      </w:r>
      <w:r w:rsidRPr="00086B87">
        <w:rPr>
          <w:rFonts w:ascii="宋体" w:hAnsi="宋体" w:cs="Arial"/>
          <w:sz w:val="24"/>
          <w:szCs w:val="24"/>
        </w:rPr>
        <w:t>应具有独立法人资格，</w:t>
      </w:r>
      <w:r w:rsidRPr="00086B87">
        <w:rPr>
          <w:rFonts w:ascii="宋体" w:hAnsi="宋体" w:cs="Arial" w:hint="eastAsia"/>
          <w:sz w:val="24"/>
          <w:szCs w:val="24"/>
        </w:rPr>
        <w:t>营业执照。</w:t>
      </w:r>
    </w:p>
    <w:p w:rsidR="00EF787A" w:rsidRPr="00086B87" w:rsidRDefault="002E5ABA">
      <w:pPr>
        <w:widowControl/>
        <w:spacing w:line="360" w:lineRule="auto"/>
        <w:rPr>
          <w:rFonts w:ascii="宋体" w:hAnsi="宋体" w:cs="Arial"/>
          <w:sz w:val="24"/>
          <w:szCs w:val="24"/>
        </w:rPr>
      </w:pPr>
      <w:r w:rsidRPr="00086B87">
        <w:rPr>
          <w:rFonts w:ascii="宋体" w:hAnsi="宋体" w:cs="Arial" w:hint="eastAsia"/>
          <w:sz w:val="24"/>
          <w:szCs w:val="24"/>
        </w:rPr>
        <w:t>2、与本项目相关的特殊资质证照。</w:t>
      </w:r>
    </w:p>
    <w:p w:rsidR="00EF787A" w:rsidRPr="00086B87" w:rsidRDefault="002E5ABA">
      <w:pPr>
        <w:spacing w:line="360" w:lineRule="auto"/>
        <w:ind w:firstLineChars="200" w:firstLine="482"/>
        <w:rPr>
          <w:rFonts w:ascii="宋体" w:hAnsi="宋体" w:cs="Arial"/>
          <w:b/>
          <w:sz w:val="24"/>
          <w:szCs w:val="24"/>
        </w:rPr>
      </w:pPr>
      <w:r w:rsidRPr="00086B87">
        <w:rPr>
          <w:rFonts w:ascii="宋体" w:hAnsi="宋体" w:cs="Arial" w:hint="eastAsia"/>
          <w:b/>
          <w:sz w:val="24"/>
          <w:szCs w:val="24"/>
        </w:rPr>
        <w:t>提供有效的证书复印件加盖公章。</w:t>
      </w:r>
    </w:p>
    <w:p w:rsidR="00EF787A" w:rsidRPr="00086B87" w:rsidRDefault="00EF787A">
      <w:pPr>
        <w:spacing w:line="360" w:lineRule="auto"/>
        <w:ind w:left="480"/>
        <w:rPr>
          <w:rFonts w:ascii="宋体" w:hAnsi="宋体" w:cs="Arial"/>
          <w:b/>
          <w:sz w:val="24"/>
          <w:szCs w:val="24"/>
        </w:rPr>
      </w:pPr>
    </w:p>
    <w:p w:rsidR="00EF787A" w:rsidRPr="00086B87" w:rsidRDefault="002E5ABA">
      <w:pPr>
        <w:spacing w:line="360" w:lineRule="auto"/>
        <w:rPr>
          <w:rFonts w:ascii="宋体" w:hAnsi="宋体" w:cs="Arial"/>
          <w:b/>
          <w:sz w:val="24"/>
          <w:szCs w:val="24"/>
        </w:rPr>
      </w:pPr>
      <w:r w:rsidRPr="00086B87">
        <w:rPr>
          <w:rFonts w:ascii="宋体" w:hAnsi="宋体" w:cs="Arial" w:hint="eastAsia"/>
          <w:b/>
          <w:sz w:val="24"/>
          <w:szCs w:val="24"/>
        </w:rPr>
        <w:t>三、项目基本技术要求（见附件）：</w:t>
      </w:r>
    </w:p>
    <w:p w:rsidR="00EF787A" w:rsidRPr="00086B87" w:rsidRDefault="002E5ABA">
      <w:pPr>
        <w:spacing w:line="360" w:lineRule="auto"/>
        <w:rPr>
          <w:rFonts w:ascii="宋体" w:hAnsi="宋体" w:cs="Arial"/>
          <w:sz w:val="24"/>
          <w:szCs w:val="24"/>
        </w:rPr>
      </w:pPr>
      <w:r w:rsidRPr="00086B87">
        <w:rPr>
          <w:rFonts w:ascii="宋体" w:hAnsi="宋体" w:cs="Arial" w:hint="eastAsia"/>
          <w:sz w:val="24"/>
          <w:szCs w:val="24"/>
        </w:rPr>
        <w:t>1、软件部分见附件；</w:t>
      </w:r>
    </w:p>
    <w:p w:rsidR="00EF787A" w:rsidRPr="00086B87" w:rsidRDefault="002E5ABA">
      <w:pPr>
        <w:spacing w:line="360" w:lineRule="auto"/>
        <w:rPr>
          <w:rFonts w:ascii="宋体" w:hAnsi="宋体" w:cs="Arial"/>
          <w:sz w:val="24"/>
          <w:szCs w:val="24"/>
        </w:rPr>
      </w:pPr>
      <w:r w:rsidRPr="00086B87">
        <w:rPr>
          <w:rFonts w:ascii="宋体" w:hAnsi="宋体" w:cs="Arial" w:hint="eastAsia"/>
          <w:sz w:val="24"/>
          <w:szCs w:val="24"/>
        </w:rPr>
        <w:t>2、请同时提供满足本项目实施要求所需硬件配置清单及技术要求。</w:t>
      </w:r>
    </w:p>
    <w:p w:rsidR="00EF787A" w:rsidRPr="00086B87" w:rsidRDefault="00EF787A">
      <w:pPr>
        <w:spacing w:line="360" w:lineRule="auto"/>
        <w:rPr>
          <w:rFonts w:ascii="宋体" w:hAnsi="宋体" w:cs="Arial"/>
          <w:sz w:val="24"/>
          <w:szCs w:val="24"/>
        </w:rPr>
      </w:pPr>
    </w:p>
    <w:p w:rsidR="00EF787A" w:rsidRPr="00086B87" w:rsidRDefault="002E5ABA">
      <w:pPr>
        <w:spacing w:line="360" w:lineRule="auto"/>
        <w:rPr>
          <w:rFonts w:ascii="Arial" w:hAnsi="Arial" w:cs="Arial"/>
          <w:b/>
          <w:kern w:val="0"/>
          <w:sz w:val="24"/>
          <w:szCs w:val="24"/>
        </w:rPr>
      </w:pPr>
      <w:r w:rsidRPr="00086B87">
        <w:rPr>
          <w:rFonts w:ascii="Arial" w:hAnsi="Arial" w:cs="Arial" w:hint="eastAsia"/>
          <w:b/>
          <w:kern w:val="0"/>
          <w:sz w:val="24"/>
          <w:szCs w:val="24"/>
        </w:rPr>
        <w:t>四、请仔细阅读本项目技术参数要求，并提供以下书面材料一式四份。</w:t>
      </w:r>
    </w:p>
    <w:p w:rsidR="00EF787A" w:rsidRPr="00086B87" w:rsidRDefault="002E5ABA">
      <w:pPr>
        <w:pStyle w:val="ab"/>
        <w:numPr>
          <w:ilvl w:val="0"/>
          <w:numId w:val="1"/>
        </w:numPr>
        <w:spacing w:line="360" w:lineRule="auto"/>
        <w:ind w:firstLineChars="0"/>
        <w:rPr>
          <w:rFonts w:ascii="Arial" w:hAnsi="Arial" w:cs="Arial"/>
          <w:kern w:val="0"/>
          <w:sz w:val="24"/>
          <w:szCs w:val="24"/>
        </w:rPr>
      </w:pPr>
      <w:r w:rsidRPr="00086B87">
        <w:rPr>
          <w:rFonts w:ascii="Arial" w:hAnsi="Arial" w:cs="Arial" w:hint="eastAsia"/>
          <w:kern w:val="0"/>
          <w:sz w:val="24"/>
          <w:szCs w:val="24"/>
        </w:rPr>
        <w:t>本公司满足本项目全部技术参数要求，无疑问。</w:t>
      </w:r>
    </w:p>
    <w:p w:rsidR="00EF787A" w:rsidRPr="00086B87" w:rsidRDefault="002E5ABA">
      <w:pPr>
        <w:pStyle w:val="ab"/>
        <w:spacing w:line="360" w:lineRule="auto"/>
        <w:ind w:left="360" w:firstLineChars="0" w:firstLine="0"/>
        <w:rPr>
          <w:rFonts w:ascii="Arial" w:hAnsi="Arial" w:cs="Arial"/>
          <w:kern w:val="0"/>
          <w:sz w:val="24"/>
          <w:szCs w:val="24"/>
        </w:rPr>
      </w:pPr>
      <w:r w:rsidRPr="00086B87">
        <w:rPr>
          <w:rFonts w:ascii="Arial" w:hAnsi="Arial" w:cs="Arial" w:hint="eastAsia"/>
          <w:kern w:val="0"/>
          <w:sz w:val="24"/>
          <w:szCs w:val="24"/>
        </w:rPr>
        <w:t>或</w:t>
      </w:r>
    </w:p>
    <w:p w:rsidR="00EF787A" w:rsidRPr="00086B87" w:rsidRDefault="002E5ABA">
      <w:pPr>
        <w:pStyle w:val="ab"/>
        <w:spacing w:line="360" w:lineRule="auto"/>
        <w:ind w:left="360" w:firstLineChars="0" w:firstLine="0"/>
        <w:rPr>
          <w:rFonts w:ascii="Arial" w:hAnsi="Arial" w:cs="Arial"/>
          <w:kern w:val="0"/>
          <w:sz w:val="24"/>
          <w:szCs w:val="24"/>
        </w:rPr>
      </w:pPr>
      <w:r w:rsidRPr="00086B87">
        <w:rPr>
          <w:rFonts w:ascii="Arial" w:hAnsi="Arial" w:cs="Arial" w:hint="eastAsia"/>
          <w:kern w:val="0"/>
          <w:sz w:val="24"/>
          <w:szCs w:val="24"/>
        </w:rPr>
        <w:t>本公司对本项目技术参数有正</w:t>
      </w:r>
      <w:r w:rsidRPr="00086B87">
        <w:rPr>
          <w:rFonts w:ascii="Arial" w:hAnsi="Arial" w:cs="Arial"/>
          <w:kern w:val="0"/>
          <w:sz w:val="24"/>
          <w:szCs w:val="24"/>
        </w:rPr>
        <w:t>/</w:t>
      </w:r>
      <w:r w:rsidRPr="00086B87">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086B87" w:rsidRPr="00086B87">
        <w:tc>
          <w:tcPr>
            <w:tcW w:w="0" w:type="auto"/>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bCs/>
                <w:kern w:val="0"/>
                <w:sz w:val="24"/>
                <w:szCs w:val="24"/>
              </w:rPr>
              <w:lastRenderedPageBreak/>
              <w:t>序号</w:t>
            </w:r>
          </w:p>
        </w:tc>
        <w:tc>
          <w:tcPr>
            <w:tcW w:w="0" w:type="auto"/>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jc w:val="center"/>
              <w:rPr>
                <w:rFonts w:ascii="宋体" w:hAnsi="宋体"/>
                <w:sz w:val="24"/>
                <w:szCs w:val="24"/>
              </w:rPr>
            </w:pPr>
            <w:r w:rsidRPr="00086B87">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jc w:val="center"/>
              <w:rPr>
                <w:rFonts w:ascii="宋体" w:hAnsi="宋体"/>
                <w:sz w:val="24"/>
                <w:szCs w:val="24"/>
              </w:rPr>
            </w:pPr>
            <w:r w:rsidRPr="00086B87">
              <w:rPr>
                <w:rFonts w:ascii="宋体" w:hAnsi="宋体" w:hint="eastAsia"/>
                <w:sz w:val="24"/>
                <w:szCs w:val="24"/>
              </w:rPr>
              <w:t>原因</w:t>
            </w:r>
          </w:p>
        </w:tc>
      </w:tr>
      <w:tr w:rsidR="00086B87" w:rsidRPr="00086B87">
        <w:tc>
          <w:tcPr>
            <w:tcW w:w="0" w:type="auto"/>
            <w:tcBorders>
              <w:top w:val="single" w:sz="4" w:space="0" w:color="auto"/>
              <w:left w:val="single" w:sz="4" w:space="0" w:color="auto"/>
              <w:bottom w:val="single" w:sz="4" w:space="0" w:color="auto"/>
              <w:right w:val="single" w:sz="4" w:space="0" w:color="auto"/>
            </w:tcBorders>
          </w:tcPr>
          <w:p w:rsidR="00EF787A" w:rsidRPr="00086B87" w:rsidRDefault="002E5ABA">
            <w:pPr>
              <w:spacing w:line="360" w:lineRule="auto"/>
              <w:rPr>
                <w:rFonts w:ascii="Arial" w:hAnsi="Arial" w:cs="Arial"/>
                <w:kern w:val="0"/>
                <w:sz w:val="24"/>
                <w:szCs w:val="24"/>
              </w:rPr>
            </w:pPr>
            <w:r w:rsidRPr="00086B87">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r>
      <w:tr w:rsidR="00EF787A" w:rsidRPr="00086B87">
        <w:tc>
          <w:tcPr>
            <w:tcW w:w="0" w:type="auto"/>
            <w:tcBorders>
              <w:top w:val="single" w:sz="4" w:space="0" w:color="auto"/>
              <w:left w:val="single" w:sz="4" w:space="0" w:color="auto"/>
              <w:bottom w:val="single" w:sz="4" w:space="0" w:color="auto"/>
              <w:right w:val="single" w:sz="4" w:space="0" w:color="auto"/>
            </w:tcBorders>
          </w:tcPr>
          <w:p w:rsidR="00EF787A" w:rsidRPr="00086B87" w:rsidRDefault="002E5ABA">
            <w:pPr>
              <w:spacing w:line="360" w:lineRule="auto"/>
              <w:rPr>
                <w:rFonts w:ascii="Arial" w:hAnsi="Arial" w:cs="Arial"/>
                <w:kern w:val="0"/>
                <w:sz w:val="24"/>
                <w:szCs w:val="24"/>
              </w:rPr>
            </w:pPr>
            <w:r w:rsidRPr="00086B8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r>
    </w:tbl>
    <w:p w:rsidR="00EF787A" w:rsidRPr="00086B87" w:rsidRDefault="00EF787A">
      <w:pPr>
        <w:spacing w:line="360" w:lineRule="auto"/>
        <w:rPr>
          <w:rFonts w:ascii="Arial" w:hAnsi="Arial" w:cs="Arial"/>
          <w:kern w:val="0"/>
          <w:sz w:val="24"/>
          <w:szCs w:val="24"/>
        </w:rPr>
      </w:pPr>
    </w:p>
    <w:p w:rsidR="00EF787A" w:rsidRPr="00086B87" w:rsidRDefault="002E5ABA">
      <w:pPr>
        <w:spacing w:line="360" w:lineRule="auto"/>
        <w:rPr>
          <w:rFonts w:ascii="Arial" w:hAnsi="Arial" w:cs="Arial"/>
          <w:kern w:val="0"/>
          <w:sz w:val="24"/>
          <w:szCs w:val="24"/>
        </w:rPr>
      </w:pPr>
      <w:r w:rsidRPr="00086B87">
        <w:rPr>
          <w:rFonts w:ascii="Arial" w:hAnsi="Arial" w:cs="Arial"/>
          <w:kern w:val="0"/>
          <w:sz w:val="24"/>
          <w:szCs w:val="24"/>
        </w:rPr>
        <w:t>2</w:t>
      </w:r>
      <w:r w:rsidRPr="00086B87">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086B87" w:rsidRPr="00086B87">
        <w:tc>
          <w:tcPr>
            <w:tcW w:w="0" w:type="auto"/>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jc w:val="center"/>
              <w:rPr>
                <w:rFonts w:ascii="宋体" w:hAnsi="宋体"/>
                <w:sz w:val="24"/>
                <w:szCs w:val="24"/>
              </w:rPr>
            </w:pPr>
            <w:r w:rsidRPr="00086B87">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jc w:val="center"/>
              <w:rPr>
                <w:rFonts w:ascii="宋体" w:hAnsi="宋体"/>
                <w:sz w:val="24"/>
                <w:szCs w:val="24"/>
              </w:rPr>
            </w:pPr>
            <w:r w:rsidRPr="00086B87">
              <w:rPr>
                <w:rFonts w:ascii="宋体" w:hAnsi="宋体" w:hint="eastAsia"/>
                <w:sz w:val="24"/>
                <w:szCs w:val="24"/>
              </w:rPr>
              <w:t>原因</w:t>
            </w:r>
          </w:p>
        </w:tc>
      </w:tr>
      <w:tr w:rsidR="00086B87" w:rsidRPr="00086B87">
        <w:tc>
          <w:tcPr>
            <w:tcW w:w="0" w:type="auto"/>
            <w:tcBorders>
              <w:top w:val="single" w:sz="4" w:space="0" w:color="auto"/>
              <w:left w:val="single" w:sz="4" w:space="0" w:color="auto"/>
              <w:bottom w:val="single" w:sz="4" w:space="0" w:color="auto"/>
              <w:right w:val="single" w:sz="4" w:space="0" w:color="auto"/>
            </w:tcBorders>
          </w:tcPr>
          <w:p w:rsidR="00EF787A" w:rsidRPr="00086B87" w:rsidRDefault="002E5ABA">
            <w:pPr>
              <w:spacing w:line="360" w:lineRule="auto"/>
              <w:rPr>
                <w:rFonts w:ascii="Arial" w:hAnsi="Arial" w:cs="Arial"/>
                <w:kern w:val="0"/>
                <w:sz w:val="24"/>
                <w:szCs w:val="24"/>
              </w:rPr>
            </w:pPr>
            <w:r w:rsidRPr="00086B87">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r>
      <w:tr w:rsidR="00EF787A" w:rsidRPr="00086B87">
        <w:tc>
          <w:tcPr>
            <w:tcW w:w="0" w:type="auto"/>
            <w:tcBorders>
              <w:top w:val="single" w:sz="4" w:space="0" w:color="auto"/>
              <w:left w:val="single" w:sz="4" w:space="0" w:color="auto"/>
              <w:bottom w:val="single" w:sz="4" w:space="0" w:color="auto"/>
              <w:right w:val="single" w:sz="4" w:space="0" w:color="auto"/>
            </w:tcBorders>
          </w:tcPr>
          <w:p w:rsidR="00EF787A" w:rsidRPr="00086B87" w:rsidRDefault="002E5ABA">
            <w:pPr>
              <w:spacing w:line="360" w:lineRule="auto"/>
              <w:rPr>
                <w:rFonts w:ascii="Arial" w:hAnsi="Arial" w:cs="Arial"/>
                <w:kern w:val="0"/>
                <w:sz w:val="24"/>
                <w:szCs w:val="24"/>
              </w:rPr>
            </w:pPr>
            <w:r w:rsidRPr="00086B8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EF787A" w:rsidRPr="00086B87" w:rsidRDefault="00EF787A">
            <w:pPr>
              <w:spacing w:line="360" w:lineRule="auto"/>
              <w:rPr>
                <w:rFonts w:ascii="Arial" w:hAnsi="Arial" w:cs="Arial"/>
                <w:kern w:val="0"/>
                <w:sz w:val="24"/>
                <w:szCs w:val="24"/>
              </w:rPr>
            </w:pPr>
          </w:p>
        </w:tc>
      </w:tr>
    </w:tbl>
    <w:p w:rsidR="00EF787A" w:rsidRPr="00086B87" w:rsidRDefault="00EF787A">
      <w:pPr>
        <w:rPr>
          <w:rFonts w:ascii="宋体" w:hAnsi="宋体" w:cs="Arial"/>
          <w:sz w:val="24"/>
          <w:szCs w:val="24"/>
        </w:rPr>
      </w:pPr>
    </w:p>
    <w:p w:rsidR="00EF787A" w:rsidRPr="00086B87" w:rsidRDefault="002E5ABA">
      <w:pPr>
        <w:pStyle w:val="ab"/>
        <w:numPr>
          <w:ilvl w:val="0"/>
          <w:numId w:val="2"/>
        </w:numPr>
        <w:ind w:firstLineChars="0"/>
        <w:rPr>
          <w:rFonts w:ascii="宋体" w:hAnsi="宋体" w:cs="Arial"/>
          <w:sz w:val="24"/>
          <w:szCs w:val="24"/>
        </w:rPr>
      </w:pPr>
      <w:r w:rsidRPr="00086B87">
        <w:rPr>
          <w:rFonts w:ascii="宋体" w:hAnsi="宋体" w:cs="Arial" w:hint="eastAsia"/>
          <w:sz w:val="24"/>
          <w:szCs w:val="24"/>
        </w:rPr>
        <w:t>该项目人员配置（项目建设及服务团队）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086B87" w:rsidRPr="00086B8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jc w:val="center"/>
              <w:rPr>
                <w:rFonts w:ascii="宋体" w:hAnsi="宋体"/>
                <w:sz w:val="24"/>
                <w:szCs w:val="24"/>
              </w:rPr>
            </w:pPr>
            <w:r w:rsidRPr="00086B87">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jc w:val="center"/>
              <w:rPr>
                <w:rFonts w:ascii="宋体" w:hAnsi="宋体"/>
                <w:sz w:val="24"/>
                <w:szCs w:val="24"/>
              </w:rPr>
            </w:pPr>
            <w:r w:rsidRPr="00086B87">
              <w:rPr>
                <w:rFonts w:ascii="宋体" w:hAnsi="宋体" w:hint="eastAsia"/>
                <w:sz w:val="24"/>
                <w:szCs w:val="24"/>
              </w:rPr>
              <w:t>证书</w:t>
            </w:r>
          </w:p>
        </w:tc>
      </w:tr>
      <w:tr w:rsidR="00086B87" w:rsidRPr="00086B8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F787A" w:rsidRPr="00086B87" w:rsidRDefault="00EF787A">
            <w:pPr>
              <w:widowControl/>
              <w:jc w:val="center"/>
              <w:rPr>
                <w:rFonts w:ascii="宋体" w:hAnsi="宋体" w:cs="Arial"/>
                <w:sz w:val="24"/>
                <w:szCs w:val="24"/>
              </w:rPr>
            </w:pPr>
          </w:p>
          <w:p w:rsidR="00EF787A" w:rsidRPr="00086B87" w:rsidRDefault="002E5ABA">
            <w:pPr>
              <w:widowControl/>
              <w:jc w:val="center"/>
              <w:rPr>
                <w:rFonts w:ascii="宋体" w:hAnsi="宋体" w:cs="Arial"/>
                <w:sz w:val="24"/>
                <w:szCs w:val="24"/>
              </w:rPr>
            </w:pPr>
            <w:r w:rsidRPr="00086B87">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EF787A" w:rsidRPr="00086B87" w:rsidRDefault="00EF787A">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F787A" w:rsidRPr="00086B87" w:rsidRDefault="00EF787A">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F787A" w:rsidRPr="00086B87" w:rsidRDefault="00EF787A">
            <w:pPr>
              <w:jc w:val="center"/>
              <w:rPr>
                <w:rFonts w:ascii="宋体" w:hAnsi="宋体"/>
                <w:sz w:val="24"/>
                <w:szCs w:val="24"/>
              </w:rPr>
            </w:pPr>
          </w:p>
        </w:tc>
      </w:tr>
      <w:tr w:rsidR="00EF787A" w:rsidRPr="00086B8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F787A" w:rsidRPr="00086B87" w:rsidRDefault="002E5ABA">
            <w:pPr>
              <w:widowControl/>
              <w:jc w:val="center"/>
              <w:rPr>
                <w:rFonts w:ascii="宋体" w:hAnsi="宋体" w:cs="Arial"/>
                <w:sz w:val="24"/>
                <w:szCs w:val="24"/>
              </w:rPr>
            </w:pPr>
            <w:r w:rsidRPr="00086B87">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EF787A" w:rsidRPr="00086B87" w:rsidRDefault="00EF787A">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F787A" w:rsidRPr="00086B87" w:rsidRDefault="00EF787A">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F787A" w:rsidRPr="00086B87" w:rsidRDefault="00EF787A">
            <w:pPr>
              <w:jc w:val="center"/>
              <w:rPr>
                <w:rFonts w:ascii="宋体" w:hAnsi="宋体"/>
                <w:sz w:val="24"/>
                <w:szCs w:val="24"/>
              </w:rPr>
            </w:pPr>
          </w:p>
        </w:tc>
      </w:tr>
    </w:tbl>
    <w:p w:rsidR="00EF787A" w:rsidRPr="00086B87" w:rsidRDefault="00EF787A">
      <w:pPr>
        <w:rPr>
          <w:rFonts w:ascii="宋体" w:hAnsi="宋体"/>
          <w:sz w:val="24"/>
          <w:szCs w:val="24"/>
        </w:rPr>
      </w:pPr>
    </w:p>
    <w:p w:rsidR="00EF787A" w:rsidRPr="00086B87" w:rsidRDefault="002E5ABA">
      <w:pPr>
        <w:pStyle w:val="ab"/>
        <w:widowControl/>
        <w:numPr>
          <w:ilvl w:val="0"/>
          <w:numId w:val="2"/>
        </w:numPr>
        <w:spacing w:line="500" w:lineRule="exact"/>
        <w:ind w:firstLineChars="0"/>
        <w:rPr>
          <w:rFonts w:ascii="宋体" w:hAnsi="宋体"/>
          <w:sz w:val="24"/>
          <w:szCs w:val="24"/>
        </w:rPr>
      </w:pPr>
      <w:r w:rsidRPr="00086B87">
        <w:rPr>
          <w:rFonts w:ascii="宋体" w:hAnsi="宋体" w:hint="eastAsia"/>
          <w:sz w:val="24"/>
          <w:szCs w:val="24"/>
        </w:rPr>
        <w:t>与本项目类似的成功案例（合同或中标通知书复印件）</w:t>
      </w:r>
    </w:p>
    <w:p w:rsidR="00EF787A" w:rsidRPr="00086B87" w:rsidRDefault="002E5ABA">
      <w:pPr>
        <w:pStyle w:val="ab"/>
        <w:widowControl/>
        <w:numPr>
          <w:ilvl w:val="0"/>
          <w:numId w:val="2"/>
        </w:numPr>
        <w:spacing w:line="500" w:lineRule="exact"/>
        <w:ind w:firstLineChars="0"/>
        <w:rPr>
          <w:rFonts w:ascii="宋体" w:hAnsi="宋体"/>
          <w:sz w:val="24"/>
          <w:szCs w:val="24"/>
        </w:rPr>
      </w:pPr>
      <w:r w:rsidRPr="00086B87">
        <w:rPr>
          <w:rFonts w:ascii="宋体" w:hAnsi="宋体" w:hint="eastAsia"/>
          <w:sz w:val="24"/>
          <w:szCs w:val="24"/>
        </w:rPr>
        <w:t>与本项目相关的公司资质证书专利等证明材料。</w:t>
      </w:r>
    </w:p>
    <w:p w:rsidR="00EF787A" w:rsidRPr="00086B87" w:rsidRDefault="002E5ABA">
      <w:pPr>
        <w:pStyle w:val="ab"/>
        <w:widowControl/>
        <w:numPr>
          <w:ilvl w:val="0"/>
          <w:numId w:val="2"/>
        </w:numPr>
        <w:spacing w:line="500" w:lineRule="exact"/>
        <w:ind w:firstLineChars="0"/>
        <w:rPr>
          <w:rFonts w:ascii="宋体" w:hAnsi="宋体"/>
          <w:sz w:val="24"/>
          <w:szCs w:val="24"/>
        </w:rPr>
      </w:pPr>
      <w:r w:rsidRPr="00086B87">
        <w:rPr>
          <w:rFonts w:ascii="宋体" w:hAnsi="宋体" w:hint="eastAsia"/>
          <w:sz w:val="24"/>
          <w:szCs w:val="24"/>
        </w:rPr>
        <w:t>描述质保期内及质保期后的服务方案。</w:t>
      </w:r>
    </w:p>
    <w:p w:rsidR="00EF787A" w:rsidRPr="00086B87" w:rsidRDefault="002E5ABA">
      <w:pPr>
        <w:pStyle w:val="ab"/>
        <w:widowControl/>
        <w:numPr>
          <w:ilvl w:val="0"/>
          <w:numId w:val="2"/>
        </w:numPr>
        <w:spacing w:line="360" w:lineRule="auto"/>
        <w:ind w:left="357" w:firstLineChars="0"/>
        <w:rPr>
          <w:rFonts w:ascii="宋体" w:hAnsi="宋体"/>
          <w:sz w:val="24"/>
          <w:szCs w:val="24"/>
        </w:rPr>
      </w:pPr>
      <w:r w:rsidRPr="00086B87">
        <w:rPr>
          <w:rFonts w:ascii="宋体" w:hAnsi="宋体" w:hint="eastAsia"/>
          <w:sz w:val="24"/>
          <w:szCs w:val="24"/>
        </w:rPr>
        <w:t>硬件产品须为合同签订时间一年内出厂，全新、未使用过的原装合格正品，不得使用已停产或拟停产产品，提供承诺书并加盖公章。</w:t>
      </w:r>
    </w:p>
    <w:p w:rsidR="00EF787A" w:rsidRPr="00086B87" w:rsidRDefault="002E5ABA">
      <w:pPr>
        <w:pStyle w:val="ab"/>
        <w:numPr>
          <w:ilvl w:val="0"/>
          <w:numId w:val="2"/>
        </w:numPr>
        <w:spacing w:line="360" w:lineRule="auto"/>
        <w:ind w:left="357" w:firstLineChars="0"/>
        <w:rPr>
          <w:rFonts w:ascii="宋体" w:hAnsi="宋体"/>
          <w:sz w:val="24"/>
          <w:szCs w:val="24"/>
        </w:rPr>
      </w:pPr>
      <w:r w:rsidRPr="00086B87">
        <w:rPr>
          <w:rFonts w:ascii="宋体" w:hAnsi="宋体" w:hint="eastAsia"/>
          <w:sz w:val="24"/>
          <w:szCs w:val="24"/>
        </w:rPr>
        <w:t>请同时将所投调研产品的调研文件（包含详细参数）发至邮箱：</w:t>
      </w:r>
      <w:hyperlink r:id="rId9" w:history="1">
        <w:r w:rsidRPr="00086B87">
          <w:rPr>
            <w:rStyle w:val="a9"/>
            <w:rFonts w:ascii="宋体" w:hAnsi="宋体" w:hint="eastAsia"/>
            <w:color w:val="auto"/>
            <w:sz w:val="24"/>
            <w:szCs w:val="24"/>
          </w:rPr>
          <w:t>2066748093@qq.com</w:t>
        </w:r>
      </w:hyperlink>
      <w:r w:rsidRPr="00086B87">
        <w:rPr>
          <w:rFonts w:ascii="宋体" w:hAnsi="宋体" w:hint="eastAsia"/>
          <w:sz w:val="24"/>
          <w:szCs w:val="24"/>
        </w:rPr>
        <w:t>，调研文件名称设置：公司名称+项目名称。</w:t>
      </w:r>
    </w:p>
    <w:p w:rsidR="00EF787A" w:rsidRPr="00086B87" w:rsidRDefault="00EF787A">
      <w:pPr>
        <w:pStyle w:val="ab"/>
        <w:widowControl/>
        <w:spacing w:line="360" w:lineRule="auto"/>
        <w:ind w:left="357" w:firstLineChars="0" w:firstLine="0"/>
        <w:rPr>
          <w:rFonts w:ascii="宋体" w:hAnsi="宋体"/>
          <w:sz w:val="24"/>
          <w:szCs w:val="24"/>
        </w:rPr>
      </w:pPr>
    </w:p>
    <w:p w:rsidR="00EF787A" w:rsidRPr="00086B87" w:rsidRDefault="002E5ABA">
      <w:pPr>
        <w:widowControl/>
        <w:spacing w:line="500" w:lineRule="exact"/>
        <w:rPr>
          <w:rFonts w:ascii="宋体" w:hAnsi="宋体"/>
          <w:sz w:val="24"/>
          <w:szCs w:val="24"/>
        </w:rPr>
      </w:pPr>
      <w:r w:rsidRPr="00086B87">
        <w:rPr>
          <w:rFonts w:ascii="宋体" w:hAnsi="宋体" w:hint="eastAsia"/>
          <w:b/>
          <w:sz w:val="24"/>
          <w:szCs w:val="24"/>
        </w:rPr>
        <w:t>五、 价款的支付方式、时间及条件：</w:t>
      </w:r>
      <w:r w:rsidRPr="00086B87">
        <w:rPr>
          <w:rFonts w:ascii="宋体" w:hAnsi="宋体" w:hint="eastAsia"/>
          <w:sz w:val="24"/>
          <w:szCs w:val="24"/>
        </w:rPr>
        <w:t>签订合同后，凭发票支付合同总价款的30%；乙方完成全部产品安装、调试，正常使用30日后，经甲方验收合格，签署《南京医科大学附属口腔医院验收报告》，凭发票支付合同总价的60%；</w:t>
      </w:r>
      <w:proofErr w:type="gramStart"/>
      <w:r w:rsidRPr="00086B87">
        <w:rPr>
          <w:rFonts w:ascii="宋体" w:hAnsi="宋体" w:hint="eastAsia"/>
          <w:sz w:val="24"/>
          <w:szCs w:val="24"/>
        </w:rPr>
        <w:t>留合同</w:t>
      </w:r>
      <w:proofErr w:type="gramEnd"/>
      <w:r w:rsidRPr="00086B87">
        <w:rPr>
          <w:rFonts w:ascii="宋体" w:hAnsi="宋体" w:hint="eastAsia"/>
          <w:sz w:val="24"/>
          <w:szCs w:val="24"/>
        </w:rPr>
        <w:t>总价的10%作为本项目的尾款，自甲方支付至90%合同款12个月后，产品运行正常，售后服务良好，无质量、安全和服务问题，经甲方确认，支付合同尾款10%。</w:t>
      </w:r>
    </w:p>
    <w:p w:rsidR="00EF787A" w:rsidRPr="00086B87" w:rsidRDefault="00EF787A">
      <w:pPr>
        <w:pStyle w:val="ab"/>
        <w:widowControl/>
        <w:spacing w:line="500" w:lineRule="exact"/>
        <w:ind w:leftChars="171" w:left="359" w:firstLine="480"/>
        <w:rPr>
          <w:rFonts w:ascii="宋体" w:hAnsi="宋体"/>
          <w:sz w:val="24"/>
          <w:szCs w:val="24"/>
        </w:rPr>
      </w:pPr>
    </w:p>
    <w:p w:rsidR="00EF787A" w:rsidRPr="00086B87" w:rsidRDefault="002E5ABA">
      <w:pPr>
        <w:widowControl/>
        <w:spacing w:line="500" w:lineRule="exact"/>
        <w:rPr>
          <w:rFonts w:ascii="宋体" w:hAnsi="宋体"/>
          <w:b/>
          <w:sz w:val="24"/>
          <w:szCs w:val="24"/>
        </w:rPr>
      </w:pPr>
      <w:r w:rsidRPr="00086B87">
        <w:rPr>
          <w:rFonts w:ascii="宋体" w:hAnsi="宋体" w:hint="eastAsia"/>
          <w:b/>
          <w:sz w:val="24"/>
          <w:szCs w:val="24"/>
        </w:rPr>
        <w:t>六、报价一览表</w:t>
      </w:r>
    </w:p>
    <w:p w:rsidR="00EF787A" w:rsidRPr="00086B87" w:rsidRDefault="002E5ABA">
      <w:pPr>
        <w:widowControl/>
        <w:spacing w:line="500" w:lineRule="exact"/>
        <w:ind w:firstLineChars="250" w:firstLine="600"/>
        <w:rPr>
          <w:rFonts w:ascii="宋体" w:hAnsi="宋体"/>
          <w:sz w:val="24"/>
          <w:szCs w:val="24"/>
        </w:rPr>
      </w:pPr>
      <w:r w:rsidRPr="00086B87">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p w:rsidR="00EF787A" w:rsidRPr="00086B87" w:rsidRDefault="00EF787A">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086B87" w:rsidRPr="00086B87">
        <w:trPr>
          <w:jc w:val="center"/>
        </w:trPr>
        <w:tc>
          <w:tcPr>
            <w:tcW w:w="1939" w:type="dxa"/>
            <w:gridSpan w:val="2"/>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项目名称</w:t>
            </w:r>
          </w:p>
        </w:tc>
        <w:tc>
          <w:tcPr>
            <w:tcW w:w="7376" w:type="dxa"/>
            <w:gridSpan w:val="7"/>
          </w:tcPr>
          <w:p w:rsidR="00EF787A" w:rsidRPr="00086B87" w:rsidRDefault="002E5ABA">
            <w:pPr>
              <w:snapToGrid w:val="0"/>
              <w:spacing w:before="120" w:after="120"/>
              <w:jc w:val="left"/>
              <w:rPr>
                <w:rFonts w:ascii="宋体" w:hAnsi="宋体"/>
                <w:b/>
                <w:sz w:val="24"/>
                <w:szCs w:val="24"/>
              </w:rPr>
            </w:pPr>
            <w:r w:rsidRPr="00086B87">
              <w:rPr>
                <w:rFonts w:ascii="宋体" w:hAnsi="宋体" w:hint="eastAsia"/>
                <w:b/>
                <w:sz w:val="24"/>
                <w:szCs w:val="24"/>
              </w:rPr>
              <w:t xml:space="preserve">南京医科大学附属口腔医院全路径安全检测与响应平台项目             </w:t>
            </w:r>
          </w:p>
        </w:tc>
      </w:tr>
      <w:tr w:rsidR="00086B87" w:rsidRPr="00086B87">
        <w:trPr>
          <w:jc w:val="center"/>
        </w:trPr>
        <w:tc>
          <w:tcPr>
            <w:tcW w:w="9315" w:type="dxa"/>
            <w:gridSpan w:val="9"/>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软  件</w:t>
            </w:r>
          </w:p>
        </w:tc>
      </w:tr>
      <w:tr w:rsidR="00086B87" w:rsidRPr="00086B87">
        <w:trPr>
          <w:jc w:val="center"/>
        </w:trPr>
        <w:tc>
          <w:tcPr>
            <w:tcW w:w="675" w:type="dxa"/>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序号</w:t>
            </w:r>
          </w:p>
        </w:tc>
        <w:tc>
          <w:tcPr>
            <w:tcW w:w="1686" w:type="dxa"/>
            <w:gridSpan w:val="2"/>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产品名称</w:t>
            </w:r>
          </w:p>
        </w:tc>
        <w:tc>
          <w:tcPr>
            <w:tcW w:w="1716" w:type="dxa"/>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品牌规格型号</w:t>
            </w:r>
          </w:p>
        </w:tc>
        <w:tc>
          <w:tcPr>
            <w:tcW w:w="1045" w:type="dxa"/>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单位</w:t>
            </w:r>
          </w:p>
        </w:tc>
        <w:tc>
          <w:tcPr>
            <w:tcW w:w="1003" w:type="dxa"/>
            <w:gridSpan w:val="2"/>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数量</w:t>
            </w:r>
          </w:p>
        </w:tc>
        <w:tc>
          <w:tcPr>
            <w:tcW w:w="1517" w:type="dxa"/>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单价（元）</w:t>
            </w:r>
          </w:p>
        </w:tc>
        <w:tc>
          <w:tcPr>
            <w:tcW w:w="1673" w:type="dxa"/>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总价（元）</w:t>
            </w:r>
          </w:p>
        </w:tc>
      </w:tr>
      <w:tr w:rsidR="00086B87" w:rsidRPr="00086B87">
        <w:trPr>
          <w:jc w:val="center"/>
        </w:trPr>
        <w:tc>
          <w:tcPr>
            <w:tcW w:w="675" w:type="dxa"/>
          </w:tcPr>
          <w:p w:rsidR="00EF787A" w:rsidRPr="00086B87" w:rsidRDefault="002E5ABA">
            <w:pPr>
              <w:snapToGrid w:val="0"/>
              <w:spacing w:before="120" w:after="120"/>
              <w:jc w:val="center"/>
              <w:rPr>
                <w:rFonts w:ascii="宋体" w:hAnsi="宋体"/>
                <w:sz w:val="24"/>
                <w:szCs w:val="24"/>
              </w:rPr>
            </w:pPr>
            <w:r w:rsidRPr="00086B87">
              <w:rPr>
                <w:rFonts w:ascii="宋体" w:hAnsi="宋体" w:hint="eastAsia"/>
                <w:sz w:val="24"/>
                <w:szCs w:val="24"/>
              </w:rPr>
              <w:t>1</w:t>
            </w:r>
          </w:p>
        </w:tc>
        <w:tc>
          <w:tcPr>
            <w:tcW w:w="1686" w:type="dxa"/>
            <w:gridSpan w:val="2"/>
          </w:tcPr>
          <w:p w:rsidR="00EF787A" w:rsidRPr="00086B87" w:rsidRDefault="00EF787A">
            <w:pPr>
              <w:snapToGrid w:val="0"/>
              <w:spacing w:before="120" w:after="120"/>
              <w:rPr>
                <w:rFonts w:ascii="宋体" w:hAnsi="宋体"/>
                <w:sz w:val="24"/>
                <w:szCs w:val="24"/>
              </w:rPr>
            </w:pPr>
          </w:p>
        </w:tc>
        <w:tc>
          <w:tcPr>
            <w:tcW w:w="1716" w:type="dxa"/>
          </w:tcPr>
          <w:p w:rsidR="00EF787A" w:rsidRPr="00086B87" w:rsidRDefault="00EF787A">
            <w:pPr>
              <w:snapToGrid w:val="0"/>
              <w:spacing w:before="120" w:after="120"/>
              <w:rPr>
                <w:rFonts w:ascii="宋体" w:hAnsi="宋体"/>
                <w:sz w:val="24"/>
                <w:szCs w:val="24"/>
              </w:rPr>
            </w:pPr>
          </w:p>
        </w:tc>
        <w:tc>
          <w:tcPr>
            <w:tcW w:w="1045" w:type="dxa"/>
          </w:tcPr>
          <w:p w:rsidR="00EF787A" w:rsidRPr="00086B87" w:rsidRDefault="00EF787A">
            <w:pPr>
              <w:snapToGrid w:val="0"/>
              <w:spacing w:before="120" w:after="120"/>
              <w:rPr>
                <w:rFonts w:ascii="宋体" w:hAnsi="宋体"/>
                <w:sz w:val="24"/>
                <w:szCs w:val="24"/>
              </w:rPr>
            </w:pPr>
          </w:p>
        </w:tc>
        <w:tc>
          <w:tcPr>
            <w:tcW w:w="1003" w:type="dxa"/>
            <w:gridSpan w:val="2"/>
          </w:tcPr>
          <w:p w:rsidR="00EF787A" w:rsidRPr="00086B87" w:rsidRDefault="00EF787A">
            <w:pPr>
              <w:snapToGrid w:val="0"/>
              <w:spacing w:before="120" w:after="120"/>
              <w:rPr>
                <w:rFonts w:ascii="宋体" w:hAnsi="宋体"/>
                <w:sz w:val="24"/>
                <w:szCs w:val="24"/>
              </w:rPr>
            </w:pPr>
          </w:p>
        </w:tc>
        <w:tc>
          <w:tcPr>
            <w:tcW w:w="1517" w:type="dxa"/>
          </w:tcPr>
          <w:p w:rsidR="00EF787A" w:rsidRPr="00086B87" w:rsidRDefault="00EF787A">
            <w:pPr>
              <w:snapToGrid w:val="0"/>
              <w:spacing w:before="120" w:after="120"/>
              <w:rPr>
                <w:rFonts w:ascii="宋体" w:hAnsi="宋体"/>
                <w:szCs w:val="21"/>
              </w:rPr>
            </w:pPr>
          </w:p>
        </w:tc>
        <w:tc>
          <w:tcPr>
            <w:tcW w:w="1673" w:type="dxa"/>
          </w:tcPr>
          <w:p w:rsidR="00EF787A" w:rsidRPr="00086B87" w:rsidRDefault="00EF787A">
            <w:pPr>
              <w:snapToGrid w:val="0"/>
              <w:spacing w:before="120" w:after="120"/>
              <w:rPr>
                <w:rFonts w:ascii="宋体" w:hAnsi="宋体"/>
                <w:szCs w:val="21"/>
              </w:rPr>
            </w:pPr>
          </w:p>
        </w:tc>
      </w:tr>
      <w:tr w:rsidR="00086B87" w:rsidRPr="00086B87">
        <w:trPr>
          <w:jc w:val="center"/>
        </w:trPr>
        <w:tc>
          <w:tcPr>
            <w:tcW w:w="675" w:type="dxa"/>
          </w:tcPr>
          <w:p w:rsidR="00EF787A" w:rsidRPr="00086B87" w:rsidRDefault="002E5ABA">
            <w:pPr>
              <w:snapToGrid w:val="0"/>
              <w:spacing w:before="120" w:after="120"/>
              <w:jc w:val="center"/>
              <w:rPr>
                <w:rFonts w:ascii="宋体" w:hAnsi="宋体"/>
                <w:sz w:val="24"/>
                <w:szCs w:val="24"/>
              </w:rPr>
            </w:pPr>
            <w:r w:rsidRPr="00086B87">
              <w:rPr>
                <w:rFonts w:ascii="宋体" w:hAnsi="宋体" w:hint="eastAsia"/>
                <w:sz w:val="24"/>
                <w:szCs w:val="24"/>
              </w:rPr>
              <w:t>2</w:t>
            </w:r>
          </w:p>
        </w:tc>
        <w:tc>
          <w:tcPr>
            <w:tcW w:w="1686" w:type="dxa"/>
            <w:gridSpan w:val="2"/>
          </w:tcPr>
          <w:p w:rsidR="00EF787A" w:rsidRPr="00086B87" w:rsidRDefault="00EF787A">
            <w:pPr>
              <w:snapToGrid w:val="0"/>
              <w:spacing w:before="120" w:after="120"/>
              <w:rPr>
                <w:rFonts w:ascii="宋体" w:hAnsi="宋体"/>
                <w:szCs w:val="21"/>
              </w:rPr>
            </w:pPr>
          </w:p>
        </w:tc>
        <w:tc>
          <w:tcPr>
            <w:tcW w:w="1716" w:type="dxa"/>
          </w:tcPr>
          <w:p w:rsidR="00EF787A" w:rsidRPr="00086B87" w:rsidRDefault="00EF787A">
            <w:pPr>
              <w:snapToGrid w:val="0"/>
              <w:spacing w:before="120" w:after="120"/>
              <w:rPr>
                <w:rFonts w:ascii="宋体" w:hAnsi="宋体"/>
                <w:szCs w:val="21"/>
              </w:rPr>
            </w:pPr>
          </w:p>
        </w:tc>
        <w:tc>
          <w:tcPr>
            <w:tcW w:w="1045" w:type="dxa"/>
          </w:tcPr>
          <w:p w:rsidR="00EF787A" w:rsidRPr="00086B87" w:rsidRDefault="00EF787A">
            <w:pPr>
              <w:snapToGrid w:val="0"/>
              <w:spacing w:before="120" w:after="120"/>
              <w:rPr>
                <w:rFonts w:ascii="宋体" w:hAnsi="宋体"/>
                <w:szCs w:val="21"/>
              </w:rPr>
            </w:pPr>
          </w:p>
        </w:tc>
        <w:tc>
          <w:tcPr>
            <w:tcW w:w="1003" w:type="dxa"/>
            <w:gridSpan w:val="2"/>
          </w:tcPr>
          <w:p w:rsidR="00EF787A" w:rsidRPr="00086B87" w:rsidRDefault="00EF787A">
            <w:pPr>
              <w:snapToGrid w:val="0"/>
              <w:spacing w:before="120" w:after="120"/>
              <w:rPr>
                <w:rFonts w:ascii="宋体" w:hAnsi="宋体"/>
                <w:sz w:val="24"/>
                <w:szCs w:val="24"/>
              </w:rPr>
            </w:pPr>
          </w:p>
        </w:tc>
        <w:tc>
          <w:tcPr>
            <w:tcW w:w="1517" w:type="dxa"/>
          </w:tcPr>
          <w:p w:rsidR="00EF787A" w:rsidRPr="00086B87" w:rsidRDefault="00EF787A">
            <w:pPr>
              <w:snapToGrid w:val="0"/>
              <w:spacing w:before="120" w:after="120"/>
              <w:rPr>
                <w:rFonts w:ascii="宋体" w:hAnsi="宋体"/>
                <w:szCs w:val="21"/>
              </w:rPr>
            </w:pPr>
          </w:p>
        </w:tc>
        <w:tc>
          <w:tcPr>
            <w:tcW w:w="1673" w:type="dxa"/>
          </w:tcPr>
          <w:p w:rsidR="00EF787A" w:rsidRPr="00086B87" w:rsidRDefault="00EF787A">
            <w:pPr>
              <w:snapToGrid w:val="0"/>
              <w:spacing w:before="120" w:after="120"/>
              <w:rPr>
                <w:rFonts w:ascii="宋体" w:hAnsi="宋体"/>
                <w:szCs w:val="21"/>
              </w:rPr>
            </w:pPr>
          </w:p>
        </w:tc>
      </w:tr>
      <w:tr w:rsidR="00086B87" w:rsidRPr="00086B87">
        <w:trPr>
          <w:jc w:val="center"/>
        </w:trPr>
        <w:tc>
          <w:tcPr>
            <w:tcW w:w="675" w:type="dxa"/>
          </w:tcPr>
          <w:p w:rsidR="00EF787A" w:rsidRPr="00086B87" w:rsidRDefault="00EF787A">
            <w:pPr>
              <w:snapToGrid w:val="0"/>
              <w:spacing w:before="120" w:after="120"/>
              <w:rPr>
                <w:rFonts w:ascii="宋体" w:hAnsi="宋体"/>
                <w:sz w:val="24"/>
                <w:szCs w:val="24"/>
              </w:rPr>
            </w:pPr>
          </w:p>
        </w:tc>
        <w:tc>
          <w:tcPr>
            <w:tcW w:w="1686" w:type="dxa"/>
            <w:gridSpan w:val="2"/>
          </w:tcPr>
          <w:p w:rsidR="00EF787A" w:rsidRPr="00086B87" w:rsidRDefault="00EF787A">
            <w:pPr>
              <w:snapToGrid w:val="0"/>
              <w:spacing w:before="120" w:after="120"/>
              <w:rPr>
                <w:rFonts w:ascii="宋体" w:hAnsi="宋体"/>
                <w:szCs w:val="21"/>
              </w:rPr>
            </w:pPr>
          </w:p>
        </w:tc>
        <w:tc>
          <w:tcPr>
            <w:tcW w:w="1716" w:type="dxa"/>
          </w:tcPr>
          <w:p w:rsidR="00EF787A" w:rsidRPr="00086B87" w:rsidRDefault="00EF787A">
            <w:pPr>
              <w:snapToGrid w:val="0"/>
              <w:spacing w:before="120" w:after="120"/>
              <w:rPr>
                <w:rFonts w:ascii="宋体" w:hAnsi="宋体"/>
                <w:szCs w:val="21"/>
              </w:rPr>
            </w:pPr>
          </w:p>
        </w:tc>
        <w:tc>
          <w:tcPr>
            <w:tcW w:w="1045" w:type="dxa"/>
          </w:tcPr>
          <w:p w:rsidR="00EF787A" w:rsidRPr="00086B87" w:rsidRDefault="00EF787A">
            <w:pPr>
              <w:snapToGrid w:val="0"/>
              <w:spacing w:before="120" w:after="120"/>
              <w:rPr>
                <w:rFonts w:ascii="宋体" w:hAnsi="宋体"/>
                <w:szCs w:val="21"/>
              </w:rPr>
            </w:pPr>
          </w:p>
        </w:tc>
        <w:tc>
          <w:tcPr>
            <w:tcW w:w="1003" w:type="dxa"/>
            <w:gridSpan w:val="2"/>
          </w:tcPr>
          <w:p w:rsidR="00EF787A" w:rsidRPr="00086B87" w:rsidRDefault="00EF787A">
            <w:pPr>
              <w:snapToGrid w:val="0"/>
              <w:spacing w:before="120" w:after="120"/>
              <w:rPr>
                <w:rFonts w:ascii="宋体" w:hAnsi="宋体"/>
                <w:sz w:val="24"/>
                <w:szCs w:val="24"/>
              </w:rPr>
            </w:pPr>
          </w:p>
        </w:tc>
        <w:tc>
          <w:tcPr>
            <w:tcW w:w="1517" w:type="dxa"/>
          </w:tcPr>
          <w:p w:rsidR="00EF787A" w:rsidRPr="00086B87" w:rsidRDefault="00EF787A">
            <w:pPr>
              <w:snapToGrid w:val="0"/>
              <w:spacing w:before="120" w:after="120"/>
              <w:rPr>
                <w:rFonts w:ascii="宋体" w:hAnsi="宋体"/>
                <w:szCs w:val="21"/>
              </w:rPr>
            </w:pPr>
          </w:p>
        </w:tc>
        <w:tc>
          <w:tcPr>
            <w:tcW w:w="1673" w:type="dxa"/>
          </w:tcPr>
          <w:p w:rsidR="00EF787A" w:rsidRPr="00086B87" w:rsidRDefault="00EF787A">
            <w:pPr>
              <w:snapToGrid w:val="0"/>
              <w:spacing w:before="120" w:after="120"/>
              <w:rPr>
                <w:rFonts w:ascii="宋体" w:hAnsi="宋体"/>
                <w:szCs w:val="21"/>
              </w:rPr>
            </w:pPr>
          </w:p>
        </w:tc>
      </w:tr>
      <w:tr w:rsidR="00086B87" w:rsidRPr="00086B87">
        <w:trPr>
          <w:jc w:val="center"/>
        </w:trPr>
        <w:tc>
          <w:tcPr>
            <w:tcW w:w="9315" w:type="dxa"/>
            <w:gridSpan w:val="9"/>
          </w:tcPr>
          <w:p w:rsidR="00EF787A" w:rsidRPr="00086B87" w:rsidRDefault="002E5ABA">
            <w:pPr>
              <w:snapToGrid w:val="0"/>
              <w:spacing w:before="120" w:after="120"/>
              <w:jc w:val="center"/>
              <w:rPr>
                <w:rFonts w:ascii="宋体" w:hAnsi="宋体"/>
                <w:b/>
                <w:sz w:val="24"/>
                <w:szCs w:val="24"/>
              </w:rPr>
            </w:pPr>
            <w:r w:rsidRPr="00086B87">
              <w:rPr>
                <w:rFonts w:ascii="宋体" w:hAnsi="宋体" w:hint="eastAsia"/>
                <w:b/>
                <w:sz w:val="24"/>
                <w:szCs w:val="24"/>
              </w:rPr>
              <w:t>硬  件</w:t>
            </w:r>
          </w:p>
        </w:tc>
      </w:tr>
      <w:tr w:rsidR="00086B87" w:rsidRPr="00086B87">
        <w:trPr>
          <w:jc w:val="center"/>
        </w:trPr>
        <w:tc>
          <w:tcPr>
            <w:tcW w:w="675" w:type="dxa"/>
          </w:tcPr>
          <w:p w:rsidR="00EF787A" w:rsidRPr="00086B87" w:rsidRDefault="002E5ABA">
            <w:pPr>
              <w:snapToGrid w:val="0"/>
              <w:spacing w:before="120" w:after="120"/>
              <w:rPr>
                <w:rFonts w:ascii="宋体" w:hAnsi="宋体"/>
                <w:sz w:val="24"/>
                <w:szCs w:val="24"/>
              </w:rPr>
            </w:pPr>
            <w:r w:rsidRPr="00086B87">
              <w:rPr>
                <w:rFonts w:ascii="宋体" w:hAnsi="宋体" w:hint="eastAsia"/>
                <w:b/>
                <w:sz w:val="24"/>
                <w:szCs w:val="24"/>
              </w:rPr>
              <w:t>序号</w:t>
            </w:r>
          </w:p>
        </w:tc>
        <w:tc>
          <w:tcPr>
            <w:tcW w:w="1686" w:type="dxa"/>
            <w:gridSpan w:val="2"/>
          </w:tcPr>
          <w:p w:rsidR="00EF787A" w:rsidRPr="00086B87" w:rsidRDefault="002E5ABA">
            <w:pPr>
              <w:snapToGrid w:val="0"/>
              <w:spacing w:before="120" w:after="120"/>
              <w:rPr>
                <w:rFonts w:ascii="宋体" w:hAnsi="宋体"/>
                <w:szCs w:val="21"/>
              </w:rPr>
            </w:pPr>
            <w:r w:rsidRPr="00086B87">
              <w:rPr>
                <w:rFonts w:ascii="宋体" w:hAnsi="宋体" w:hint="eastAsia"/>
                <w:b/>
                <w:sz w:val="24"/>
                <w:szCs w:val="24"/>
              </w:rPr>
              <w:t>产品名称</w:t>
            </w:r>
          </w:p>
        </w:tc>
        <w:tc>
          <w:tcPr>
            <w:tcW w:w="1716" w:type="dxa"/>
          </w:tcPr>
          <w:p w:rsidR="00EF787A" w:rsidRPr="00086B87" w:rsidRDefault="002E5ABA">
            <w:pPr>
              <w:snapToGrid w:val="0"/>
              <w:spacing w:before="120" w:after="120"/>
              <w:rPr>
                <w:rFonts w:ascii="宋体" w:hAnsi="宋体"/>
                <w:szCs w:val="21"/>
              </w:rPr>
            </w:pPr>
            <w:r w:rsidRPr="00086B87">
              <w:rPr>
                <w:rFonts w:ascii="宋体" w:hAnsi="宋体" w:hint="eastAsia"/>
                <w:b/>
                <w:sz w:val="24"/>
                <w:szCs w:val="24"/>
              </w:rPr>
              <w:t>品牌规格型号</w:t>
            </w:r>
          </w:p>
        </w:tc>
        <w:tc>
          <w:tcPr>
            <w:tcW w:w="1045" w:type="dxa"/>
          </w:tcPr>
          <w:p w:rsidR="00EF787A" w:rsidRPr="00086B87" w:rsidRDefault="002E5ABA">
            <w:pPr>
              <w:snapToGrid w:val="0"/>
              <w:spacing w:before="120" w:after="120"/>
              <w:rPr>
                <w:rFonts w:ascii="宋体" w:hAnsi="宋体"/>
                <w:szCs w:val="21"/>
              </w:rPr>
            </w:pPr>
            <w:r w:rsidRPr="00086B87">
              <w:rPr>
                <w:rFonts w:ascii="宋体" w:hAnsi="宋体" w:hint="eastAsia"/>
                <w:b/>
                <w:sz w:val="24"/>
                <w:szCs w:val="24"/>
              </w:rPr>
              <w:t>单位</w:t>
            </w:r>
          </w:p>
        </w:tc>
        <w:tc>
          <w:tcPr>
            <w:tcW w:w="1003" w:type="dxa"/>
            <w:gridSpan w:val="2"/>
          </w:tcPr>
          <w:p w:rsidR="00EF787A" w:rsidRPr="00086B87" w:rsidRDefault="002E5ABA">
            <w:pPr>
              <w:snapToGrid w:val="0"/>
              <w:spacing w:before="120" w:after="120"/>
              <w:rPr>
                <w:rFonts w:ascii="宋体" w:hAnsi="宋体"/>
                <w:sz w:val="24"/>
                <w:szCs w:val="24"/>
              </w:rPr>
            </w:pPr>
            <w:r w:rsidRPr="00086B87">
              <w:rPr>
                <w:rFonts w:ascii="宋体" w:hAnsi="宋体" w:hint="eastAsia"/>
                <w:b/>
                <w:sz w:val="24"/>
                <w:szCs w:val="24"/>
              </w:rPr>
              <w:t>数量</w:t>
            </w:r>
          </w:p>
        </w:tc>
        <w:tc>
          <w:tcPr>
            <w:tcW w:w="1517" w:type="dxa"/>
          </w:tcPr>
          <w:p w:rsidR="00EF787A" w:rsidRPr="00086B87" w:rsidRDefault="002E5ABA">
            <w:pPr>
              <w:snapToGrid w:val="0"/>
              <w:spacing w:before="120" w:after="120"/>
              <w:rPr>
                <w:rFonts w:ascii="宋体" w:hAnsi="宋体"/>
                <w:szCs w:val="21"/>
              </w:rPr>
            </w:pPr>
            <w:r w:rsidRPr="00086B87">
              <w:rPr>
                <w:rFonts w:ascii="宋体" w:hAnsi="宋体" w:hint="eastAsia"/>
                <w:b/>
                <w:sz w:val="24"/>
                <w:szCs w:val="24"/>
              </w:rPr>
              <w:t>单价（元）</w:t>
            </w:r>
          </w:p>
        </w:tc>
        <w:tc>
          <w:tcPr>
            <w:tcW w:w="1673" w:type="dxa"/>
          </w:tcPr>
          <w:p w:rsidR="00EF787A" w:rsidRPr="00086B87" w:rsidRDefault="002E5ABA">
            <w:pPr>
              <w:snapToGrid w:val="0"/>
              <w:spacing w:before="120" w:after="120"/>
              <w:rPr>
                <w:rFonts w:ascii="宋体" w:hAnsi="宋体"/>
                <w:szCs w:val="21"/>
              </w:rPr>
            </w:pPr>
            <w:r w:rsidRPr="00086B87">
              <w:rPr>
                <w:rFonts w:ascii="宋体" w:hAnsi="宋体" w:hint="eastAsia"/>
                <w:b/>
                <w:sz w:val="24"/>
                <w:szCs w:val="24"/>
              </w:rPr>
              <w:t>总价（元）</w:t>
            </w:r>
          </w:p>
        </w:tc>
      </w:tr>
      <w:tr w:rsidR="00086B87" w:rsidRPr="00086B87">
        <w:trPr>
          <w:jc w:val="center"/>
        </w:trPr>
        <w:tc>
          <w:tcPr>
            <w:tcW w:w="675" w:type="dxa"/>
          </w:tcPr>
          <w:p w:rsidR="00EF787A" w:rsidRPr="00086B87" w:rsidRDefault="002E5ABA">
            <w:pPr>
              <w:snapToGrid w:val="0"/>
              <w:spacing w:before="120" w:after="120"/>
              <w:rPr>
                <w:rFonts w:ascii="宋体" w:hAnsi="宋体"/>
                <w:sz w:val="24"/>
                <w:szCs w:val="24"/>
              </w:rPr>
            </w:pPr>
            <w:r w:rsidRPr="00086B87">
              <w:rPr>
                <w:rFonts w:ascii="宋体" w:hAnsi="宋体" w:hint="eastAsia"/>
                <w:sz w:val="24"/>
                <w:szCs w:val="24"/>
              </w:rPr>
              <w:t>1</w:t>
            </w:r>
          </w:p>
        </w:tc>
        <w:tc>
          <w:tcPr>
            <w:tcW w:w="1686" w:type="dxa"/>
            <w:gridSpan w:val="2"/>
          </w:tcPr>
          <w:p w:rsidR="00EF787A" w:rsidRPr="00086B87" w:rsidRDefault="00EF787A">
            <w:pPr>
              <w:snapToGrid w:val="0"/>
              <w:spacing w:before="120" w:after="120"/>
              <w:rPr>
                <w:rFonts w:ascii="宋体" w:hAnsi="宋体"/>
                <w:szCs w:val="21"/>
              </w:rPr>
            </w:pPr>
          </w:p>
        </w:tc>
        <w:tc>
          <w:tcPr>
            <w:tcW w:w="1716" w:type="dxa"/>
          </w:tcPr>
          <w:p w:rsidR="00EF787A" w:rsidRPr="00086B87" w:rsidRDefault="00EF787A">
            <w:pPr>
              <w:snapToGrid w:val="0"/>
              <w:spacing w:before="120" w:after="120"/>
              <w:rPr>
                <w:rFonts w:ascii="宋体" w:hAnsi="宋体"/>
                <w:szCs w:val="21"/>
              </w:rPr>
            </w:pPr>
          </w:p>
        </w:tc>
        <w:tc>
          <w:tcPr>
            <w:tcW w:w="1045" w:type="dxa"/>
          </w:tcPr>
          <w:p w:rsidR="00EF787A" w:rsidRPr="00086B87" w:rsidRDefault="00EF787A">
            <w:pPr>
              <w:snapToGrid w:val="0"/>
              <w:spacing w:before="120" w:after="120"/>
              <w:rPr>
                <w:rFonts w:ascii="宋体" w:hAnsi="宋体"/>
                <w:szCs w:val="21"/>
              </w:rPr>
            </w:pPr>
          </w:p>
        </w:tc>
        <w:tc>
          <w:tcPr>
            <w:tcW w:w="1003" w:type="dxa"/>
            <w:gridSpan w:val="2"/>
          </w:tcPr>
          <w:p w:rsidR="00EF787A" w:rsidRPr="00086B87" w:rsidRDefault="00EF787A">
            <w:pPr>
              <w:snapToGrid w:val="0"/>
              <w:spacing w:before="120" w:after="120"/>
              <w:rPr>
                <w:rFonts w:ascii="宋体" w:hAnsi="宋体"/>
                <w:sz w:val="24"/>
                <w:szCs w:val="24"/>
              </w:rPr>
            </w:pPr>
          </w:p>
        </w:tc>
        <w:tc>
          <w:tcPr>
            <w:tcW w:w="1517" w:type="dxa"/>
          </w:tcPr>
          <w:p w:rsidR="00EF787A" w:rsidRPr="00086B87" w:rsidRDefault="00EF787A">
            <w:pPr>
              <w:snapToGrid w:val="0"/>
              <w:spacing w:before="120" w:after="120"/>
              <w:rPr>
                <w:rFonts w:ascii="宋体" w:hAnsi="宋体"/>
                <w:szCs w:val="21"/>
              </w:rPr>
            </w:pPr>
          </w:p>
        </w:tc>
        <w:tc>
          <w:tcPr>
            <w:tcW w:w="1673" w:type="dxa"/>
          </w:tcPr>
          <w:p w:rsidR="00EF787A" w:rsidRPr="00086B87" w:rsidRDefault="00EF787A">
            <w:pPr>
              <w:snapToGrid w:val="0"/>
              <w:spacing w:before="120" w:after="120"/>
              <w:rPr>
                <w:rFonts w:ascii="宋体" w:hAnsi="宋体"/>
                <w:szCs w:val="21"/>
              </w:rPr>
            </w:pPr>
          </w:p>
        </w:tc>
      </w:tr>
      <w:tr w:rsidR="00086B87" w:rsidRPr="00086B87">
        <w:trPr>
          <w:jc w:val="center"/>
        </w:trPr>
        <w:tc>
          <w:tcPr>
            <w:tcW w:w="675" w:type="dxa"/>
          </w:tcPr>
          <w:p w:rsidR="00EF787A" w:rsidRPr="00086B87" w:rsidRDefault="002E5ABA">
            <w:pPr>
              <w:snapToGrid w:val="0"/>
              <w:spacing w:before="120" w:after="120"/>
              <w:rPr>
                <w:rFonts w:ascii="宋体" w:hAnsi="宋体"/>
                <w:sz w:val="24"/>
                <w:szCs w:val="24"/>
              </w:rPr>
            </w:pPr>
            <w:r w:rsidRPr="00086B87">
              <w:rPr>
                <w:rFonts w:ascii="宋体" w:hAnsi="宋体" w:hint="eastAsia"/>
                <w:sz w:val="24"/>
                <w:szCs w:val="24"/>
              </w:rPr>
              <w:t>2</w:t>
            </w:r>
          </w:p>
        </w:tc>
        <w:tc>
          <w:tcPr>
            <w:tcW w:w="1686" w:type="dxa"/>
            <w:gridSpan w:val="2"/>
          </w:tcPr>
          <w:p w:rsidR="00EF787A" w:rsidRPr="00086B87" w:rsidRDefault="00EF787A">
            <w:pPr>
              <w:snapToGrid w:val="0"/>
              <w:spacing w:before="120" w:after="120"/>
              <w:rPr>
                <w:rFonts w:ascii="宋体" w:hAnsi="宋体"/>
                <w:szCs w:val="21"/>
              </w:rPr>
            </w:pPr>
          </w:p>
        </w:tc>
        <w:tc>
          <w:tcPr>
            <w:tcW w:w="1716" w:type="dxa"/>
          </w:tcPr>
          <w:p w:rsidR="00EF787A" w:rsidRPr="00086B87" w:rsidRDefault="00EF787A">
            <w:pPr>
              <w:snapToGrid w:val="0"/>
              <w:spacing w:before="120" w:after="120"/>
              <w:rPr>
                <w:rFonts w:ascii="宋体" w:hAnsi="宋体"/>
                <w:szCs w:val="21"/>
              </w:rPr>
            </w:pPr>
          </w:p>
        </w:tc>
        <w:tc>
          <w:tcPr>
            <w:tcW w:w="1045" w:type="dxa"/>
          </w:tcPr>
          <w:p w:rsidR="00EF787A" w:rsidRPr="00086B87" w:rsidRDefault="00EF787A">
            <w:pPr>
              <w:snapToGrid w:val="0"/>
              <w:spacing w:before="120" w:after="120"/>
              <w:rPr>
                <w:rFonts w:ascii="宋体" w:hAnsi="宋体"/>
                <w:szCs w:val="21"/>
              </w:rPr>
            </w:pPr>
          </w:p>
        </w:tc>
        <w:tc>
          <w:tcPr>
            <w:tcW w:w="1003" w:type="dxa"/>
            <w:gridSpan w:val="2"/>
          </w:tcPr>
          <w:p w:rsidR="00EF787A" w:rsidRPr="00086B87" w:rsidRDefault="00EF787A">
            <w:pPr>
              <w:snapToGrid w:val="0"/>
              <w:spacing w:before="120" w:after="120"/>
              <w:rPr>
                <w:rFonts w:ascii="宋体" w:hAnsi="宋体"/>
                <w:sz w:val="24"/>
                <w:szCs w:val="24"/>
              </w:rPr>
            </w:pPr>
          </w:p>
        </w:tc>
        <w:tc>
          <w:tcPr>
            <w:tcW w:w="1517" w:type="dxa"/>
          </w:tcPr>
          <w:p w:rsidR="00EF787A" w:rsidRPr="00086B87" w:rsidRDefault="00EF787A">
            <w:pPr>
              <w:snapToGrid w:val="0"/>
              <w:spacing w:before="120" w:after="120"/>
              <w:rPr>
                <w:rFonts w:ascii="宋体" w:hAnsi="宋体"/>
                <w:szCs w:val="21"/>
              </w:rPr>
            </w:pPr>
          </w:p>
        </w:tc>
        <w:tc>
          <w:tcPr>
            <w:tcW w:w="1673" w:type="dxa"/>
          </w:tcPr>
          <w:p w:rsidR="00EF787A" w:rsidRPr="00086B87" w:rsidRDefault="00EF787A">
            <w:pPr>
              <w:snapToGrid w:val="0"/>
              <w:spacing w:before="120" w:after="120"/>
              <w:rPr>
                <w:rFonts w:ascii="宋体" w:hAnsi="宋体"/>
                <w:szCs w:val="21"/>
              </w:rPr>
            </w:pPr>
          </w:p>
        </w:tc>
      </w:tr>
      <w:tr w:rsidR="00086B87" w:rsidRPr="00086B87">
        <w:trPr>
          <w:trHeight w:val="879"/>
          <w:jc w:val="center"/>
        </w:trPr>
        <w:tc>
          <w:tcPr>
            <w:tcW w:w="1939" w:type="dxa"/>
            <w:gridSpan w:val="2"/>
            <w:vMerge w:val="restart"/>
          </w:tcPr>
          <w:p w:rsidR="00EF787A" w:rsidRPr="00086B87" w:rsidRDefault="00EF787A">
            <w:pPr>
              <w:widowControl/>
              <w:topLinePunct/>
              <w:snapToGrid w:val="0"/>
              <w:spacing w:before="4" w:line="360" w:lineRule="auto"/>
              <w:ind w:firstLineChars="100" w:firstLine="241"/>
              <w:rPr>
                <w:rFonts w:ascii="宋体" w:hAnsi="宋体"/>
                <w:b/>
                <w:sz w:val="24"/>
                <w:szCs w:val="24"/>
              </w:rPr>
            </w:pPr>
          </w:p>
          <w:p w:rsidR="00EF787A" w:rsidRPr="00086B87" w:rsidRDefault="002E5ABA">
            <w:pPr>
              <w:widowControl/>
              <w:topLinePunct/>
              <w:snapToGrid w:val="0"/>
              <w:spacing w:before="4" w:line="360" w:lineRule="auto"/>
              <w:ind w:firstLineChars="200" w:firstLine="482"/>
              <w:rPr>
                <w:rFonts w:ascii="宋体" w:hAnsi="宋体"/>
                <w:b/>
                <w:sz w:val="24"/>
                <w:szCs w:val="24"/>
              </w:rPr>
            </w:pPr>
            <w:r w:rsidRPr="00086B87">
              <w:rPr>
                <w:rFonts w:ascii="宋体" w:hAnsi="宋体" w:hint="eastAsia"/>
                <w:b/>
                <w:sz w:val="24"/>
                <w:szCs w:val="24"/>
              </w:rPr>
              <w:t>合计金额</w:t>
            </w:r>
          </w:p>
        </w:tc>
        <w:tc>
          <w:tcPr>
            <w:tcW w:w="4138" w:type="dxa"/>
            <w:gridSpan w:val="4"/>
            <w:vMerge w:val="restart"/>
            <w:vAlign w:val="center"/>
          </w:tcPr>
          <w:p w:rsidR="00EF787A" w:rsidRPr="00086B87" w:rsidRDefault="002E5ABA">
            <w:pPr>
              <w:widowControl/>
              <w:topLinePunct/>
              <w:snapToGrid w:val="0"/>
              <w:spacing w:before="4" w:line="360" w:lineRule="auto"/>
              <w:rPr>
                <w:rFonts w:ascii="宋体" w:hAnsi="宋体"/>
                <w:b/>
                <w:sz w:val="24"/>
                <w:szCs w:val="24"/>
              </w:rPr>
            </w:pPr>
            <w:r w:rsidRPr="00086B87">
              <w:rPr>
                <w:rFonts w:ascii="宋体" w:hAnsi="宋体" w:hint="eastAsia"/>
                <w:b/>
                <w:sz w:val="24"/>
                <w:szCs w:val="24"/>
              </w:rPr>
              <w:t>人民币（大写）              元</w:t>
            </w:r>
          </w:p>
          <w:p w:rsidR="00EF787A" w:rsidRPr="00086B87" w:rsidRDefault="002E5ABA">
            <w:pPr>
              <w:widowControl/>
              <w:snapToGrid w:val="0"/>
              <w:spacing w:before="4" w:after="120"/>
              <w:ind w:firstLineChars="588" w:firstLine="1417"/>
              <w:rPr>
                <w:rFonts w:ascii="宋体" w:hAnsi="宋体"/>
                <w:b/>
                <w:sz w:val="24"/>
                <w:szCs w:val="24"/>
              </w:rPr>
            </w:pPr>
            <w:r w:rsidRPr="00086B87">
              <w:rPr>
                <w:rFonts w:ascii="宋体" w:hAnsi="宋体" w:hint="eastAsia"/>
                <w:b/>
                <w:sz w:val="24"/>
                <w:szCs w:val="24"/>
              </w:rPr>
              <w:t>（</w:t>
            </w:r>
            <w:r w:rsidRPr="00086B87">
              <w:rPr>
                <w:rFonts w:ascii="宋体" w:hAnsi="宋体"/>
                <w:b/>
                <w:sz w:val="24"/>
                <w:szCs w:val="24"/>
              </w:rPr>
              <w:t>¥</w:t>
            </w:r>
            <w:r w:rsidRPr="00086B87">
              <w:rPr>
                <w:rFonts w:ascii="宋体" w:hAnsi="宋体" w:hint="eastAsia"/>
                <w:b/>
                <w:sz w:val="24"/>
                <w:szCs w:val="24"/>
              </w:rPr>
              <w:t xml:space="preserve">            元）</w:t>
            </w:r>
          </w:p>
        </w:tc>
        <w:tc>
          <w:tcPr>
            <w:tcW w:w="3238" w:type="dxa"/>
            <w:gridSpan w:val="3"/>
            <w:vAlign w:val="center"/>
          </w:tcPr>
          <w:p w:rsidR="00EF787A" w:rsidRPr="00086B87" w:rsidRDefault="002E5ABA">
            <w:pPr>
              <w:widowControl/>
              <w:topLinePunct/>
              <w:snapToGrid w:val="0"/>
              <w:spacing w:before="4" w:line="360" w:lineRule="auto"/>
              <w:rPr>
                <w:rFonts w:ascii="宋体" w:hAnsi="宋体"/>
                <w:b/>
                <w:sz w:val="24"/>
                <w:szCs w:val="24"/>
              </w:rPr>
            </w:pPr>
            <w:r w:rsidRPr="00086B87">
              <w:rPr>
                <w:rFonts w:ascii="宋体" w:hAnsi="宋体" w:hint="eastAsia"/>
                <w:b/>
                <w:sz w:val="24"/>
                <w:szCs w:val="24"/>
              </w:rPr>
              <w:t>软件：</w:t>
            </w:r>
            <w:r w:rsidRPr="00086B87">
              <w:rPr>
                <w:rFonts w:ascii="宋体" w:hAnsi="宋体"/>
                <w:b/>
                <w:sz w:val="24"/>
                <w:szCs w:val="24"/>
              </w:rPr>
              <w:t>¥</w:t>
            </w:r>
            <w:r w:rsidRPr="00086B87">
              <w:rPr>
                <w:rFonts w:ascii="宋体" w:hAnsi="宋体" w:hint="eastAsia"/>
                <w:b/>
                <w:sz w:val="24"/>
                <w:szCs w:val="24"/>
              </w:rPr>
              <w:t xml:space="preserve">            元</w:t>
            </w:r>
          </w:p>
        </w:tc>
      </w:tr>
      <w:tr w:rsidR="00086B87" w:rsidRPr="00086B87">
        <w:trPr>
          <w:trHeight w:val="790"/>
          <w:jc w:val="center"/>
        </w:trPr>
        <w:tc>
          <w:tcPr>
            <w:tcW w:w="1939" w:type="dxa"/>
            <w:gridSpan w:val="2"/>
            <w:vMerge/>
          </w:tcPr>
          <w:p w:rsidR="00EF787A" w:rsidRPr="00086B87" w:rsidRDefault="00EF787A">
            <w:pPr>
              <w:widowControl/>
              <w:topLinePunct/>
              <w:snapToGrid w:val="0"/>
              <w:spacing w:before="4" w:line="360" w:lineRule="auto"/>
              <w:ind w:firstLineChars="100" w:firstLine="241"/>
              <w:rPr>
                <w:rFonts w:ascii="宋体" w:hAnsi="宋体"/>
                <w:b/>
                <w:sz w:val="24"/>
                <w:szCs w:val="24"/>
              </w:rPr>
            </w:pPr>
          </w:p>
        </w:tc>
        <w:tc>
          <w:tcPr>
            <w:tcW w:w="4138" w:type="dxa"/>
            <w:gridSpan w:val="4"/>
            <w:vMerge/>
          </w:tcPr>
          <w:p w:rsidR="00EF787A" w:rsidRPr="00086B87" w:rsidRDefault="00EF787A">
            <w:pPr>
              <w:widowControl/>
              <w:topLinePunct/>
              <w:snapToGrid w:val="0"/>
              <w:spacing w:before="4" w:line="360" w:lineRule="auto"/>
              <w:rPr>
                <w:rFonts w:ascii="宋体" w:hAnsi="宋体"/>
                <w:b/>
                <w:sz w:val="24"/>
                <w:szCs w:val="24"/>
              </w:rPr>
            </w:pPr>
          </w:p>
        </w:tc>
        <w:tc>
          <w:tcPr>
            <w:tcW w:w="3238" w:type="dxa"/>
            <w:gridSpan w:val="3"/>
            <w:vAlign w:val="center"/>
          </w:tcPr>
          <w:p w:rsidR="00EF787A" w:rsidRPr="00086B87" w:rsidRDefault="002E5ABA">
            <w:pPr>
              <w:snapToGrid w:val="0"/>
              <w:spacing w:before="4" w:after="120"/>
              <w:rPr>
                <w:rFonts w:ascii="宋体" w:hAnsi="宋体"/>
                <w:b/>
                <w:sz w:val="24"/>
                <w:szCs w:val="24"/>
              </w:rPr>
            </w:pPr>
            <w:r w:rsidRPr="00086B87">
              <w:rPr>
                <w:rFonts w:ascii="宋体" w:hAnsi="宋体" w:hint="eastAsia"/>
                <w:b/>
                <w:sz w:val="24"/>
                <w:szCs w:val="24"/>
              </w:rPr>
              <w:t>硬件：</w:t>
            </w:r>
            <w:r w:rsidRPr="00086B87">
              <w:rPr>
                <w:rFonts w:ascii="宋体" w:hAnsi="宋体"/>
                <w:b/>
                <w:sz w:val="24"/>
                <w:szCs w:val="24"/>
              </w:rPr>
              <w:t>¥</w:t>
            </w:r>
            <w:r w:rsidRPr="00086B87">
              <w:rPr>
                <w:rFonts w:ascii="宋体" w:hAnsi="宋体" w:hint="eastAsia"/>
                <w:b/>
                <w:sz w:val="24"/>
                <w:szCs w:val="24"/>
              </w:rPr>
              <w:t xml:space="preserve">            元</w:t>
            </w:r>
          </w:p>
        </w:tc>
      </w:tr>
      <w:tr w:rsidR="00086B87" w:rsidRPr="00086B87">
        <w:trPr>
          <w:trHeight w:val="561"/>
          <w:jc w:val="center"/>
        </w:trPr>
        <w:tc>
          <w:tcPr>
            <w:tcW w:w="1939" w:type="dxa"/>
            <w:gridSpan w:val="2"/>
            <w:vMerge w:val="restart"/>
            <w:vAlign w:val="center"/>
          </w:tcPr>
          <w:p w:rsidR="00EF787A" w:rsidRPr="00086B87" w:rsidRDefault="002E5ABA">
            <w:pPr>
              <w:widowControl/>
              <w:topLinePunct/>
              <w:snapToGrid w:val="0"/>
              <w:spacing w:before="4" w:line="360" w:lineRule="auto"/>
              <w:jc w:val="center"/>
              <w:rPr>
                <w:rFonts w:ascii="宋体" w:hAnsi="宋体"/>
                <w:b/>
                <w:sz w:val="24"/>
                <w:szCs w:val="24"/>
              </w:rPr>
            </w:pPr>
            <w:r w:rsidRPr="00086B87">
              <w:rPr>
                <w:rFonts w:ascii="宋体" w:hAnsi="宋体" w:hint="eastAsia"/>
                <w:b/>
                <w:sz w:val="24"/>
                <w:szCs w:val="24"/>
              </w:rPr>
              <w:t>质保期</w:t>
            </w:r>
          </w:p>
        </w:tc>
        <w:tc>
          <w:tcPr>
            <w:tcW w:w="7376" w:type="dxa"/>
            <w:gridSpan w:val="7"/>
            <w:vAlign w:val="center"/>
          </w:tcPr>
          <w:p w:rsidR="00EF787A" w:rsidRPr="00086B87" w:rsidRDefault="002E5ABA">
            <w:pPr>
              <w:topLinePunct/>
              <w:snapToGrid w:val="0"/>
              <w:spacing w:before="4" w:line="360" w:lineRule="auto"/>
              <w:rPr>
                <w:rFonts w:ascii="宋体" w:hAnsi="宋体"/>
                <w:b/>
                <w:bCs/>
                <w:sz w:val="24"/>
                <w:szCs w:val="24"/>
              </w:rPr>
            </w:pPr>
            <w:r w:rsidRPr="00086B87">
              <w:rPr>
                <w:rFonts w:ascii="宋体" w:hAnsi="宋体" w:hint="eastAsia"/>
                <w:b/>
                <w:bCs/>
                <w:sz w:val="24"/>
                <w:szCs w:val="24"/>
              </w:rPr>
              <w:t>硬件：</w:t>
            </w:r>
          </w:p>
        </w:tc>
      </w:tr>
      <w:tr w:rsidR="00086B87" w:rsidRPr="00086B87">
        <w:trPr>
          <w:trHeight w:val="550"/>
          <w:jc w:val="center"/>
        </w:trPr>
        <w:tc>
          <w:tcPr>
            <w:tcW w:w="1939" w:type="dxa"/>
            <w:gridSpan w:val="2"/>
            <w:vMerge/>
            <w:vAlign w:val="center"/>
          </w:tcPr>
          <w:p w:rsidR="00EF787A" w:rsidRPr="00086B87" w:rsidRDefault="00EF787A">
            <w:pPr>
              <w:widowControl/>
              <w:topLinePunct/>
              <w:snapToGrid w:val="0"/>
              <w:spacing w:before="4" w:line="360" w:lineRule="auto"/>
              <w:jc w:val="center"/>
              <w:rPr>
                <w:rFonts w:ascii="宋体" w:hAnsi="宋体"/>
                <w:b/>
                <w:sz w:val="24"/>
                <w:szCs w:val="24"/>
              </w:rPr>
            </w:pPr>
          </w:p>
        </w:tc>
        <w:tc>
          <w:tcPr>
            <w:tcW w:w="7376" w:type="dxa"/>
            <w:gridSpan w:val="7"/>
            <w:vAlign w:val="center"/>
          </w:tcPr>
          <w:p w:rsidR="00EF787A" w:rsidRPr="00086B87" w:rsidRDefault="002E5ABA">
            <w:pPr>
              <w:topLinePunct/>
              <w:snapToGrid w:val="0"/>
              <w:spacing w:before="4" w:line="360" w:lineRule="auto"/>
              <w:rPr>
                <w:rFonts w:ascii="宋体" w:hAnsi="宋体"/>
                <w:b/>
                <w:bCs/>
                <w:sz w:val="24"/>
                <w:szCs w:val="24"/>
              </w:rPr>
            </w:pPr>
            <w:r w:rsidRPr="00086B87">
              <w:rPr>
                <w:rFonts w:ascii="宋体" w:hAnsi="宋体" w:hint="eastAsia"/>
                <w:b/>
                <w:bCs/>
                <w:sz w:val="24"/>
                <w:szCs w:val="24"/>
              </w:rPr>
              <w:t>软件：</w:t>
            </w:r>
          </w:p>
        </w:tc>
      </w:tr>
      <w:tr w:rsidR="00086B87" w:rsidRPr="00086B87">
        <w:trPr>
          <w:trHeight w:val="531"/>
          <w:jc w:val="center"/>
        </w:trPr>
        <w:tc>
          <w:tcPr>
            <w:tcW w:w="1939" w:type="dxa"/>
            <w:gridSpan w:val="2"/>
            <w:vMerge w:val="restart"/>
          </w:tcPr>
          <w:p w:rsidR="00EF787A" w:rsidRPr="00086B87" w:rsidRDefault="002E5ABA">
            <w:pPr>
              <w:widowControl/>
              <w:topLinePunct/>
              <w:snapToGrid w:val="0"/>
              <w:spacing w:before="4" w:line="360" w:lineRule="auto"/>
              <w:jc w:val="center"/>
              <w:rPr>
                <w:rFonts w:ascii="宋体" w:hAnsi="宋体"/>
                <w:b/>
                <w:sz w:val="24"/>
                <w:szCs w:val="24"/>
              </w:rPr>
            </w:pPr>
            <w:r w:rsidRPr="00086B87">
              <w:rPr>
                <w:rFonts w:ascii="宋体" w:hAnsi="宋体" w:hint="eastAsia"/>
                <w:b/>
                <w:sz w:val="24"/>
                <w:szCs w:val="24"/>
              </w:rPr>
              <w:t>质保期后</w:t>
            </w:r>
          </w:p>
          <w:p w:rsidR="00EF787A" w:rsidRPr="00086B87" w:rsidRDefault="002E5ABA">
            <w:pPr>
              <w:widowControl/>
              <w:topLinePunct/>
              <w:snapToGrid w:val="0"/>
              <w:spacing w:before="4" w:line="360" w:lineRule="auto"/>
              <w:jc w:val="center"/>
              <w:rPr>
                <w:rFonts w:ascii="宋体" w:hAnsi="宋体"/>
                <w:b/>
                <w:sz w:val="24"/>
                <w:szCs w:val="24"/>
              </w:rPr>
            </w:pPr>
            <w:r w:rsidRPr="00086B87">
              <w:rPr>
                <w:rFonts w:ascii="宋体" w:hAnsi="宋体" w:hint="eastAsia"/>
                <w:b/>
                <w:sz w:val="24"/>
                <w:szCs w:val="24"/>
              </w:rPr>
              <w:t>维保费用</w:t>
            </w:r>
          </w:p>
        </w:tc>
        <w:tc>
          <w:tcPr>
            <w:tcW w:w="7376" w:type="dxa"/>
            <w:gridSpan w:val="7"/>
          </w:tcPr>
          <w:p w:rsidR="00EF787A" w:rsidRPr="00086B87" w:rsidRDefault="002E5ABA">
            <w:pPr>
              <w:snapToGrid w:val="0"/>
              <w:spacing w:before="4" w:after="120"/>
              <w:rPr>
                <w:rFonts w:ascii="宋体" w:hAnsi="宋体"/>
                <w:b/>
                <w:sz w:val="24"/>
                <w:szCs w:val="24"/>
              </w:rPr>
            </w:pPr>
            <w:r w:rsidRPr="00086B87">
              <w:rPr>
                <w:rFonts w:ascii="宋体" w:hAnsi="宋体" w:hint="eastAsia"/>
                <w:b/>
                <w:sz w:val="24"/>
                <w:szCs w:val="24"/>
              </w:rPr>
              <w:t>硬件：</w:t>
            </w:r>
          </w:p>
        </w:tc>
      </w:tr>
      <w:tr w:rsidR="00086B87" w:rsidRPr="00086B87">
        <w:trPr>
          <w:trHeight w:val="394"/>
          <w:jc w:val="center"/>
        </w:trPr>
        <w:tc>
          <w:tcPr>
            <w:tcW w:w="1939" w:type="dxa"/>
            <w:gridSpan w:val="2"/>
            <w:vMerge/>
          </w:tcPr>
          <w:p w:rsidR="00EF787A" w:rsidRPr="00086B87" w:rsidRDefault="00EF787A">
            <w:pPr>
              <w:widowControl/>
              <w:topLinePunct/>
              <w:snapToGrid w:val="0"/>
              <w:spacing w:before="4" w:line="360" w:lineRule="auto"/>
              <w:ind w:firstLineChars="100" w:firstLine="241"/>
              <w:rPr>
                <w:rFonts w:ascii="宋体" w:hAnsi="宋体"/>
                <w:b/>
                <w:sz w:val="24"/>
                <w:szCs w:val="24"/>
              </w:rPr>
            </w:pPr>
          </w:p>
        </w:tc>
        <w:tc>
          <w:tcPr>
            <w:tcW w:w="7376" w:type="dxa"/>
            <w:gridSpan w:val="7"/>
          </w:tcPr>
          <w:p w:rsidR="00EF787A" w:rsidRPr="00086B87" w:rsidRDefault="002E5ABA">
            <w:pPr>
              <w:snapToGrid w:val="0"/>
              <w:spacing w:before="4" w:after="120"/>
              <w:rPr>
                <w:rFonts w:ascii="宋体" w:hAnsi="宋体"/>
                <w:b/>
                <w:sz w:val="24"/>
                <w:szCs w:val="24"/>
              </w:rPr>
            </w:pPr>
            <w:r w:rsidRPr="00086B87">
              <w:rPr>
                <w:rFonts w:ascii="宋体" w:hAnsi="宋体" w:hint="eastAsia"/>
                <w:b/>
                <w:sz w:val="24"/>
                <w:szCs w:val="24"/>
              </w:rPr>
              <w:t>软件：</w:t>
            </w:r>
          </w:p>
        </w:tc>
      </w:tr>
      <w:tr w:rsidR="00EF787A" w:rsidRPr="00086B87">
        <w:trPr>
          <w:trHeight w:val="714"/>
          <w:jc w:val="center"/>
        </w:trPr>
        <w:tc>
          <w:tcPr>
            <w:tcW w:w="1939" w:type="dxa"/>
            <w:gridSpan w:val="2"/>
            <w:vAlign w:val="center"/>
          </w:tcPr>
          <w:p w:rsidR="00EF787A" w:rsidRPr="00086B87" w:rsidRDefault="002E5ABA">
            <w:pPr>
              <w:widowControl/>
              <w:topLinePunct/>
              <w:snapToGrid w:val="0"/>
              <w:spacing w:before="4" w:line="360" w:lineRule="auto"/>
              <w:jc w:val="center"/>
              <w:rPr>
                <w:rFonts w:ascii="宋体" w:hAnsi="宋体"/>
                <w:b/>
                <w:sz w:val="24"/>
                <w:szCs w:val="24"/>
              </w:rPr>
            </w:pPr>
            <w:r w:rsidRPr="00086B87">
              <w:rPr>
                <w:rFonts w:ascii="宋体" w:hAnsi="宋体"/>
                <w:b/>
                <w:sz w:val="24"/>
                <w:szCs w:val="24"/>
              </w:rPr>
              <w:t>项目实施期</w:t>
            </w:r>
          </w:p>
        </w:tc>
        <w:tc>
          <w:tcPr>
            <w:tcW w:w="7376" w:type="dxa"/>
            <w:gridSpan w:val="7"/>
            <w:vAlign w:val="center"/>
          </w:tcPr>
          <w:p w:rsidR="00EF787A" w:rsidRPr="00086B87" w:rsidRDefault="00EF787A">
            <w:pPr>
              <w:widowControl/>
              <w:topLinePunct/>
              <w:snapToGrid w:val="0"/>
              <w:spacing w:before="4" w:line="360" w:lineRule="auto"/>
              <w:rPr>
                <w:rFonts w:ascii="宋体" w:hAnsi="宋体"/>
                <w:b/>
                <w:bCs/>
                <w:sz w:val="24"/>
                <w:szCs w:val="24"/>
              </w:rPr>
            </w:pPr>
          </w:p>
        </w:tc>
      </w:tr>
    </w:tbl>
    <w:p w:rsidR="00EF787A" w:rsidRPr="00086B87" w:rsidRDefault="00EF787A">
      <w:pPr>
        <w:widowControl/>
        <w:spacing w:line="500" w:lineRule="exact"/>
        <w:jc w:val="left"/>
        <w:rPr>
          <w:rFonts w:ascii="宋体" w:hAnsi="宋体"/>
          <w:sz w:val="24"/>
          <w:szCs w:val="24"/>
        </w:rPr>
      </w:pPr>
    </w:p>
    <w:p w:rsidR="00EF787A" w:rsidRPr="00086B87" w:rsidRDefault="00EF787A">
      <w:pPr>
        <w:widowControl/>
        <w:topLinePunct/>
        <w:snapToGrid w:val="0"/>
        <w:spacing w:before="4" w:line="360" w:lineRule="auto"/>
        <w:ind w:firstLineChars="1540" w:firstLine="4329"/>
        <w:rPr>
          <w:rFonts w:ascii="宋体" w:hAnsi="宋体"/>
          <w:b/>
          <w:bCs/>
          <w:sz w:val="28"/>
          <w:szCs w:val="28"/>
        </w:rPr>
      </w:pPr>
    </w:p>
    <w:p w:rsidR="00EF787A" w:rsidRPr="00086B87" w:rsidRDefault="002E5ABA">
      <w:pPr>
        <w:widowControl/>
        <w:topLinePunct/>
        <w:snapToGrid w:val="0"/>
        <w:spacing w:before="4" w:line="360" w:lineRule="auto"/>
        <w:ind w:firstLineChars="1590" w:firstLine="4469"/>
        <w:rPr>
          <w:rFonts w:ascii="宋体" w:hAnsi="宋体"/>
          <w:b/>
          <w:bCs/>
          <w:sz w:val="28"/>
          <w:szCs w:val="28"/>
          <w:u w:val="single"/>
        </w:rPr>
      </w:pPr>
      <w:r w:rsidRPr="00086B87">
        <w:rPr>
          <w:rFonts w:ascii="宋体" w:hAnsi="宋体" w:hint="eastAsia"/>
          <w:b/>
          <w:bCs/>
          <w:sz w:val="28"/>
          <w:szCs w:val="28"/>
        </w:rPr>
        <w:t>单位名称（公章）：</w:t>
      </w:r>
    </w:p>
    <w:p w:rsidR="00EF787A" w:rsidRPr="00086B87" w:rsidRDefault="002E5ABA">
      <w:pPr>
        <w:widowControl/>
        <w:topLinePunct/>
        <w:snapToGrid w:val="0"/>
        <w:spacing w:before="4" w:line="360" w:lineRule="auto"/>
        <w:ind w:firstLineChars="1040" w:firstLine="2923"/>
        <w:rPr>
          <w:rFonts w:ascii="宋体" w:hAnsi="宋体"/>
          <w:b/>
          <w:bCs/>
          <w:sz w:val="28"/>
          <w:szCs w:val="28"/>
        </w:rPr>
      </w:pPr>
      <w:r w:rsidRPr="00086B87">
        <w:rPr>
          <w:rFonts w:ascii="宋体" w:hAnsi="宋体" w:hint="eastAsia"/>
          <w:b/>
          <w:bCs/>
          <w:sz w:val="28"/>
          <w:szCs w:val="28"/>
        </w:rPr>
        <w:t>法定代表人（授权代表）签名：</w:t>
      </w:r>
    </w:p>
    <w:p w:rsidR="00EF787A" w:rsidRPr="00086B87" w:rsidRDefault="002E5ABA">
      <w:pPr>
        <w:spacing w:line="460" w:lineRule="exact"/>
        <w:ind w:firstLine="492"/>
        <w:rPr>
          <w:rFonts w:ascii="宋体" w:hAnsi="宋体"/>
          <w:bCs/>
          <w:sz w:val="24"/>
          <w:szCs w:val="21"/>
        </w:rPr>
      </w:pPr>
      <w:r w:rsidRPr="00086B87">
        <w:rPr>
          <w:rFonts w:ascii="宋体" w:hAnsi="宋体" w:hint="eastAsia"/>
          <w:bCs/>
          <w:sz w:val="24"/>
          <w:szCs w:val="21"/>
        </w:rPr>
        <w:t xml:space="preserve">                                 </w:t>
      </w:r>
      <w:r w:rsidRPr="00086B87">
        <w:rPr>
          <w:rFonts w:ascii="宋体" w:hAnsi="宋体" w:hint="eastAsia"/>
          <w:b/>
          <w:bCs/>
          <w:sz w:val="28"/>
          <w:szCs w:val="28"/>
        </w:rPr>
        <w:t xml:space="preserve">联系电话（手机）：      </w:t>
      </w:r>
    </w:p>
    <w:p w:rsidR="00EF787A" w:rsidRPr="00086B87" w:rsidRDefault="002E5ABA">
      <w:pPr>
        <w:rPr>
          <w:b/>
          <w:sz w:val="28"/>
          <w:szCs w:val="28"/>
        </w:rPr>
      </w:pPr>
      <w:r w:rsidRPr="00086B87">
        <w:rPr>
          <w:rFonts w:hint="eastAsia"/>
          <w:sz w:val="28"/>
          <w:szCs w:val="28"/>
        </w:rPr>
        <w:t xml:space="preserve">                                           </w:t>
      </w:r>
      <w:r w:rsidRPr="00086B87">
        <w:rPr>
          <w:rFonts w:hint="eastAsia"/>
          <w:b/>
          <w:sz w:val="28"/>
          <w:szCs w:val="28"/>
        </w:rPr>
        <w:t>年</w:t>
      </w:r>
      <w:r w:rsidRPr="00086B87">
        <w:rPr>
          <w:rFonts w:hint="eastAsia"/>
          <w:b/>
          <w:sz w:val="28"/>
          <w:szCs w:val="28"/>
        </w:rPr>
        <w:t xml:space="preserve">     </w:t>
      </w:r>
      <w:r w:rsidRPr="00086B87">
        <w:rPr>
          <w:rFonts w:hint="eastAsia"/>
          <w:b/>
          <w:sz w:val="28"/>
          <w:szCs w:val="28"/>
        </w:rPr>
        <w:t>月</w:t>
      </w:r>
      <w:r w:rsidRPr="00086B87">
        <w:rPr>
          <w:rFonts w:hint="eastAsia"/>
          <w:b/>
          <w:sz w:val="28"/>
          <w:szCs w:val="28"/>
        </w:rPr>
        <w:t xml:space="preserve">    </w:t>
      </w:r>
      <w:r w:rsidRPr="00086B87">
        <w:rPr>
          <w:rFonts w:hint="eastAsia"/>
          <w:b/>
          <w:sz w:val="28"/>
          <w:szCs w:val="28"/>
        </w:rPr>
        <w:t>日</w:t>
      </w:r>
    </w:p>
    <w:p w:rsidR="00EF787A" w:rsidRPr="00086B87" w:rsidRDefault="002E5ABA">
      <w:pPr>
        <w:widowControl/>
        <w:spacing w:line="360" w:lineRule="auto"/>
        <w:rPr>
          <w:rFonts w:ascii="宋体" w:hAnsi="宋体"/>
          <w:b/>
          <w:sz w:val="24"/>
          <w:szCs w:val="24"/>
        </w:rPr>
      </w:pPr>
      <w:r w:rsidRPr="00086B87">
        <w:rPr>
          <w:rFonts w:ascii="宋体" w:hAnsi="宋体" w:hint="eastAsia"/>
          <w:b/>
          <w:sz w:val="24"/>
          <w:szCs w:val="24"/>
        </w:rPr>
        <w:t>七、项目调研会议安排：</w:t>
      </w:r>
    </w:p>
    <w:p w:rsidR="00EF787A" w:rsidRPr="00086B87" w:rsidRDefault="002E5ABA">
      <w:pPr>
        <w:widowControl/>
        <w:spacing w:line="360" w:lineRule="auto"/>
        <w:rPr>
          <w:rFonts w:ascii="宋体" w:hAnsi="宋体"/>
          <w:sz w:val="24"/>
          <w:szCs w:val="24"/>
        </w:rPr>
      </w:pPr>
      <w:r w:rsidRPr="00086B87">
        <w:rPr>
          <w:rFonts w:ascii="宋体" w:hAnsi="宋体" w:hint="eastAsia"/>
          <w:sz w:val="24"/>
          <w:szCs w:val="24"/>
        </w:rPr>
        <w:t>时间：2024年</w:t>
      </w:r>
      <w:r w:rsidR="00086B87" w:rsidRPr="00086B87">
        <w:rPr>
          <w:rFonts w:ascii="宋体" w:hAnsi="宋体" w:hint="eastAsia"/>
          <w:sz w:val="24"/>
          <w:szCs w:val="24"/>
        </w:rPr>
        <w:t>7</w:t>
      </w:r>
      <w:r w:rsidRPr="00086B87">
        <w:rPr>
          <w:rFonts w:ascii="宋体" w:hAnsi="宋体" w:hint="eastAsia"/>
          <w:sz w:val="24"/>
          <w:szCs w:val="24"/>
        </w:rPr>
        <w:t>月</w:t>
      </w:r>
      <w:r w:rsidR="00086B87" w:rsidRPr="00086B87">
        <w:rPr>
          <w:rFonts w:ascii="宋体" w:hAnsi="宋体" w:hint="eastAsia"/>
          <w:sz w:val="24"/>
          <w:szCs w:val="24"/>
        </w:rPr>
        <w:t>2</w:t>
      </w:r>
      <w:r w:rsidRPr="00086B87">
        <w:rPr>
          <w:rFonts w:ascii="宋体" w:hAnsi="宋体" w:hint="eastAsia"/>
          <w:sz w:val="24"/>
          <w:szCs w:val="24"/>
        </w:rPr>
        <w:t>日(星期</w:t>
      </w:r>
      <w:r w:rsidR="00086B87" w:rsidRPr="00086B87">
        <w:rPr>
          <w:rFonts w:ascii="宋体" w:hAnsi="宋体" w:hint="eastAsia"/>
          <w:sz w:val="24"/>
          <w:szCs w:val="24"/>
        </w:rPr>
        <w:t>二</w:t>
      </w:r>
      <w:r w:rsidRPr="00086B87">
        <w:rPr>
          <w:rFonts w:ascii="宋体" w:hAnsi="宋体" w:hint="eastAsia"/>
          <w:sz w:val="24"/>
          <w:szCs w:val="24"/>
        </w:rPr>
        <w:t xml:space="preserve"> )</w:t>
      </w:r>
      <w:r w:rsidR="00086B87" w:rsidRPr="00086B87">
        <w:rPr>
          <w:rFonts w:ascii="宋体" w:hAnsi="宋体" w:hint="eastAsia"/>
          <w:sz w:val="24"/>
          <w:szCs w:val="24"/>
        </w:rPr>
        <w:t>下</w:t>
      </w:r>
      <w:r w:rsidRPr="00086B87">
        <w:rPr>
          <w:rFonts w:ascii="宋体" w:hAnsi="宋体" w:hint="eastAsia"/>
          <w:sz w:val="24"/>
          <w:szCs w:val="24"/>
        </w:rPr>
        <w:t>午</w:t>
      </w:r>
      <w:r w:rsidR="00086B87" w:rsidRPr="00086B87">
        <w:rPr>
          <w:rFonts w:ascii="宋体" w:hAnsi="宋体" w:hint="eastAsia"/>
          <w:sz w:val="24"/>
          <w:szCs w:val="24"/>
        </w:rPr>
        <w:t>14</w:t>
      </w:r>
      <w:r w:rsidRPr="00086B87">
        <w:rPr>
          <w:rFonts w:ascii="宋体" w:hAnsi="宋体" w:hint="eastAsia"/>
          <w:sz w:val="24"/>
          <w:szCs w:val="24"/>
        </w:rPr>
        <w:t>:30</w:t>
      </w:r>
    </w:p>
    <w:p w:rsidR="00EF787A" w:rsidRPr="00086B87" w:rsidRDefault="002E5ABA">
      <w:pPr>
        <w:widowControl/>
        <w:spacing w:line="360" w:lineRule="auto"/>
        <w:rPr>
          <w:rFonts w:ascii="宋体" w:hAnsi="宋体"/>
          <w:b/>
          <w:sz w:val="24"/>
          <w:szCs w:val="24"/>
        </w:rPr>
      </w:pPr>
      <w:r w:rsidRPr="00086B87">
        <w:rPr>
          <w:rFonts w:ascii="宋体" w:hAnsi="宋体" w:hint="eastAsia"/>
          <w:b/>
          <w:sz w:val="24"/>
          <w:szCs w:val="24"/>
        </w:rPr>
        <w:t>（请各供应商委派商务及技术人员参会，PPT产品介绍时间不超过10分钟）</w:t>
      </w:r>
    </w:p>
    <w:p w:rsidR="00EF787A" w:rsidRPr="00086B87" w:rsidRDefault="002E5ABA">
      <w:pPr>
        <w:widowControl/>
        <w:spacing w:line="360" w:lineRule="auto"/>
        <w:rPr>
          <w:rFonts w:ascii="宋体" w:hAnsi="宋体"/>
          <w:sz w:val="24"/>
          <w:szCs w:val="24"/>
        </w:rPr>
      </w:pPr>
      <w:r w:rsidRPr="00086B87">
        <w:rPr>
          <w:rFonts w:ascii="宋体" w:hAnsi="宋体" w:hint="eastAsia"/>
          <w:sz w:val="24"/>
          <w:szCs w:val="24"/>
        </w:rPr>
        <w:t>地  点：江苏省口腔医院新综合楼十三楼1301会议室</w:t>
      </w:r>
    </w:p>
    <w:p w:rsidR="00EF787A" w:rsidRPr="00086B87" w:rsidRDefault="002E5ABA">
      <w:pPr>
        <w:widowControl/>
        <w:spacing w:line="360" w:lineRule="auto"/>
        <w:rPr>
          <w:rFonts w:ascii="宋体" w:hAnsi="宋体"/>
          <w:sz w:val="24"/>
          <w:szCs w:val="24"/>
        </w:rPr>
      </w:pPr>
      <w:r w:rsidRPr="00086B87">
        <w:rPr>
          <w:rFonts w:ascii="宋体" w:hAnsi="宋体" w:hint="eastAsia"/>
          <w:sz w:val="24"/>
          <w:szCs w:val="24"/>
        </w:rPr>
        <w:t>使用部门：</w:t>
      </w:r>
      <w:r w:rsidR="00086B87" w:rsidRPr="00086B87">
        <w:rPr>
          <w:rFonts w:ascii="宋体" w:hAnsi="宋体" w:hint="eastAsia"/>
          <w:sz w:val="24"/>
          <w:szCs w:val="24"/>
        </w:rPr>
        <w:t>信息中心 陈主任</w:t>
      </w:r>
      <w:r w:rsidRPr="00086B87">
        <w:rPr>
          <w:rFonts w:ascii="宋体" w:hAnsi="宋体" w:hint="eastAsia"/>
          <w:sz w:val="24"/>
          <w:szCs w:val="24"/>
        </w:rPr>
        <w:t xml:space="preserve">     </w:t>
      </w:r>
      <w:r w:rsidR="00086B87" w:rsidRPr="00086B87">
        <w:rPr>
          <w:rFonts w:ascii="宋体" w:hAnsi="宋体" w:hint="eastAsia"/>
          <w:sz w:val="24"/>
          <w:szCs w:val="24"/>
        </w:rPr>
        <w:t xml:space="preserve"> </w:t>
      </w:r>
      <w:r w:rsidRPr="00086B87">
        <w:rPr>
          <w:rFonts w:ascii="宋体" w:hAnsi="宋体" w:hint="eastAsia"/>
          <w:sz w:val="24"/>
          <w:szCs w:val="24"/>
        </w:rPr>
        <w:t>联系方式：</w:t>
      </w:r>
      <w:r w:rsidR="00086B87" w:rsidRPr="00086B87">
        <w:rPr>
          <w:rFonts w:ascii="宋体" w:hAnsi="宋体" w:hint="eastAsia"/>
          <w:sz w:val="24"/>
          <w:szCs w:val="24"/>
        </w:rPr>
        <w:t>69593126</w:t>
      </w:r>
      <w:r w:rsidRPr="00086B87">
        <w:rPr>
          <w:rFonts w:ascii="宋体" w:hAnsi="宋体" w:hint="eastAsia"/>
          <w:sz w:val="24"/>
          <w:szCs w:val="24"/>
        </w:rPr>
        <w:t xml:space="preserve"> </w:t>
      </w:r>
    </w:p>
    <w:p w:rsidR="00EF787A" w:rsidRPr="00086B87" w:rsidRDefault="002E5ABA">
      <w:pPr>
        <w:widowControl/>
        <w:spacing w:line="360" w:lineRule="auto"/>
        <w:rPr>
          <w:rFonts w:ascii="宋体" w:hAnsi="宋体"/>
          <w:sz w:val="24"/>
          <w:szCs w:val="24"/>
        </w:rPr>
      </w:pPr>
      <w:r w:rsidRPr="00086B87">
        <w:rPr>
          <w:rFonts w:ascii="宋体" w:hAnsi="宋体" w:hint="eastAsia"/>
          <w:sz w:val="24"/>
          <w:szCs w:val="24"/>
        </w:rPr>
        <w:t>采购中心：李老师               联系方式：69593206</w:t>
      </w:r>
    </w:p>
    <w:p w:rsidR="00EF787A" w:rsidRPr="00086B87" w:rsidRDefault="00EF787A">
      <w:pPr>
        <w:spacing w:line="360" w:lineRule="auto"/>
        <w:rPr>
          <w:b/>
          <w:sz w:val="24"/>
          <w:szCs w:val="24"/>
        </w:rPr>
      </w:pPr>
    </w:p>
    <w:p w:rsidR="00EF787A" w:rsidRPr="00086B87" w:rsidRDefault="002E5ABA">
      <w:pPr>
        <w:spacing w:line="360" w:lineRule="auto"/>
        <w:rPr>
          <w:b/>
          <w:sz w:val="24"/>
          <w:szCs w:val="24"/>
        </w:rPr>
      </w:pPr>
      <w:r w:rsidRPr="00086B87">
        <w:rPr>
          <w:rFonts w:hint="eastAsia"/>
          <w:b/>
          <w:sz w:val="24"/>
          <w:szCs w:val="24"/>
        </w:rPr>
        <w:t>注：</w:t>
      </w:r>
      <w:r w:rsidRPr="00086B87">
        <w:rPr>
          <w:b/>
          <w:sz w:val="24"/>
          <w:szCs w:val="24"/>
        </w:rPr>
        <w:t xml:space="preserve"> 1. </w:t>
      </w:r>
      <w:r w:rsidRPr="00086B87">
        <w:rPr>
          <w:b/>
          <w:sz w:val="24"/>
          <w:szCs w:val="24"/>
        </w:rPr>
        <w:t>提供虚假文件一经查实将终止其</w:t>
      </w:r>
      <w:r w:rsidRPr="00086B87">
        <w:rPr>
          <w:rFonts w:hint="eastAsia"/>
          <w:b/>
          <w:sz w:val="24"/>
          <w:szCs w:val="24"/>
        </w:rPr>
        <w:t>参与</w:t>
      </w:r>
      <w:r w:rsidRPr="00086B87">
        <w:rPr>
          <w:b/>
          <w:sz w:val="24"/>
          <w:szCs w:val="24"/>
        </w:rPr>
        <w:t>资格</w:t>
      </w:r>
      <w:r w:rsidRPr="00086B87">
        <w:rPr>
          <w:rFonts w:hint="eastAsia"/>
          <w:b/>
          <w:sz w:val="24"/>
          <w:szCs w:val="24"/>
        </w:rPr>
        <w:t>。</w:t>
      </w:r>
    </w:p>
    <w:p w:rsidR="00EF787A" w:rsidRPr="00086B87" w:rsidRDefault="002E5ABA">
      <w:pPr>
        <w:spacing w:line="360" w:lineRule="auto"/>
        <w:rPr>
          <w:b/>
          <w:sz w:val="24"/>
          <w:szCs w:val="24"/>
        </w:rPr>
      </w:pPr>
      <w:r w:rsidRPr="00086B87">
        <w:rPr>
          <w:b/>
          <w:sz w:val="24"/>
          <w:szCs w:val="24"/>
        </w:rPr>
        <w:t xml:space="preserve">     2. </w:t>
      </w:r>
      <w:r w:rsidRPr="00086B87">
        <w:rPr>
          <w:b/>
          <w:sz w:val="24"/>
          <w:szCs w:val="24"/>
        </w:rPr>
        <w:t>资料一式</w:t>
      </w:r>
      <w:r w:rsidRPr="00086B87">
        <w:rPr>
          <w:rFonts w:hint="eastAsia"/>
          <w:b/>
          <w:sz w:val="24"/>
          <w:szCs w:val="24"/>
        </w:rPr>
        <w:t>四</w:t>
      </w:r>
      <w:r w:rsidRPr="00086B87">
        <w:rPr>
          <w:b/>
          <w:sz w:val="24"/>
          <w:szCs w:val="24"/>
        </w:rPr>
        <w:t>份</w:t>
      </w:r>
      <w:r w:rsidRPr="00086B87">
        <w:rPr>
          <w:rFonts w:hint="eastAsia"/>
          <w:b/>
          <w:sz w:val="24"/>
          <w:szCs w:val="24"/>
        </w:rPr>
        <w:t>，加盖单位公章并装订成册，概不退还</w:t>
      </w:r>
      <w:r w:rsidRPr="00086B87">
        <w:rPr>
          <w:b/>
          <w:sz w:val="24"/>
          <w:szCs w:val="24"/>
        </w:rPr>
        <w:t>。</w:t>
      </w:r>
    </w:p>
    <w:p w:rsidR="00EF787A" w:rsidRPr="00086B87" w:rsidRDefault="002E5ABA">
      <w:pPr>
        <w:widowControl/>
        <w:spacing w:line="500" w:lineRule="exact"/>
        <w:rPr>
          <w:rFonts w:ascii="宋体" w:hAnsi="宋体"/>
          <w:b/>
          <w:sz w:val="24"/>
          <w:szCs w:val="24"/>
        </w:rPr>
      </w:pPr>
      <w:r w:rsidRPr="00086B87">
        <w:rPr>
          <w:rFonts w:hint="eastAsia"/>
          <w:b/>
          <w:sz w:val="24"/>
          <w:szCs w:val="24"/>
        </w:rPr>
        <w:t xml:space="preserve">     3.</w:t>
      </w:r>
      <w:r w:rsidRPr="00086B87">
        <w:rPr>
          <w:rFonts w:ascii="宋体" w:hAnsi="宋体" w:hint="eastAsia"/>
          <w:b/>
          <w:sz w:val="24"/>
          <w:szCs w:val="24"/>
        </w:rPr>
        <w:t xml:space="preserve"> 其中《报价一览表》除在调研文件中体现外，另需单独封装一份。</w:t>
      </w:r>
    </w:p>
    <w:p w:rsidR="00EF787A" w:rsidRPr="00086B87" w:rsidRDefault="00EF787A">
      <w:pPr>
        <w:spacing w:line="360" w:lineRule="auto"/>
        <w:rPr>
          <w:b/>
          <w:sz w:val="24"/>
          <w:szCs w:val="24"/>
        </w:rPr>
      </w:pPr>
    </w:p>
    <w:p w:rsidR="00EF787A" w:rsidRPr="00086B87" w:rsidRDefault="00EF787A">
      <w:pPr>
        <w:spacing w:line="360" w:lineRule="auto"/>
        <w:rPr>
          <w:b/>
          <w:sz w:val="24"/>
          <w:szCs w:val="24"/>
        </w:rPr>
      </w:pPr>
    </w:p>
    <w:p w:rsidR="00EF787A" w:rsidRPr="00086B87" w:rsidRDefault="002E5ABA">
      <w:pPr>
        <w:rPr>
          <w:b/>
          <w:sz w:val="24"/>
          <w:szCs w:val="24"/>
        </w:rPr>
      </w:pPr>
      <w:r w:rsidRPr="00086B87">
        <w:rPr>
          <w:b/>
          <w:sz w:val="24"/>
          <w:szCs w:val="24"/>
        </w:rPr>
        <w:br w:type="page"/>
      </w:r>
    </w:p>
    <w:p w:rsidR="00EF787A" w:rsidRPr="00086B87" w:rsidRDefault="002E5ABA">
      <w:pPr>
        <w:spacing w:line="440" w:lineRule="exact"/>
        <w:rPr>
          <w:rFonts w:ascii="宋体" w:hAnsi="宋体" w:cs="宋体"/>
          <w:b/>
          <w:bCs/>
          <w:kern w:val="44"/>
          <w:sz w:val="24"/>
          <w:szCs w:val="24"/>
          <w:u w:val="single"/>
        </w:rPr>
      </w:pPr>
      <w:r w:rsidRPr="00086B87">
        <w:rPr>
          <w:rFonts w:ascii="宋体" w:hAnsi="宋体" w:cs="宋体" w:hint="eastAsia"/>
          <w:b/>
          <w:sz w:val="24"/>
          <w:szCs w:val="24"/>
        </w:rPr>
        <w:lastRenderedPageBreak/>
        <w:t>附件1：</w:t>
      </w:r>
      <w:r w:rsidRPr="00086B87">
        <w:rPr>
          <w:rFonts w:ascii="宋体" w:hAnsi="宋体" w:cs="宋体" w:hint="eastAsia"/>
          <w:b/>
          <w:sz w:val="24"/>
          <w:szCs w:val="24"/>
          <w:u w:val="single"/>
        </w:rPr>
        <w:t>南京医科大学附属</w:t>
      </w:r>
      <w:proofErr w:type="gramStart"/>
      <w:r w:rsidRPr="00086B87">
        <w:rPr>
          <w:rFonts w:ascii="宋体" w:hAnsi="宋体" w:cs="宋体" w:hint="eastAsia"/>
          <w:b/>
          <w:sz w:val="24"/>
          <w:szCs w:val="24"/>
          <w:u w:val="single"/>
        </w:rPr>
        <w:t>口腔医院科全路径</w:t>
      </w:r>
      <w:proofErr w:type="gramEnd"/>
      <w:r w:rsidRPr="00086B87">
        <w:rPr>
          <w:rFonts w:ascii="宋体" w:hAnsi="宋体" w:cs="宋体" w:hint="eastAsia"/>
          <w:b/>
          <w:sz w:val="24"/>
          <w:szCs w:val="24"/>
          <w:u w:val="single"/>
        </w:rPr>
        <w:t>安全检测与响应平台</w:t>
      </w:r>
      <w:r w:rsidRPr="00086B87">
        <w:rPr>
          <w:rFonts w:ascii="宋体" w:hAnsi="宋体" w:cs="宋体" w:hint="eastAsia"/>
          <w:b/>
          <w:bCs/>
          <w:kern w:val="44"/>
          <w:sz w:val="24"/>
          <w:szCs w:val="24"/>
          <w:u w:val="single"/>
        </w:rPr>
        <w:t>项目要求</w:t>
      </w:r>
    </w:p>
    <w:p w:rsidR="00EF787A" w:rsidRPr="00086B87" w:rsidRDefault="002E5ABA">
      <w:pPr>
        <w:pStyle w:val="2"/>
      </w:pPr>
      <w:r w:rsidRPr="00086B87">
        <w:rPr>
          <w:rFonts w:hint="eastAsia"/>
        </w:rPr>
        <w:t>1</w:t>
      </w:r>
      <w:r w:rsidRPr="00086B87">
        <w:rPr>
          <w:rFonts w:hint="eastAsia"/>
        </w:rPr>
        <w:t>、硬件要求</w:t>
      </w:r>
    </w:p>
    <w:tbl>
      <w:tblPr>
        <w:tblW w:w="4998" w:type="pct"/>
        <w:tblLayout w:type="fixed"/>
        <w:tblLook w:val="04A0" w:firstRow="1" w:lastRow="0" w:firstColumn="1" w:lastColumn="0" w:noHBand="0" w:noVBand="1"/>
      </w:tblPr>
      <w:tblGrid>
        <w:gridCol w:w="755"/>
        <w:gridCol w:w="879"/>
        <w:gridCol w:w="6885"/>
      </w:tblGrid>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787A" w:rsidRPr="00086B87" w:rsidRDefault="002E5ABA">
            <w:pPr>
              <w:widowControl/>
              <w:jc w:val="left"/>
              <w:textAlignment w:val="bottom"/>
              <w:rPr>
                <w:rFonts w:ascii="宋体" w:hAnsi="宋体" w:cs="宋体"/>
                <w:sz w:val="22"/>
              </w:rPr>
            </w:pPr>
            <w:r w:rsidRPr="00086B87">
              <w:rPr>
                <w:rFonts w:ascii="宋体" w:hAnsi="宋体" w:cs="宋体" w:hint="eastAsia"/>
                <w:kern w:val="0"/>
                <w:sz w:val="22"/>
                <w:lang w:bidi="ar"/>
              </w:rPr>
              <w:t>序号</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787A" w:rsidRPr="00086B87" w:rsidRDefault="002E5ABA">
            <w:pPr>
              <w:widowControl/>
              <w:jc w:val="left"/>
              <w:textAlignment w:val="bottom"/>
              <w:rPr>
                <w:rFonts w:ascii="宋体" w:hAnsi="宋体" w:cs="宋体"/>
                <w:sz w:val="22"/>
              </w:rPr>
            </w:pPr>
            <w:r w:rsidRPr="00086B87">
              <w:rPr>
                <w:rFonts w:ascii="宋体" w:hAnsi="宋体" w:cs="宋体" w:hint="eastAsia"/>
                <w:kern w:val="0"/>
                <w:sz w:val="22"/>
                <w:lang w:bidi="ar"/>
              </w:rPr>
              <w:t>指标项</w:t>
            </w:r>
          </w:p>
        </w:tc>
        <w:tc>
          <w:tcPr>
            <w:tcW w:w="4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参数</w:t>
            </w:r>
          </w:p>
        </w:tc>
      </w:tr>
      <w:tr w:rsidR="00EF787A"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硬件性能参数</w:t>
            </w:r>
          </w:p>
        </w:tc>
        <w:tc>
          <w:tcPr>
            <w:tcW w:w="4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b/>
                <w:bCs/>
                <w:i/>
                <w:iCs/>
                <w:sz w:val="22"/>
                <w:u w:val="single"/>
              </w:rPr>
            </w:pPr>
            <w:r w:rsidRPr="00086B87">
              <w:rPr>
                <w:rFonts w:ascii="宋体" w:hAnsi="宋体" w:cs="宋体" w:hint="eastAsia"/>
                <w:b/>
                <w:bCs/>
                <w:i/>
                <w:iCs/>
                <w:kern w:val="0"/>
                <w:sz w:val="22"/>
                <w:u w:val="single"/>
                <w:lang w:bidi="ar"/>
              </w:rPr>
              <w:t>提供≥3台标准机架式服务器，单台配置：CPU≥2.4GHz 16核32线程,内存：≥128GB DDR4 3200及以上，系统盘：≥1块240GB  SSD，数据盘：≥12块4TB硬盘，冗余电源，2U机箱；接口：≥4</w:t>
            </w:r>
            <w:proofErr w:type="gramStart"/>
            <w:r w:rsidRPr="00086B87">
              <w:rPr>
                <w:rFonts w:ascii="宋体" w:hAnsi="宋体" w:cs="宋体" w:hint="eastAsia"/>
                <w:b/>
                <w:bCs/>
                <w:i/>
                <w:iCs/>
                <w:kern w:val="0"/>
                <w:sz w:val="22"/>
                <w:u w:val="single"/>
                <w:lang w:bidi="ar"/>
              </w:rPr>
              <w:t>千兆电口</w:t>
            </w:r>
            <w:proofErr w:type="gramEnd"/>
            <w:r w:rsidRPr="00086B87">
              <w:rPr>
                <w:rFonts w:ascii="宋体" w:hAnsi="宋体" w:cs="宋体" w:hint="eastAsia"/>
                <w:b/>
                <w:bCs/>
                <w:i/>
                <w:iCs/>
                <w:kern w:val="0"/>
                <w:sz w:val="22"/>
                <w:u w:val="single"/>
                <w:lang w:bidi="ar"/>
              </w:rPr>
              <w:t>+≥2</w:t>
            </w:r>
            <w:proofErr w:type="gramStart"/>
            <w:r w:rsidRPr="00086B87">
              <w:rPr>
                <w:rFonts w:ascii="宋体" w:hAnsi="宋体" w:cs="宋体" w:hint="eastAsia"/>
                <w:b/>
                <w:bCs/>
                <w:i/>
                <w:iCs/>
                <w:kern w:val="0"/>
                <w:sz w:val="22"/>
                <w:u w:val="single"/>
                <w:lang w:bidi="ar"/>
              </w:rPr>
              <w:t>万兆</w:t>
            </w:r>
            <w:proofErr w:type="gramEnd"/>
            <w:r w:rsidRPr="00086B87">
              <w:rPr>
                <w:rFonts w:ascii="宋体" w:hAnsi="宋体" w:cs="宋体" w:hint="eastAsia"/>
                <w:b/>
                <w:bCs/>
                <w:i/>
                <w:iCs/>
                <w:kern w:val="0"/>
                <w:sz w:val="22"/>
                <w:u w:val="single"/>
                <w:lang w:bidi="ar"/>
              </w:rPr>
              <w:t>光口。性能参数：日志量/天：≥2亿；提供≥3年原厂质保服务。（需提供服务承诺函）</w:t>
            </w:r>
          </w:p>
        </w:tc>
      </w:tr>
    </w:tbl>
    <w:p w:rsidR="00EF787A" w:rsidRPr="00086B87" w:rsidRDefault="00EF787A"/>
    <w:p w:rsidR="00EF787A" w:rsidRPr="00086B87" w:rsidRDefault="002E5ABA">
      <w:pPr>
        <w:pStyle w:val="2"/>
      </w:pPr>
      <w:r w:rsidRPr="00086B87">
        <w:rPr>
          <w:rFonts w:hint="eastAsia"/>
        </w:rPr>
        <w:t>2</w:t>
      </w:r>
      <w:r w:rsidRPr="00086B87">
        <w:rPr>
          <w:rFonts w:hint="eastAsia"/>
        </w:rPr>
        <w:t>、软件要求</w:t>
      </w:r>
    </w:p>
    <w:tbl>
      <w:tblPr>
        <w:tblW w:w="4998" w:type="pct"/>
        <w:tblLook w:val="04A0" w:firstRow="1" w:lastRow="0" w:firstColumn="1" w:lastColumn="0" w:noHBand="0" w:noVBand="1"/>
      </w:tblPr>
      <w:tblGrid>
        <w:gridCol w:w="755"/>
        <w:gridCol w:w="877"/>
        <w:gridCol w:w="6887"/>
      </w:tblGrid>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序号</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指标项</w:t>
            </w: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参数</w:t>
            </w:r>
          </w:p>
        </w:tc>
      </w:tr>
      <w:tr w:rsidR="00086B87" w:rsidRPr="00086B87">
        <w:trPr>
          <w:trHeight w:val="53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w:t>
            </w: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软件要求</w:t>
            </w: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Segoe UI Symbol" w:hAnsi="Segoe UI Symbol" w:cs="Segoe UI Symbol"/>
              </w:rPr>
              <w:t>★</w:t>
            </w:r>
            <w:r w:rsidRPr="00086B87">
              <w:rPr>
                <w:rFonts w:ascii="宋体" w:hAnsi="宋体" w:cs="宋体" w:hint="eastAsia"/>
                <w:kern w:val="0"/>
                <w:sz w:val="22"/>
                <w:lang w:bidi="ar"/>
              </w:rPr>
              <w:t>支持将接入的第三方设备进行数据质量效果评级，应至少支持以下三级：</w:t>
            </w:r>
            <w:r w:rsidRPr="00086B87">
              <w:rPr>
                <w:rFonts w:ascii="宋体" w:hAnsi="宋体" w:cs="宋体" w:hint="eastAsia"/>
                <w:kern w:val="0"/>
                <w:sz w:val="22"/>
                <w:lang w:bidi="ar"/>
              </w:rPr>
              <w:br/>
              <w:t>一级安全效果：</w:t>
            </w:r>
            <w:r w:rsidRPr="00086B87">
              <w:rPr>
                <w:rFonts w:ascii="宋体" w:hAnsi="宋体" w:cs="宋体" w:hint="eastAsia"/>
                <w:kern w:val="0"/>
                <w:sz w:val="22"/>
                <w:lang w:bidi="ar"/>
              </w:rPr>
              <w:br/>
              <w:t>日志解析：设备上报日志触发规则后能够生成安全日志，触发一次规则生成一条安全日志；</w:t>
            </w:r>
            <w:r w:rsidRPr="00086B87">
              <w:rPr>
                <w:rFonts w:ascii="宋体" w:hAnsi="宋体" w:cs="宋体" w:hint="eastAsia"/>
                <w:kern w:val="0"/>
                <w:sz w:val="22"/>
                <w:lang w:bidi="ar"/>
              </w:rPr>
              <w:br/>
              <w:t>二级安全效果：</w:t>
            </w:r>
            <w:r w:rsidRPr="00086B87">
              <w:rPr>
                <w:rFonts w:ascii="宋体" w:hAnsi="宋体" w:cs="宋体" w:hint="eastAsia"/>
                <w:kern w:val="0"/>
                <w:sz w:val="22"/>
                <w:lang w:bidi="ar"/>
              </w:rPr>
              <w:br/>
              <w:t>告警聚合：将多条同类安全日志聚合生成告警；</w:t>
            </w:r>
            <w:r w:rsidRPr="00086B87">
              <w:rPr>
                <w:rFonts w:ascii="宋体" w:hAnsi="宋体" w:cs="宋体" w:hint="eastAsia"/>
                <w:kern w:val="0"/>
                <w:sz w:val="22"/>
                <w:lang w:bidi="ar"/>
              </w:rPr>
              <w:br/>
              <w:t>告警融合：将不同来源设备上报的日志融合生成告警，比如天眼与SIP日志融合；</w:t>
            </w:r>
            <w:r w:rsidRPr="00086B87">
              <w:rPr>
                <w:rFonts w:ascii="宋体" w:hAnsi="宋体" w:cs="宋体" w:hint="eastAsia"/>
                <w:kern w:val="0"/>
                <w:sz w:val="22"/>
                <w:lang w:bidi="ar"/>
              </w:rPr>
              <w:br/>
              <w:t>业务误报：能检测到告警是由正常业务访问行为触发，非攻击行为；</w:t>
            </w:r>
            <w:r w:rsidRPr="00086B87">
              <w:rPr>
                <w:rFonts w:ascii="宋体" w:hAnsi="宋体" w:cs="宋体" w:hint="eastAsia"/>
                <w:kern w:val="0"/>
                <w:sz w:val="22"/>
                <w:lang w:bidi="ar"/>
              </w:rPr>
              <w:br/>
              <w:t>三级安全效果：</w:t>
            </w:r>
            <w:r w:rsidRPr="00086B87">
              <w:rPr>
                <w:rFonts w:ascii="宋体" w:hAnsi="宋体" w:cs="宋体" w:hint="eastAsia"/>
                <w:kern w:val="0"/>
                <w:sz w:val="22"/>
                <w:lang w:bidi="ar"/>
              </w:rPr>
              <w:br/>
              <w:t>攻击成功：能够检测出告警的攻击结果为攻击成功；</w:t>
            </w:r>
            <w:r w:rsidRPr="00086B87">
              <w:rPr>
                <w:rFonts w:ascii="宋体" w:hAnsi="宋体" w:cs="宋体" w:hint="eastAsia"/>
                <w:kern w:val="0"/>
                <w:sz w:val="22"/>
                <w:lang w:bidi="ar"/>
              </w:rPr>
              <w:br/>
              <w:t>威胁定性：能够对告警的攻击行为进行定性，比如是否业务行为、病毒行为、定向攻击行为、扫描行为等；</w:t>
            </w:r>
            <w:r w:rsidRPr="00086B87">
              <w:rPr>
                <w:rFonts w:ascii="宋体" w:hAnsi="宋体" w:cs="宋体" w:hint="eastAsia"/>
                <w:kern w:val="0"/>
                <w:sz w:val="22"/>
                <w:lang w:bidi="ar"/>
              </w:rPr>
              <w:br/>
              <w:t>人为攻击：能够检测到告警定性为定向攻击，人为针对性攻击行为；</w:t>
            </w:r>
            <w:r w:rsidRPr="00086B87">
              <w:rPr>
                <w:rFonts w:ascii="宋体" w:hAnsi="宋体" w:cs="宋体" w:hint="eastAsia"/>
                <w:kern w:val="0"/>
                <w:sz w:val="22"/>
                <w:lang w:bidi="ar"/>
              </w:rPr>
              <w:br/>
            </w:r>
            <w:proofErr w:type="gramStart"/>
            <w:r w:rsidRPr="00086B87">
              <w:rPr>
                <w:rFonts w:ascii="宋体" w:hAnsi="宋体" w:cs="宋体" w:hint="eastAsia"/>
                <w:kern w:val="0"/>
                <w:sz w:val="22"/>
                <w:lang w:bidi="ar"/>
              </w:rPr>
              <w:t>网端关联</w:t>
            </w:r>
            <w:proofErr w:type="gramEnd"/>
            <w:r w:rsidRPr="00086B87">
              <w:rPr>
                <w:rFonts w:ascii="宋体" w:hAnsi="宋体" w:cs="宋体" w:hint="eastAsia"/>
                <w:kern w:val="0"/>
                <w:sz w:val="22"/>
                <w:lang w:bidi="ar"/>
              </w:rPr>
              <w:t>告警：网和端设备检测的告警能够关联成一条告警；</w:t>
            </w:r>
            <w:r w:rsidRPr="00086B87">
              <w:rPr>
                <w:rFonts w:ascii="宋体" w:hAnsi="宋体" w:cs="宋体" w:hint="eastAsia"/>
                <w:kern w:val="0"/>
                <w:sz w:val="22"/>
                <w:lang w:bidi="ar"/>
              </w:rPr>
              <w:br/>
            </w:r>
            <w:proofErr w:type="gramStart"/>
            <w:r w:rsidRPr="00086B87">
              <w:rPr>
                <w:rFonts w:ascii="宋体" w:hAnsi="宋体" w:cs="宋体" w:hint="eastAsia"/>
                <w:kern w:val="0"/>
                <w:sz w:val="22"/>
                <w:lang w:bidi="ar"/>
              </w:rPr>
              <w:t>网端关联</w:t>
            </w:r>
            <w:proofErr w:type="gramEnd"/>
            <w:r w:rsidRPr="00086B87">
              <w:rPr>
                <w:rFonts w:ascii="宋体" w:hAnsi="宋体" w:cs="宋体" w:hint="eastAsia"/>
                <w:kern w:val="0"/>
                <w:sz w:val="22"/>
                <w:lang w:bidi="ar"/>
              </w:rPr>
              <w:t>事件：网和端设备检测的事件能够关联成一条事件；</w:t>
            </w:r>
            <w:r w:rsidRPr="00086B87">
              <w:rPr>
                <w:rFonts w:ascii="宋体" w:hAnsi="宋体" w:cs="宋体" w:hint="eastAsia"/>
                <w:kern w:val="0"/>
                <w:sz w:val="22"/>
                <w:lang w:bidi="ar"/>
              </w:rPr>
              <w:br/>
              <w:t>攻击链还原：能够将事件还原攻击过程并形成攻击链；</w:t>
            </w:r>
            <w:r w:rsidRPr="00086B87">
              <w:rPr>
                <w:rFonts w:ascii="宋体" w:hAnsi="宋体" w:cs="宋体" w:hint="eastAsia"/>
                <w:kern w:val="0"/>
                <w:sz w:val="22"/>
                <w:lang w:bidi="ar"/>
              </w:rPr>
              <w:br/>
              <w:t>支持将第三方设备产生的每个级别的数据（日志，告警，事件）进行统计，直观的看出每个设备的数据使用情况；</w:t>
            </w:r>
            <w:r w:rsidRPr="00086B87">
              <w:rPr>
                <w:rFonts w:ascii="宋体" w:hAnsi="宋体" w:cs="宋体" w:hint="eastAsia"/>
                <w:kern w:val="0"/>
                <w:sz w:val="22"/>
                <w:lang w:bidi="ar"/>
              </w:rPr>
              <w:br/>
              <w:t>（需提供产品功能截图，并加盖原厂公章）</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2</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全网安全能力监控大屏可展示全网日志、安全告警、安全事件的数量，以及全网日志到告警的削减比例和全网告警到事件的削减比例，并显示自有设备和第三方设备接入的情况，引擎告警和加白的数量，安全事件生成的方式分布以及多源检出、</w:t>
            </w:r>
            <w:proofErr w:type="gramStart"/>
            <w:r w:rsidRPr="00086B87">
              <w:rPr>
                <w:rFonts w:ascii="宋体" w:hAnsi="宋体" w:cs="宋体" w:hint="eastAsia"/>
                <w:kern w:val="0"/>
                <w:sz w:val="22"/>
                <w:lang w:bidi="ar"/>
              </w:rPr>
              <w:t>独报的</w:t>
            </w:r>
            <w:proofErr w:type="gramEnd"/>
            <w:r w:rsidRPr="00086B87">
              <w:rPr>
                <w:rFonts w:ascii="宋体" w:hAnsi="宋体" w:cs="宋体" w:hint="eastAsia"/>
                <w:kern w:val="0"/>
                <w:sz w:val="22"/>
                <w:lang w:bidi="ar"/>
              </w:rPr>
              <w:t>占比等。此外，还支持展示数据采集到数据治理再到数据分析的关键阶段与技术。</w:t>
            </w:r>
          </w:p>
        </w:tc>
      </w:tr>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3</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支持威胁复测，平台支持对来自第三方网络和终端组件的安全告警和</w:t>
            </w:r>
            <w:r w:rsidRPr="00086B87">
              <w:rPr>
                <w:rFonts w:ascii="宋体" w:hAnsi="宋体" w:cs="宋体" w:hint="eastAsia"/>
                <w:kern w:val="0"/>
                <w:sz w:val="22"/>
                <w:lang w:bidi="ar"/>
              </w:rPr>
              <w:lastRenderedPageBreak/>
              <w:t>审计日志进行二次检测，从而发现组件中误报、漏报，并给出更新后的检测结果。</w:t>
            </w:r>
          </w:p>
        </w:tc>
      </w:tr>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lastRenderedPageBreak/>
              <w:t>4</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支持告警智能定性分析，可以将告警诊断定性为定向攻击、攻防演练、内部测试、监管通报、病毒、扫描器攻击、脆弱性风险、业务不规范与其他威胁等。</w:t>
            </w:r>
          </w:p>
        </w:tc>
      </w:tr>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5</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支持智能调查功能，通过对威胁情报以及威胁实体IP、域名、MD5的检索，自动进行统计分析，提供全局威胁狩猎，进行快速调查溯源。</w:t>
            </w:r>
          </w:p>
        </w:tc>
      </w:tr>
      <w:tr w:rsidR="00086B87" w:rsidRPr="00086B87">
        <w:trPr>
          <w:trHeight w:val="136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6</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Segoe UI Symbol" w:hAnsi="Segoe UI Symbol" w:cs="Segoe UI Symbol"/>
              </w:rPr>
              <w:t>★</w:t>
            </w:r>
            <w:r w:rsidRPr="00086B87">
              <w:rPr>
                <w:rFonts w:ascii="宋体" w:hAnsi="宋体" w:cs="宋体" w:hint="eastAsia"/>
                <w:kern w:val="0"/>
                <w:sz w:val="22"/>
                <w:lang w:bidi="ar"/>
              </w:rPr>
              <w:t>多源告警融合：</w:t>
            </w:r>
            <w:r w:rsidRPr="00086B87">
              <w:rPr>
                <w:rFonts w:ascii="宋体" w:hAnsi="宋体" w:cs="宋体" w:hint="eastAsia"/>
                <w:kern w:val="0"/>
                <w:sz w:val="22"/>
                <w:lang w:bidi="ar"/>
              </w:rPr>
              <w:br/>
              <w:t>1、多源告警消减与融合能力，具备对告警进行 payload相似度、单个攻击源对多个目标发起的相似攻击、多个攻击源对单个目标发起的相似攻击等维度的深度聚合归并能力。</w:t>
            </w:r>
            <w:r w:rsidRPr="00086B87">
              <w:rPr>
                <w:rFonts w:ascii="宋体" w:hAnsi="宋体" w:cs="宋体" w:hint="eastAsia"/>
                <w:kern w:val="0"/>
                <w:sz w:val="22"/>
                <w:lang w:bidi="ar"/>
              </w:rPr>
              <w:br/>
              <w:t>2、针对于同一个攻击行为，不同安全设备产生的多条安全告警可以关联融合成同一条告警,点击告警可查看到多条三方子告警</w:t>
            </w:r>
            <w:r w:rsidRPr="00086B87">
              <w:rPr>
                <w:rFonts w:ascii="宋体" w:hAnsi="宋体" w:cs="宋体" w:hint="eastAsia"/>
                <w:kern w:val="0"/>
                <w:sz w:val="22"/>
                <w:lang w:bidi="ar"/>
              </w:rPr>
              <w:br/>
              <w:t>3、将同一个安全事件的不同阶段分散到端和网的告警聚合到同一条事件内，融合后的安全告警举证页面、可以展示不同数据来源的举证字段内容（需提供产品功能截图，并加盖原厂公章）</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7</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Segoe UI Symbol" w:hAnsi="Segoe UI Symbol" w:cs="Segoe UI Symbol"/>
              </w:rPr>
              <w:t>★</w:t>
            </w:r>
            <w:r w:rsidRPr="00086B87">
              <w:rPr>
                <w:rFonts w:ascii="宋体" w:hAnsi="宋体" w:cs="宋体" w:hint="eastAsia"/>
                <w:kern w:val="0"/>
                <w:sz w:val="22"/>
                <w:lang w:bidi="ar"/>
              </w:rPr>
              <w:t>支持攻击链、入口点、父子进程、影响面的还原，可支持进程树纵向拓展至10个及以上层级，横向拓展至15个及以上层级，以对风险资产的复杂威胁提供更全面细颗粒度的展现视角。（需提供产品功能截图，并加盖原厂公章）</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8</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针对终端遥测数据缺失、端点覆盖率不全的场景下，</w:t>
            </w:r>
            <w:proofErr w:type="gramStart"/>
            <w:r w:rsidRPr="00086B87">
              <w:rPr>
                <w:rFonts w:ascii="宋体" w:hAnsi="宋体" w:cs="宋体" w:hint="eastAsia"/>
                <w:kern w:val="0"/>
                <w:sz w:val="22"/>
                <w:lang w:bidi="ar"/>
              </w:rPr>
              <w:t>基于网端遥测</w:t>
            </w:r>
            <w:proofErr w:type="gramEnd"/>
            <w:r w:rsidRPr="00086B87">
              <w:rPr>
                <w:rFonts w:ascii="宋体" w:hAnsi="宋体" w:cs="宋体" w:hint="eastAsia"/>
                <w:kern w:val="0"/>
                <w:sz w:val="22"/>
                <w:lang w:bidi="ar"/>
              </w:rPr>
              <w:t>数据采用图神经网络等AI算法实现故事线自动仿真模拟诊断，最大限度辅助诊断终端遥测数据缺失情境下的威胁风险，在无终端情况下提供近似有终端的安全效果。</w:t>
            </w:r>
          </w:p>
        </w:tc>
      </w:tr>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9</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支持对接入的资产数据进行未知资产分析，可以通过设置规则让需要管理的资产自动入库到</w:t>
            </w:r>
            <w:proofErr w:type="gramStart"/>
            <w:r w:rsidRPr="00086B87">
              <w:rPr>
                <w:rFonts w:ascii="宋体" w:hAnsi="宋体" w:cs="宋体" w:hint="eastAsia"/>
                <w:kern w:val="0"/>
                <w:sz w:val="22"/>
                <w:lang w:bidi="ar"/>
              </w:rPr>
              <w:t>资产台</w:t>
            </w:r>
            <w:proofErr w:type="gramEnd"/>
            <w:r w:rsidRPr="00086B87">
              <w:rPr>
                <w:rFonts w:ascii="宋体" w:hAnsi="宋体" w:cs="宋体" w:hint="eastAsia"/>
                <w:kern w:val="0"/>
                <w:sz w:val="22"/>
                <w:lang w:bidi="ar"/>
              </w:rPr>
              <w:t>账中，支持根据资产的agent安装状态、资产数据源、资产组进行规则配置</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10</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通过开放端口、应用软件、数据库、web服务、web框架、web应用、web站点、账号信息、运行进程、运行服务、启动项、计划任务、注册表维度进行资产清点。清点可展示相关资产列表，包含IP地址、资产责任人、数据源、互联网暴露情况、关键进程等维度。</w:t>
            </w:r>
          </w:p>
        </w:tc>
      </w:tr>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11</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支持针对风险应用查看是否有资产安装该应用，并查看该资产上风险应用的数量及风险应用的介绍。</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12</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支持智能响应安全事件和安全告警中的关键威胁，针对于高置信度的重复或</w:t>
            </w:r>
            <w:proofErr w:type="gramStart"/>
            <w:r w:rsidRPr="00086B87">
              <w:rPr>
                <w:rFonts w:ascii="宋体" w:hAnsi="宋体" w:cs="宋体" w:hint="eastAsia"/>
                <w:kern w:val="0"/>
                <w:sz w:val="22"/>
                <w:lang w:bidi="ar"/>
              </w:rPr>
              <w:t>低危威胁</w:t>
            </w:r>
            <w:proofErr w:type="gramEnd"/>
            <w:r w:rsidRPr="00086B87">
              <w:rPr>
                <w:rFonts w:ascii="宋体" w:hAnsi="宋体" w:cs="宋体" w:hint="eastAsia"/>
                <w:kern w:val="0"/>
                <w:sz w:val="22"/>
                <w:lang w:bidi="ar"/>
              </w:rPr>
              <w:t>实体可实现全自动化遏制闭环，可支持页面展示事件自动遏制率，可查看智能对抗记录及自定义对抗规则。</w:t>
            </w:r>
          </w:p>
        </w:tc>
      </w:tr>
      <w:tr w:rsidR="00086B87" w:rsidRPr="00086B87">
        <w:trPr>
          <w:trHeight w:val="136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13</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安全事件响应处置支持对遏制威胁的实体对象自动提取，包括自动化提取安全事件中需要响应处置的“IP、域名、主机、进程、文件”五类实体，查看实体详情列表。针对IP实体支持导出、复制IP、封禁地址、再次封禁、解除封禁、查看情报等操作，针对域名支持处置域名、复制域名、查看情报、导出等操作，针对主机实体支持隔离主机、导出等操作，针对文件实体支持处置文件、导出、查看请报等操作，针对进程实体支持阻断进程、导出、查看请报等操作，针对域名实体支持处置和复制域名、导出、再次处置、解除处置、查看请报等操作。</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lastRenderedPageBreak/>
              <w:t>14</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Segoe UI Symbol" w:hAnsi="Segoe UI Symbol" w:cs="Segoe UI Symbol"/>
              </w:rPr>
              <w:t>★</w:t>
            </w:r>
            <w:r w:rsidRPr="00086B87">
              <w:rPr>
                <w:rFonts w:ascii="宋体" w:hAnsi="宋体" w:cs="宋体" w:hint="eastAsia"/>
                <w:kern w:val="0"/>
                <w:sz w:val="22"/>
                <w:lang w:bidi="ar"/>
              </w:rPr>
              <w:t>支持隔离主机的管理，可联动医院现有AES（版本：3.8.6 ）进行隔离主机，展示隔离主机的详细信息，包括主机IP、关联告警、关联事件、处置人、处置时间、处置状态和联动设备等，可对已隔离的主机进行解除隔离。（需提供AES和投标软件平台配置功能截图，并加盖原厂公章）</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15</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Segoe UI Symbol" w:hAnsi="Segoe UI Symbol" w:cs="Segoe UI Symbol"/>
              </w:rPr>
              <w:t>★</w:t>
            </w:r>
            <w:r w:rsidRPr="00086B87">
              <w:rPr>
                <w:rFonts w:ascii="宋体" w:hAnsi="宋体" w:cs="宋体" w:hint="eastAsia"/>
                <w:kern w:val="0"/>
                <w:sz w:val="22"/>
                <w:lang w:bidi="ar"/>
              </w:rPr>
              <w:t>支持封禁地址管理，配置规则可按IP/域名/URL联动医院现有互联网防火墙（型号：AF-2000-FH2350A，版本：8.0.75）设备进行封堵，封禁时长可按天/时/分细粒度进行设置。可对封禁对象进行</w:t>
            </w:r>
            <w:proofErr w:type="gramStart"/>
            <w:r w:rsidRPr="00086B87">
              <w:rPr>
                <w:rFonts w:ascii="宋体" w:hAnsi="宋体" w:cs="宋体" w:hint="eastAsia"/>
                <w:kern w:val="0"/>
                <w:sz w:val="22"/>
                <w:lang w:bidi="ar"/>
              </w:rPr>
              <w:t>接除封禁</w:t>
            </w:r>
            <w:proofErr w:type="gramEnd"/>
            <w:r w:rsidRPr="00086B87">
              <w:rPr>
                <w:rFonts w:ascii="宋体" w:hAnsi="宋体" w:cs="宋体" w:hint="eastAsia"/>
                <w:kern w:val="0"/>
                <w:sz w:val="22"/>
                <w:lang w:bidi="ar"/>
              </w:rPr>
              <w:t>和再次封禁等操作。（需提供AF和投标软件平台配置功能截图，并加盖原厂公章）</w:t>
            </w:r>
          </w:p>
        </w:tc>
      </w:tr>
      <w:tr w:rsidR="00086B87" w:rsidRPr="00086B87">
        <w:trPr>
          <w:trHeight w:val="34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16</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支持最新热点威胁趋势，对热点威胁进行时间轴展示，可展现漏洞名称、风险等级、CVE编号、可检测情况，影响资产、威胁标签、爆发时间。</w:t>
            </w:r>
          </w:p>
        </w:tc>
      </w:tr>
      <w:tr w:rsidR="00086B87" w:rsidRPr="00086B87">
        <w:trPr>
          <w:trHeight w:val="68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17</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宋体" w:hAnsi="宋体" w:cs="宋体" w:hint="eastAsia"/>
                <w:kern w:val="0"/>
                <w:sz w:val="22"/>
                <w:lang w:bidi="ar"/>
              </w:rPr>
              <w:t>支持平台操作记录，记录包括操作时间、用户名、IP地址、操作类型、操作对象、执行结果、操作描述，同时可基于时间、用户名、IP地址、操作对象、操作类型、执行结果等查找操作日志。</w:t>
            </w:r>
          </w:p>
        </w:tc>
      </w:tr>
      <w:tr w:rsidR="00EF787A" w:rsidRPr="00086B87">
        <w:trPr>
          <w:trHeight w:val="1360"/>
        </w:trPr>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center"/>
              <w:textAlignment w:val="center"/>
              <w:rPr>
                <w:rFonts w:ascii="宋体" w:hAnsi="宋体" w:cs="宋体"/>
                <w:sz w:val="22"/>
              </w:rPr>
            </w:pPr>
            <w:r w:rsidRPr="00086B87">
              <w:rPr>
                <w:rFonts w:ascii="宋体" w:hAnsi="宋体" w:cs="宋体" w:hint="eastAsia"/>
                <w:kern w:val="0"/>
                <w:sz w:val="22"/>
                <w:lang w:bidi="ar"/>
              </w:rPr>
              <w:t>18</w:t>
            </w: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EF787A">
            <w:pPr>
              <w:jc w:val="center"/>
              <w:rPr>
                <w:rFonts w:ascii="宋体" w:hAnsi="宋体" w:cs="宋体"/>
                <w:sz w:val="22"/>
              </w:rPr>
            </w:pPr>
          </w:p>
        </w:tc>
        <w:tc>
          <w:tcPr>
            <w:tcW w:w="40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787A" w:rsidRPr="00086B87" w:rsidRDefault="002E5ABA">
            <w:pPr>
              <w:widowControl/>
              <w:jc w:val="left"/>
              <w:textAlignment w:val="center"/>
              <w:rPr>
                <w:rFonts w:ascii="宋体" w:hAnsi="宋体" w:cs="宋体"/>
                <w:sz w:val="22"/>
              </w:rPr>
            </w:pPr>
            <w:r w:rsidRPr="00086B87">
              <w:rPr>
                <w:rFonts w:ascii="Segoe UI Symbol" w:hAnsi="Segoe UI Symbol" w:cs="Segoe UI Symbol"/>
              </w:rPr>
              <w:t>★</w:t>
            </w:r>
            <w:r w:rsidRPr="00086B87">
              <w:rPr>
                <w:rFonts w:ascii="宋体" w:hAnsi="宋体" w:cs="宋体" w:hint="eastAsia"/>
                <w:kern w:val="0"/>
                <w:sz w:val="22"/>
                <w:lang w:bidi="ar"/>
              </w:rPr>
              <w:t>提供对接安全运营服务，实现云端专家针对本院≥30个资产进行7*24小时托管服务：</w:t>
            </w:r>
            <w:r w:rsidRPr="00086B87">
              <w:rPr>
                <w:rFonts w:ascii="宋体" w:hAnsi="宋体" w:cs="宋体" w:hint="eastAsia"/>
                <w:kern w:val="0"/>
                <w:sz w:val="22"/>
                <w:lang w:bidi="ar"/>
              </w:rPr>
              <w:br/>
              <w:t>1、可在平台界面查看在线安全服务状态、处置阶段与详情，可查看工单跟踪ID、响应时长、当前处理人、闭环时长等信息。</w:t>
            </w:r>
            <w:r w:rsidRPr="00086B87">
              <w:rPr>
                <w:rFonts w:ascii="宋体" w:hAnsi="宋体" w:cs="宋体" w:hint="eastAsia"/>
                <w:kern w:val="0"/>
                <w:sz w:val="22"/>
                <w:lang w:bidi="ar"/>
              </w:rPr>
              <w:br/>
              <w:t>2、支持针对服务平台生成的工单，招标方可按需催单，服务平台采用邮件等方式通知安全专家，督促</w:t>
            </w:r>
            <w:proofErr w:type="gramStart"/>
            <w:r w:rsidRPr="00086B87">
              <w:rPr>
                <w:rFonts w:ascii="宋体" w:hAnsi="宋体" w:cs="宋体" w:hint="eastAsia"/>
                <w:kern w:val="0"/>
                <w:sz w:val="22"/>
                <w:lang w:bidi="ar"/>
              </w:rPr>
              <w:t>投标方第一时间</w:t>
            </w:r>
            <w:proofErr w:type="gramEnd"/>
            <w:r w:rsidRPr="00086B87">
              <w:rPr>
                <w:rFonts w:ascii="宋体" w:hAnsi="宋体" w:cs="宋体" w:hint="eastAsia"/>
                <w:kern w:val="0"/>
                <w:sz w:val="22"/>
                <w:lang w:bidi="ar"/>
              </w:rPr>
              <w:t>处理。</w:t>
            </w:r>
            <w:r w:rsidRPr="00086B87">
              <w:rPr>
                <w:rFonts w:ascii="宋体" w:hAnsi="宋体" w:cs="宋体" w:hint="eastAsia"/>
                <w:kern w:val="0"/>
                <w:sz w:val="22"/>
                <w:lang w:bidi="ar"/>
              </w:rPr>
              <w:br/>
              <w:t>（需提供原厂服务承诺函）</w:t>
            </w:r>
          </w:p>
        </w:tc>
      </w:tr>
    </w:tbl>
    <w:p w:rsidR="00EF787A" w:rsidRPr="00086B87" w:rsidRDefault="00EF787A">
      <w:pPr>
        <w:spacing w:line="440" w:lineRule="exact"/>
        <w:rPr>
          <w:rFonts w:ascii="微软雅黑" w:eastAsia="微软雅黑" w:hAnsi="微软雅黑" w:cs="微软雅黑"/>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2E5ABA">
      <w:pPr>
        <w:spacing w:line="440" w:lineRule="exact"/>
        <w:rPr>
          <w:rFonts w:ascii="宋体" w:hAnsi="宋体" w:cs="宋体"/>
          <w:b/>
          <w:bCs/>
          <w:kern w:val="44"/>
          <w:sz w:val="24"/>
          <w:szCs w:val="24"/>
          <w:u w:val="single"/>
        </w:rPr>
      </w:pPr>
      <w:r w:rsidRPr="00086B87">
        <w:rPr>
          <w:rFonts w:ascii="宋体" w:hAnsi="宋体" w:cs="宋体" w:hint="eastAsia"/>
          <w:b/>
          <w:bCs/>
          <w:kern w:val="44"/>
          <w:sz w:val="24"/>
          <w:szCs w:val="24"/>
        </w:rPr>
        <w:t>附件2：</w:t>
      </w:r>
      <w:r w:rsidRPr="00086B87">
        <w:rPr>
          <w:rFonts w:ascii="宋体" w:hAnsi="宋体" w:cs="宋体" w:hint="eastAsia"/>
          <w:b/>
          <w:bCs/>
          <w:kern w:val="44"/>
          <w:sz w:val="24"/>
          <w:szCs w:val="24"/>
          <w:u w:val="single"/>
        </w:rPr>
        <w:t>调研文件模板</w:t>
      </w:r>
    </w:p>
    <w:p w:rsidR="00EF787A" w:rsidRPr="00086B87" w:rsidRDefault="00EF787A">
      <w:pPr>
        <w:spacing w:line="440" w:lineRule="exact"/>
        <w:rPr>
          <w:rFonts w:ascii="宋体" w:hAnsi="宋体" w:cs="宋体"/>
          <w:b/>
          <w:bCs/>
          <w:kern w:val="44"/>
          <w:sz w:val="24"/>
          <w:szCs w:val="24"/>
          <w:u w:val="single"/>
        </w:rPr>
      </w:pPr>
    </w:p>
    <w:p w:rsidR="00EF787A" w:rsidRPr="00086B87" w:rsidRDefault="00EF787A">
      <w:pPr>
        <w:spacing w:line="440" w:lineRule="exact"/>
        <w:rPr>
          <w:rFonts w:ascii="宋体" w:hAnsi="宋体" w:cs="宋体"/>
          <w:b/>
          <w:bCs/>
          <w:kern w:val="44"/>
          <w:sz w:val="24"/>
          <w:szCs w:val="24"/>
          <w:u w:val="single"/>
        </w:rPr>
      </w:pPr>
    </w:p>
    <w:p w:rsidR="00EF787A" w:rsidRPr="00086B87" w:rsidRDefault="002E5ABA">
      <w:pPr>
        <w:spacing w:line="360" w:lineRule="auto"/>
        <w:jc w:val="center"/>
        <w:rPr>
          <w:rFonts w:ascii="宋体" w:hAnsi="宋体" w:cs="宋体"/>
          <w:b/>
          <w:bCs/>
          <w:kern w:val="44"/>
          <w:sz w:val="72"/>
          <w:szCs w:val="72"/>
        </w:rPr>
      </w:pPr>
      <w:r w:rsidRPr="00086B87">
        <w:rPr>
          <w:rFonts w:ascii="宋体" w:hAnsi="宋体" w:cs="宋体" w:hint="eastAsia"/>
          <w:b/>
          <w:bCs/>
          <w:kern w:val="44"/>
          <w:sz w:val="72"/>
          <w:szCs w:val="72"/>
        </w:rPr>
        <w:lastRenderedPageBreak/>
        <w:t xml:space="preserve">调 </w:t>
      </w:r>
      <w:proofErr w:type="gramStart"/>
      <w:r w:rsidRPr="00086B87">
        <w:rPr>
          <w:rFonts w:ascii="宋体" w:hAnsi="宋体" w:cs="宋体" w:hint="eastAsia"/>
          <w:b/>
          <w:bCs/>
          <w:kern w:val="44"/>
          <w:sz w:val="72"/>
          <w:szCs w:val="72"/>
        </w:rPr>
        <w:t>研</w:t>
      </w:r>
      <w:proofErr w:type="gramEnd"/>
      <w:r w:rsidRPr="00086B87">
        <w:rPr>
          <w:rFonts w:ascii="宋体" w:hAnsi="宋体" w:cs="宋体" w:hint="eastAsia"/>
          <w:b/>
          <w:bCs/>
          <w:kern w:val="44"/>
          <w:sz w:val="72"/>
          <w:szCs w:val="72"/>
        </w:rPr>
        <w:t xml:space="preserve"> 文 件  </w:t>
      </w:r>
    </w:p>
    <w:p w:rsidR="00EF787A" w:rsidRPr="00086B87" w:rsidRDefault="002E5ABA">
      <w:pPr>
        <w:spacing w:line="360" w:lineRule="auto"/>
        <w:jc w:val="center"/>
        <w:rPr>
          <w:rFonts w:ascii="宋体" w:hAnsi="宋体" w:cs="宋体"/>
          <w:b/>
          <w:bCs/>
          <w:kern w:val="44"/>
          <w:sz w:val="44"/>
          <w:szCs w:val="44"/>
        </w:rPr>
      </w:pPr>
      <w:r w:rsidRPr="00086B87">
        <w:rPr>
          <w:rFonts w:ascii="宋体" w:hAnsi="宋体" w:cs="宋体" w:hint="eastAsia"/>
          <w:b/>
          <w:bCs/>
          <w:kern w:val="44"/>
          <w:sz w:val="44"/>
          <w:szCs w:val="44"/>
        </w:rPr>
        <w:t>（正本/副本）</w:t>
      </w: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2E5ABA">
      <w:pPr>
        <w:spacing w:line="360" w:lineRule="auto"/>
        <w:jc w:val="left"/>
        <w:rPr>
          <w:rFonts w:ascii="宋体" w:hAnsi="宋体" w:cs="宋体"/>
          <w:b/>
          <w:bCs/>
          <w:kern w:val="44"/>
          <w:sz w:val="30"/>
          <w:szCs w:val="30"/>
        </w:rPr>
      </w:pPr>
      <w:r w:rsidRPr="00086B87">
        <w:rPr>
          <w:rFonts w:ascii="宋体" w:hAnsi="宋体" w:cs="宋体" w:hint="eastAsia"/>
          <w:b/>
          <w:bCs/>
          <w:kern w:val="44"/>
          <w:sz w:val="30"/>
          <w:szCs w:val="30"/>
        </w:rPr>
        <w:t>项目名称：南京医科大学附属口腔医</w:t>
      </w:r>
      <w:r w:rsidRPr="00086B87">
        <w:rPr>
          <w:rFonts w:ascii="宋体" w:hAnsi="宋体" w:cs="宋体" w:hint="eastAsia"/>
          <w:b/>
          <w:bCs/>
          <w:kern w:val="44"/>
          <w:sz w:val="30"/>
          <w:szCs w:val="30"/>
          <w:u w:val="single"/>
        </w:rPr>
        <w:t>院全路径安全检测与响应平台项</w:t>
      </w:r>
      <w:r w:rsidRPr="00086B87">
        <w:rPr>
          <w:rFonts w:ascii="宋体" w:hAnsi="宋体" w:cs="宋体" w:hint="eastAsia"/>
          <w:b/>
          <w:bCs/>
          <w:kern w:val="44"/>
          <w:sz w:val="30"/>
          <w:szCs w:val="30"/>
        </w:rPr>
        <w:t>目</w:t>
      </w: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2E5ABA">
      <w:pPr>
        <w:spacing w:line="360" w:lineRule="auto"/>
        <w:jc w:val="left"/>
        <w:rPr>
          <w:rFonts w:ascii="宋体" w:hAnsi="宋体" w:cs="宋体"/>
          <w:b/>
          <w:bCs/>
          <w:kern w:val="44"/>
          <w:sz w:val="30"/>
          <w:szCs w:val="30"/>
        </w:rPr>
      </w:pPr>
      <w:r w:rsidRPr="00086B87">
        <w:rPr>
          <w:rFonts w:ascii="宋体" w:hAnsi="宋体" w:cs="宋体" w:hint="eastAsia"/>
          <w:b/>
          <w:bCs/>
          <w:kern w:val="44"/>
          <w:sz w:val="30"/>
          <w:szCs w:val="30"/>
        </w:rPr>
        <w:t>供应商全称：</w:t>
      </w:r>
    </w:p>
    <w:p w:rsidR="00EF787A" w:rsidRPr="00086B87" w:rsidRDefault="002E5ABA">
      <w:pPr>
        <w:spacing w:line="360" w:lineRule="auto"/>
        <w:jc w:val="left"/>
        <w:rPr>
          <w:rFonts w:ascii="宋体" w:hAnsi="宋体" w:cs="宋体"/>
          <w:b/>
          <w:bCs/>
          <w:kern w:val="44"/>
          <w:sz w:val="30"/>
          <w:szCs w:val="30"/>
        </w:rPr>
      </w:pPr>
      <w:r w:rsidRPr="00086B87">
        <w:rPr>
          <w:rFonts w:ascii="宋体" w:hAnsi="宋体" w:cs="宋体" w:hint="eastAsia"/>
          <w:b/>
          <w:bCs/>
          <w:kern w:val="44"/>
          <w:sz w:val="30"/>
          <w:szCs w:val="30"/>
        </w:rPr>
        <w:t>授权代表：</w:t>
      </w:r>
    </w:p>
    <w:p w:rsidR="00EF787A" w:rsidRPr="00086B87" w:rsidRDefault="002E5ABA">
      <w:pPr>
        <w:spacing w:line="360" w:lineRule="auto"/>
        <w:jc w:val="left"/>
        <w:rPr>
          <w:rFonts w:ascii="宋体" w:hAnsi="宋体" w:cs="宋体"/>
          <w:b/>
          <w:bCs/>
          <w:kern w:val="44"/>
          <w:sz w:val="30"/>
          <w:szCs w:val="30"/>
        </w:rPr>
      </w:pPr>
      <w:r w:rsidRPr="00086B87">
        <w:rPr>
          <w:rFonts w:ascii="宋体" w:hAnsi="宋体" w:cs="宋体" w:hint="eastAsia"/>
          <w:b/>
          <w:bCs/>
          <w:kern w:val="44"/>
          <w:sz w:val="30"/>
          <w:szCs w:val="30"/>
        </w:rPr>
        <w:t>联系电话：</w:t>
      </w:r>
    </w:p>
    <w:p w:rsidR="00EF787A" w:rsidRPr="00086B87" w:rsidRDefault="002E5ABA">
      <w:pPr>
        <w:spacing w:line="360" w:lineRule="auto"/>
        <w:jc w:val="left"/>
        <w:rPr>
          <w:rFonts w:ascii="宋体" w:hAnsi="宋体" w:cs="宋体"/>
          <w:b/>
          <w:bCs/>
          <w:kern w:val="44"/>
          <w:sz w:val="30"/>
          <w:szCs w:val="30"/>
        </w:rPr>
      </w:pPr>
      <w:r w:rsidRPr="00086B87">
        <w:rPr>
          <w:rFonts w:ascii="宋体" w:hAnsi="宋体" w:cs="宋体" w:hint="eastAsia"/>
          <w:b/>
          <w:bCs/>
          <w:kern w:val="44"/>
          <w:sz w:val="30"/>
          <w:szCs w:val="30"/>
        </w:rPr>
        <w:t xml:space="preserve">日期：       </w:t>
      </w: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EF787A">
      <w:pPr>
        <w:spacing w:line="360" w:lineRule="auto"/>
        <w:jc w:val="center"/>
        <w:rPr>
          <w:rFonts w:ascii="宋体" w:hAnsi="宋体" w:cs="宋体"/>
          <w:b/>
          <w:bCs/>
          <w:kern w:val="44"/>
          <w:sz w:val="44"/>
          <w:szCs w:val="44"/>
        </w:rPr>
      </w:pPr>
    </w:p>
    <w:p w:rsidR="00EF787A" w:rsidRPr="00086B87" w:rsidRDefault="002E5ABA">
      <w:pPr>
        <w:spacing w:line="360" w:lineRule="auto"/>
        <w:jc w:val="center"/>
        <w:rPr>
          <w:rFonts w:ascii="宋体" w:hAnsi="宋体" w:cs="宋体"/>
          <w:b/>
          <w:sz w:val="44"/>
          <w:szCs w:val="44"/>
        </w:rPr>
      </w:pPr>
      <w:r w:rsidRPr="00086B87">
        <w:rPr>
          <w:rFonts w:ascii="宋体" w:hAnsi="宋体" w:cs="宋体" w:hint="eastAsia"/>
          <w:b/>
          <w:sz w:val="44"/>
          <w:szCs w:val="44"/>
        </w:rPr>
        <w:t>目  录</w:t>
      </w:r>
    </w:p>
    <w:p w:rsidR="00EF787A" w:rsidRPr="00086B87" w:rsidRDefault="00EF787A">
      <w:pPr>
        <w:spacing w:line="360" w:lineRule="auto"/>
        <w:jc w:val="center"/>
        <w:rPr>
          <w:rFonts w:ascii="宋体" w:hAnsi="宋体" w:cs="宋体"/>
          <w:b/>
          <w:sz w:val="44"/>
          <w:szCs w:val="44"/>
        </w:rPr>
      </w:pPr>
    </w:p>
    <w:p w:rsidR="00EF787A" w:rsidRPr="00086B87" w:rsidRDefault="002E5ABA">
      <w:pPr>
        <w:spacing w:line="360" w:lineRule="auto"/>
        <w:jc w:val="center"/>
        <w:rPr>
          <w:rFonts w:ascii="宋体" w:hAnsi="宋体" w:cs="宋体"/>
          <w:b/>
          <w:sz w:val="44"/>
          <w:szCs w:val="44"/>
        </w:rPr>
      </w:pPr>
      <w:r w:rsidRPr="00086B87">
        <w:rPr>
          <w:rFonts w:ascii="宋体" w:hAnsi="宋体" w:cs="宋体"/>
          <w:b/>
          <w:sz w:val="44"/>
          <w:szCs w:val="44"/>
        </w:rPr>
        <w:t>…</w:t>
      </w:r>
    </w:p>
    <w:sectPr w:rsidR="00EF787A" w:rsidRPr="00086B87">
      <w:headerReference w:type="default"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F4" w:rsidRDefault="00CA71F4">
      <w:r>
        <w:separator/>
      </w:r>
    </w:p>
  </w:endnote>
  <w:endnote w:type="continuationSeparator" w:id="0">
    <w:p w:rsidR="00CA71F4" w:rsidRDefault="00CA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7A" w:rsidRDefault="002E5ABA">
    <w:pPr>
      <w:pStyle w:val="a5"/>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086B87">
      <w:rPr>
        <w:rStyle w:val="a8"/>
        <w:rFonts w:ascii="宋体" w:hAnsi="宋体"/>
        <w:noProof/>
      </w:rPr>
      <w:t>9</w:t>
    </w:r>
    <w:r>
      <w:rPr>
        <w:rFonts w:ascii="宋体" w:hAnsi="宋体"/>
      </w:rPr>
      <w:fldChar w:fldCharType="end"/>
    </w:r>
  </w:p>
  <w:p w:rsidR="00EF787A" w:rsidRDefault="00EF787A">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7A" w:rsidRDefault="002E5ABA">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EF787A" w:rsidRDefault="00EF78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F4" w:rsidRDefault="00CA71F4">
      <w:r>
        <w:separator/>
      </w:r>
    </w:p>
  </w:footnote>
  <w:footnote w:type="continuationSeparator" w:id="0">
    <w:p w:rsidR="00CA71F4" w:rsidRDefault="00CA7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7A" w:rsidRDefault="00EF787A">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8D23D6"/>
    <w:rsid w:val="9FFC1B42"/>
    <w:rsid w:val="BFFE7C8B"/>
    <w:rsid w:val="C8FF4570"/>
    <w:rsid w:val="EBEE37A7"/>
    <w:rsid w:val="00010E6F"/>
    <w:rsid w:val="00015D42"/>
    <w:rsid w:val="00017FE0"/>
    <w:rsid w:val="00024757"/>
    <w:rsid w:val="00024A9B"/>
    <w:rsid w:val="00042AC1"/>
    <w:rsid w:val="00047CE4"/>
    <w:rsid w:val="00052DC8"/>
    <w:rsid w:val="0005409B"/>
    <w:rsid w:val="00055D7B"/>
    <w:rsid w:val="000700A6"/>
    <w:rsid w:val="00075231"/>
    <w:rsid w:val="00084197"/>
    <w:rsid w:val="00086B87"/>
    <w:rsid w:val="00094D92"/>
    <w:rsid w:val="00095FEE"/>
    <w:rsid w:val="000A0C17"/>
    <w:rsid w:val="000B16E7"/>
    <w:rsid w:val="000C0E84"/>
    <w:rsid w:val="000C4253"/>
    <w:rsid w:val="000C61F7"/>
    <w:rsid w:val="000D53CD"/>
    <w:rsid w:val="00100FE6"/>
    <w:rsid w:val="001044FC"/>
    <w:rsid w:val="001226DB"/>
    <w:rsid w:val="00126248"/>
    <w:rsid w:val="001326B1"/>
    <w:rsid w:val="001332CF"/>
    <w:rsid w:val="00135BB3"/>
    <w:rsid w:val="001413A4"/>
    <w:rsid w:val="00143BA0"/>
    <w:rsid w:val="00144B46"/>
    <w:rsid w:val="00154D5F"/>
    <w:rsid w:val="001630B9"/>
    <w:rsid w:val="0017273D"/>
    <w:rsid w:val="00194518"/>
    <w:rsid w:val="001A1673"/>
    <w:rsid w:val="001B19F6"/>
    <w:rsid w:val="001D2058"/>
    <w:rsid w:val="001D3043"/>
    <w:rsid w:val="001D3511"/>
    <w:rsid w:val="001E4B79"/>
    <w:rsid w:val="001F2296"/>
    <w:rsid w:val="002108F1"/>
    <w:rsid w:val="00211E9C"/>
    <w:rsid w:val="00237AD7"/>
    <w:rsid w:val="00237F93"/>
    <w:rsid w:val="00260F9A"/>
    <w:rsid w:val="00266A73"/>
    <w:rsid w:val="00273C0B"/>
    <w:rsid w:val="00281834"/>
    <w:rsid w:val="002912CE"/>
    <w:rsid w:val="00296C62"/>
    <w:rsid w:val="002B038A"/>
    <w:rsid w:val="002B21CC"/>
    <w:rsid w:val="002C739E"/>
    <w:rsid w:val="002D7584"/>
    <w:rsid w:val="002E2BA3"/>
    <w:rsid w:val="002E5ABA"/>
    <w:rsid w:val="002F3587"/>
    <w:rsid w:val="002F4618"/>
    <w:rsid w:val="00310F7C"/>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17409"/>
    <w:rsid w:val="004238C7"/>
    <w:rsid w:val="00425408"/>
    <w:rsid w:val="004369F5"/>
    <w:rsid w:val="00447019"/>
    <w:rsid w:val="00450AC5"/>
    <w:rsid w:val="00457C2A"/>
    <w:rsid w:val="00460820"/>
    <w:rsid w:val="004621E1"/>
    <w:rsid w:val="00470E09"/>
    <w:rsid w:val="00480CB3"/>
    <w:rsid w:val="00484ABE"/>
    <w:rsid w:val="004B4628"/>
    <w:rsid w:val="004C4AB5"/>
    <w:rsid w:val="004C77BE"/>
    <w:rsid w:val="004D57EE"/>
    <w:rsid w:val="004E0A22"/>
    <w:rsid w:val="004E78C2"/>
    <w:rsid w:val="004F0949"/>
    <w:rsid w:val="004F0FBB"/>
    <w:rsid w:val="004F36FF"/>
    <w:rsid w:val="00505BF2"/>
    <w:rsid w:val="005155A0"/>
    <w:rsid w:val="00520936"/>
    <w:rsid w:val="0053187E"/>
    <w:rsid w:val="0053287D"/>
    <w:rsid w:val="00543DF5"/>
    <w:rsid w:val="0054577D"/>
    <w:rsid w:val="005552A4"/>
    <w:rsid w:val="00560EE1"/>
    <w:rsid w:val="005B12C7"/>
    <w:rsid w:val="005C46ED"/>
    <w:rsid w:val="005D1DEE"/>
    <w:rsid w:val="005E0780"/>
    <w:rsid w:val="005F18B4"/>
    <w:rsid w:val="005F51B7"/>
    <w:rsid w:val="005F5479"/>
    <w:rsid w:val="00614ACD"/>
    <w:rsid w:val="00615A4B"/>
    <w:rsid w:val="00617837"/>
    <w:rsid w:val="00636C53"/>
    <w:rsid w:val="00637225"/>
    <w:rsid w:val="00640B75"/>
    <w:rsid w:val="00653F9A"/>
    <w:rsid w:val="0065414C"/>
    <w:rsid w:val="00660DBB"/>
    <w:rsid w:val="00667713"/>
    <w:rsid w:val="006839D5"/>
    <w:rsid w:val="00691997"/>
    <w:rsid w:val="006978E1"/>
    <w:rsid w:val="006A0B9B"/>
    <w:rsid w:val="006A5316"/>
    <w:rsid w:val="006A7CBA"/>
    <w:rsid w:val="006B4D08"/>
    <w:rsid w:val="006B68B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A27C5"/>
    <w:rsid w:val="007B3396"/>
    <w:rsid w:val="007B4058"/>
    <w:rsid w:val="007B54D6"/>
    <w:rsid w:val="007C6B54"/>
    <w:rsid w:val="007F18DA"/>
    <w:rsid w:val="00814A34"/>
    <w:rsid w:val="0084021A"/>
    <w:rsid w:val="00843F21"/>
    <w:rsid w:val="0084503E"/>
    <w:rsid w:val="008522FE"/>
    <w:rsid w:val="00864632"/>
    <w:rsid w:val="00867588"/>
    <w:rsid w:val="008756DE"/>
    <w:rsid w:val="00895E7B"/>
    <w:rsid w:val="008A0C71"/>
    <w:rsid w:val="008A262A"/>
    <w:rsid w:val="008B0558"/>
    <w:rsid w:val="008C0586"/>
    <w:rsid w:val="008D23D6"/>
    <w:rsid w:val="008E1DCB"/>
    <w:rsid w:val="008F19D8"/>
    <w:rsid w:val="008F4701"/>
    <w:rsid w:val="0090257C"/>
    <w:rsid w:val="009438DE"/>
    <w:rsid w:val="009454B1"/>
    <w:rsid w:val="00946442"/>
    <w:rsid w:val="00946462"/>
    <w:rsid w:val="00951D63"/>
    <w:rsid w:val="00957630"/>
    <w:rsid w:val="009768D1"/>
    <w:rsid w:val="00982BC0"/>
    <w:rsid w:val="00986B24"/>
    <w:rsid w:val="009B324C"/>
    <w:rsid w:val="009C35A9"/>
    <w:rsid w:val="009E4111"/>
    <w:rsid w:val="009E486E"/>
    <w:rsid w:val="009F66F3"/>
    <w:rsid w:val="009F72EB"/>
    <w:rsid w:val="00A20058"/>
    <w:rsid w:val="00A21C77"/>
    <w:rsid w:val="00A25BAB"/>
    <w:rsid w:val="00A44CB6"/>
    <w:rsid w:val="00A47352"/>
    <w:rsid w:val="00A611AE"/>
    <w:rsid w:val="00A80161"/>
    <w:rsid w:val="00A9168B"/>
    <w:rsid w:val="00A962A6"/>
    <w:rsid w:val="00AA15A8"/>
    <w:rsid w:val="00AB7656"/>
    <w:rsid w:val="00AC61B5"/>
    <w:rsid w:val="00AC69DA"/>
    <w:rsid w:val="00AD4781"/>
    <w:rsid w:val="00AD68FD"/>
    <w:rsid w:val="00AD6E8F"/>
    <w:rsid w:val="00AF7AEF"/>
    <w:rsid w:val="00B017EB"/>
    <w:rsid w:val="00B0505F"/>
    <w:rsid w:val="00B2013E"/>
    <w:rsid w:val="00B601CD"/>
    <w:rsid w:val="00B72110"/>
    <w:rsid w:val="00B76345"/>
    <w:rsid w:val="00B93F22"/>
    <w:rsid w:val="00BA4E1F"/>
    <w:rsid w:val="00BA698D"/>
    <w:rsid w:val="00BB160A"/>
    <w:rsid w:val="00BB3A51"/>
    <w:rsid w:val="00BB5CFA"/>
    <w:rsid w:val="00BD05D4"/>
    <w:rsid w:val="00BE37E6"/>
    <w:rsid w:val="00BE4448"/>
    <w:rsid w:val="00C20524"/>
    <w:rsid w:val="00C41902"/>
    <w:rsid w:val="00C41F22"/>
    <w:rsid w:val="00C45730"/>
    <w:rsid w:val="00C502E6"/>
    <w:rsid w:val="00C54CAE"/>
    <w:rsid w:val="00C55C92"/>
    <w:rsid w:val="00C720F0"/>
    <w:rsid w:val="00C85397"/>
    <w:rsid w:val="00C85BF8"/>
    <w:rsid w:val="00C93DF2"/>
    <w:rsid w:val="00CA02D1"/>
    <w:rsid w:val="00CA0C2A"/>
    <w:rsid w:val="00CA42E9"/>
    <w:rsid w:val="00CA5F76"/>
    <w:rsid w:val="00CA71F4"/>
    <w:rsid w:val="00CB4C4F"/>
    <w:rsid w:val="00CF1A30"/>
    <w:rsid w:val="00CF575C"/>
    <w:rsid w:val="00CF73C7"/>
    <w:rsid w:val="00D116A8"/>
    <w:rsid w:val="00D1603A"/>
    <w:rsid w:val="00D24EA6"/>
    <w:rsid w:val="00D30E5D"/>
    <w:rsid w:val="00D36415"/>
    <w:rsid w:val="00D56BB1"/>
    <w:rsid w:val="00D74376"/>
    <w:rsid w:val="00D77E3A"/>
    <w:rsid w:val="00D82B1A"/>
    <w:rsid w:val="00DA03B5"/>
    <w:rsid w:val="00DA7D23"/>
    <w:rsid w:val="00DD0371"/>
    <w:rsid w:val="00DE2CF4"/>
    <w:rsid w:val="00E01DF6"/>
    <w:rsid w:val="00E0363B"/>
    <w:rsid w:val="00E12EA4"/>
    <w:rsid w:val="00E16E73"/>
    <w:rsid w:val="00E3191C"/>
    <w:rsid w:val="00E709BE"/>
    <w:rsid w:val="00E82615"/>
    <w:rsid w:val="00E920A5"/>
    <w:rsid w:val="00EA7C71"/>
    <w:rsid w:val="00EB0A51"/>
    <w:rsid w:val="00EC6FB7"/>
    <w:rsid w:val="00ED0D5C"/>
    <w:rsid w:val="00EF310E"/>
    <w:rsid w:val="00EF787A"/>
    <w:rsid w:val="00F065C4"/>
    <w:rsid w:val="00F07983"/>
    <w:rsid w:val="00F147F0"/>
    <w:rsid w:val="00F25F53"/>
    <w:rsid w:val="00F32565"/>
    <w:rsid w:val="00F55ECD"/>
    <w:rsid w:val="00F608DA"/>
    <w:rsid w:val="00F64315"/>
    <w:rsid w:val="00F645F9"/>
    <w:rsid w:val="00F84AA5"/>
    <w:rsid w:val="00FB26EB"/>
    <w:rsid w:val="00FB40FD"/>
    <w:rsid w:val="00FD015A"/>
    <w:rsid w:val="00FD2A8F"/>
    <w:rsid w:val="00FE0DA2"/>
    <w:rsid w:val="00FF5B7C"/>
    <w:rsid w:val="1D964E6A"/>
    <w:rsid w:val="53C95F43"/>
    <w:rsid w:val="6E49753E"/>
    <w:rsid w:val="75493612"/>
    <w:rsid w:val="75949E20"/>
    <w:rsid w:val="7FBBA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6674809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C73A-1024-49E3-A94E-53E12B20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722</Words>
  <Characters>4119</Characters>
  <Application>Microsoft Office Word</Application>
  <DocSecurity>0</DocSecurity>
  <Lines>34</Lines>
  <Paragraphs>9</Paragraphs>
  <ScaleCrop>false</ScaleCrop>
  <Company>P R C</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2024-06-19T10:01:00Z</dcterms:created>
  <dcterms:modified xsi:type="dcterms:W3CDTF">2024-06-24T08:56:00Z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1503CFBE483B4C0A920EAF98CA4F6405_13</vt:lpwstr>
  </property>
</Properties>
</file>