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8273B">
      <w:pPr>
        <w:spacing w:line="360" w:lineRule="auto"/>
        <w:ind w:firstLine="551" w:firstLineChars="196"/>
        <w:jc w:val="center"/>
        <w:rPr>
          <w:rFonts w:cs="Arial" w:asciiTheme="minorEastAsia" w:hAnsiTheme="minorEastAsia" w:eastAsiaTheme="minorEastAsia"/>
          <w:b/>
          <w:kern w:val="0"/>
          <w:sz w:val="28"/>
          <w:szCs w:val="28"/>
          <w:highlight w:val="none"/>
        </w:rPr>
      </w:pPr>
      <w:bookmarkStart w:id="0" w:name="_Toc462564139"/>
      <w:bookmarkStart w:id="1" w:name="_Toc479757211"/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  <w:highlight w:val="none"/>
        </w:rPr>
        <w:t>关于南京医科大学附属口腔医院正置荧光显微镜设备项目</w:t>
      </w:r>
    </w:p>
    <w:p w14:paraId="0A95AC8E">
      <w:pPr>
        <w:spacing w:line="360" w:lineRule="auto"/>
        <w:ind w:firstLine="551" w:firstLineChars="196"/>
        <w:jc w:val="center"/>
        <w:rPr>
          <w:rFonts w:cs="Arial" w:asciiTheme="minorEastAsia" w:hAnsiTheme="minorEastAsia" w:eastAsiaTheme="minorEastAsia"/>
          <w:b/>
          <w:kern w:val="0"/>
          <w:sz w:val="28"/>
          <w:szCs w:val="28"/>
          <w:highlight w:val="none"/>
        </w:rPr>
      </w:pP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  <w:highlight w:val="none"/>
        </w:rPr>
        <w:t xml:space="preserve">征集潜在供应商的调研公告  </w:t>
      </w:r>
    </w:p>
    <w:p w14:paraId="31B29675">
      <w:pPr>
        <w:spacing w:line="360" w:lineRule="auto"/>
        <w:ind w:firstLine="470" w:firstLineChars="196"/>
        <w:jc w:val="left"/>
        <w:rPr>
          <w:rFonts w:cs="Arial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南京医科大学附属口腔医院拟对以下项目进行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摸底、调研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，公开征集潜在供应商。欢迎符合要求的供应商前来报名。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  <w:highlight w:val="none"/>
        </w:rPr>
        <w:t xml:space="preserve">                                  </w:t>
      </w:r>
    </w:p>
    <w:p w14:paraId="131EC0AA">
      <w:pPr>
        <w:widowControl/>
        <w:spacing w:line="360" w:lineRule="auto"/>
        <w:ind w:left="1205" w:hanging="1205" w:hangingChars="500"/>
        <w:rPr>
          <w:rFonts w:cs="Arial" w:asciiTheme="minorEastAsia" w:hAnsiTheme="minorEastAsia" w:eastAsiaTheme="minorEastAsia"/>
          <w:b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  <w:highlight w:val="none"/>
        </w:rPr>
        <w:t>一、项目概况</w:t>
      </w:r>
    </w:p>
    <w:p w14:paraId="15F6822A">
      <w:pPr>
        <w:widowControl/>
        <w:spacing w:line="360" w:lineRule="auto"/>
        <w:ind w:left="1205" w:hanging="1205" w:hangingChars="500"/>
        <w:rPr>
          <w:rFonts w:cs="Arial" w:asciiTheme="minorEastAsia" w:hAnsiTheme="minorEastAsia" w:eastAsiaTheme="minorEastAsia"/>
          <w:b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  <w:highlight w:val="none"/>
        </w:rPr>
        <w:t>项目名称：</w:t>
      </w:r>
      <w:bookmarkEnd w:id="0"/>
      <w:bookmarkEnd w:id="1"/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  <w:highlight w:val="none"/>
        </w:rPr>
        <w:t>正置荧光显微镜</w:t>
      </w:r>
    </w:p>
    <w:p w14:paraId="03026ED1">
      <w:pPr>
        <w:widowControl/>
        <w:spacing w:line="360" w:lineRule="auto"/>
        <w:ind w:left="1205" w:hanging="1205" w:hangingChars="500"/>
        <w:rPr>
          <w:rFonts w:cs="Arial" w:asciiTheme="minorEastAsia" w:hAnsiTheme="minorEastAsia" w:eastAsiaTheme="minorEastAsia"/>
          <w:b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  <w:highlight w:val="none"/>
        </w:rPr>
        <w:t>数量：1台</w:t>
      </w:r>
    </w:p>
    <w:p w14:paraId="55DFAB3B">
      <w:pPr>
        <w:widowControl/>
        <w:spacing w:line="360" w:lineRule="auto"/>
        <w:ind w:left="1200" w:hanging="1200" w:hangingChars="500"/>
        <w:rPr>
          <w:rFonts w:ascii="宋体" w:hAnsi="宋体" w:cs="Arial"/>
          <w:sz w:val="24"/>
          <w:szCs w:val="24"/>
          <w:highlight w:val="none"/>
        </w:rPr>
      </w:pPr>
    </w:p>
    <w:p w14:paraId="4C898E99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  <w:highlight w:val="none"/>
        </w:rPr>
      </w:pPr>
      <w:r>
        <w:rPr>
          <w:rFonts w:hint="eastAsia" w:ascii="宋体" w:hAnsi="宋体" w:cs="Arial"/>
          <w:b/>
          <w:bCs/>
          <w:sz w:val="24"/>
          <w:szCs w:val="24"/>
          <w:highlight w:val="none"/>
        </w:rPr>
        <w:t>二、资质要求：</w:t>
      </w:r>
    </w:p>
    <w:p w14:paraId="6596B715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sz w:val="24"/>
          <w:szCs w:val="24"/>
          <w:highlight w:val="none"/>
        </w:rPr>
      </w:pPr>
      <w:r>
        <w:rPr>
          <w:rFonts w:hint="eastAsia" w:ascii="宋体" w:hAnsi="宋体" w:cs="Arial"/>
          <w:sz w:val="24"/>
          <w:szCs w:val="24"/>
          <w:highlight w:val="none"/>
        </w:rPr>
        <w:t>响应供应商</w:t>
      </w:r>
      <w:r>
        <w:rPr>
          <w:rFonts w:ascii="宋体" w:hAnsi="宋体" w:cs="Arial"/>
          <w:sz w:val="24"/>
          <w:szCs w:val="24"/>
          <w:highlight w:val="none"/>
        </w:rPr>
        <w:t>应具有独立法人资格，</w:t>
      </w:r>
      <w:r>
        <w:rPr>
          <w:rFonts w:hint="eastAsia" w:ascii="宋体" w:hAnsi="宋体" w:cs="Arial"/>
          <w:sz w:val="24"/>
          <w:szCs w:val="24"/>
          <w:highlight w:val="none"/>
        </w:rPr>
        <w:t>营业执照。</w:t>
      </w:r>
    </w:p>
    <w:p w14:paraId="0C91733F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sz w:val="24"/>
          <w:szCs w:val="24"/>
          <w:highlight w:val="none"/>
        </w:rPr>
      </w:pPr>
      <w:r>
        <w:rPr>
          <w:rFonts w:hint="eastAsia" w:ascii="宋体" w:hAnsi="宋体" w:cs="Arial"/>
          <w:sz w:val="24"/>
          <w:szCs w:val="24"/>
          <w:highlight w:val="none"/>
        </w:rPr>
        <w:t>响应供应商医疗器械经营许可证</w:t>
      </w:r>
    </w:p>
    <w:p w14:paraId="04D025A8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sz w:val="24"/>
          <w:szCs w:val="24"/>
          <w:highlight w:val="none"/>
        </w:rPr>
      </w:pPr>
      <w:r>
        <w:rPr>
          <w:rFonts w:hint="eastAsia" w:ascii="宋体" w:hAnsi="宋体" w:cs="Arial"/>
          <w:sz w:val="24"/>
          <w:szCs w:val="24"/>
          <w:highlight w:val="none"/>
        </w:rPr>
        <w:t>生产厂家医疗器械生产许可证</w:t>
      </w:r>
    </w:p>
    <w:p w14:paraId="2F12C69C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sz w:val="24"/>
          <w:szCs w:val="24"/>
          <w:highlight w:val="none"/>
        </w:rPr>
      </w:pPr>
      <w:r>
        <w:rPr>
          <w:rFonts w:hint="eastAsia" w:ascii="宋体" w:hAnsi="宋体" w:cs="Arial"/>
          <w:sz w:val="24"/>
          <w:szCs w:val="24"/>
          <w:highlight w:val="none"/>
        </w:rPr>
        <w:t>产品医疗器械注册证</w:t>
      </w:r>
    </w:p>
    <w:p w14:paraId="24C4B3CA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sz w:val="24"/>
          <w:szCs w:val="24"/>
          <w:highlight w:val="none"/>
        </w:rPr>
      </w:pPr>
      <w:r>
        <w:rPr>
          <w:rFonts w:hint="eastAsia" w:ascii="宋体" w:hAnsi="宋体" w:cs="Arial"/>
          <w:sz w:val="24"/>
          <w:szCs w:val="24"/>
          <w:highlight w:val="none"/>
        </w:rPr>
        <w:t>产品授权书</w:t>
      </w:r>
    </w:p>
    <w:p w14:paraId="66DEAA83">
      <w:pPr>
        <w:spacing w:line="360" w:lineRule="auto"/>
        <w:ind w:left="480"/>
        <w:rPr>
          <w:rFonts w:ascii="宋体" w:hAnsi="宋体" w:cs="Arial"/>
          <w:b/>
          <w:sz w:val="24"/>
          <w:szCs w:val="24"/>
          <w:highlight w:val="none"/>
        </w:rPr>
      </w:pPr>
      <w:r>
        <w:rPr>
          <w:rFonts w:hint="eastAsia" w:ascii="宋体" w:hAnsi="宋体" w:cs="Arial"/>
          <w:b/>
          <w:sz w:val="24"/>
          <w:szCs w:val="24"/>
          <w:highlight w:val="none"/>
        </w:rPr>
        <w:t>提供有效的证书复印件加盖公章。</w:t>
      </w:r>
    </w:p>
    <w:p w14:paraId="0697C642">
      <w:pPr>
        <w:spacing w:line="360" w:lineRule="auto"/>
        <w:ind w:left="480"/>
        <w:rPr>
          <w:rFonts w:ascii="宋体" w:hAnsi="宋体" w:cs="Arial"/>
          <w:b/>
          <w:sz w:val="24"/>
          <w:szCs w:val="24"/>
          <w:highlight w:val="none"/>
        </w:rPr>
      </w:pPr>
    </w:p>
    <w:p w14:paraId="00C60456">
      <w:pPr>
        <w:spacing w:line="360" w:lineRule="auto"/>
        <w:rPr>
          <w:rFonts w:ascii="宋体" w:hAnsi="宋体" w:cs="Arial"/>
          <w:b/>
          <w:sz w:val="24"/>
          <w:szCs w:val="24"/>
          <w:highlight w:val="none"/>
        </w:rPr>
      </w:pPr>
      <w:r>
        <w:rPr>
          <w:rFonts w:hint="eastAsia" w:ascii="宋体" w:hAnsi="宋体" w:cs="Arial"/>
          <w:b/>
          <w:sz w:val="24"/>
          <w:szCs w:val="24"/>
          <w:highlight w:val="none"/>
        </w:rPr>
        <w:t>三、基本技术要求（见附件1）</w:t>
      </w:r>
    </w:p>
    <w:p w14:paraId="68E51A39">
      <w:pPr>
        <w:spacing w:line="360" w:lineRule="auto"/>
        <w:rPr>
          <w:rFonts w:ascii="宋体" w:hAnsi="宋体" w:cs="Arial"/>
          <w:sz w:val="24"/>
          <w:szCs w:val="24"/>
          <w:highlight w:val="none"/>
        </w:rPr>
      </w:pPr>
    </w:p>
    <w:p w14:paraId="2F3967DC">
      <w:pPr>
        <w:spacing w:line="360" w:lineRule="auto"/>
        <w:rPr>
          <w:rFonts w:ascii="Arial" w:hAnsi="Arial" w:cs="Arial"/>
          <w:b/>
          <w:kern w:val="0"/>
          <w:sz w:val="28"/>
          <w:szCs w:val="28"/>
          <w:highlight w:val="none"/>
        </w:rPr>
      </w:pPr>
      <w:r>
        <w:rPr>
          <w:rFonts w:hint="eastAsia" w:ascii="Arial" w:hAnsi="Arial" w:cs="Arial"/>
          <w:b/>
          <w:kern w:val="0"/>
          <w:sz w:val="28"/>
          <w:szCs w:val="28"/>
          <w:highlight w:val="none"/>
        </w:rPr>
        <w:t>四、请仔细阅读本项目技术参数要求，并提供以下书面材料一式四份。</w:t>
      </w:r>
    </w:p>
    <w:p w14:paraId="1E44F4EB">
      <w:pPr>
        <w:pStyle w:val="12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  <w:highlight w:val="none"/>
        </w:rPr>
      </w:pPr>
      <w:r>
        <w:rPr>
          <w:rFonts w:hint="eastAsia" w:ascii="Arial" w:hAnsi="Arial" w:cs="Arial"/>
          <w:kern w:val="0"/>
          <w:sz w:val="24"/>
          <w:szCs w:val="24"/>
          <w:highlight w:val="none"/>
        </w:rPr>
        <w:t>本公司满足本项目全部技术参数要求，无疑问。</w:t>
      </w:r>
    </w:p>
    <w:p w14:paraId="02B5CBD6">
      <w:pPr>
        <w:pStyle w:val="12"/>
        <w:spacing w:line="360" w:lineRule="auto"/>
        <w:ind w:left="360" w:firstLine="0" w:firstLineChars="0"/>
        <w:rPr>
          <w:rFonts w:ascii="Arial" w:hAnsi="Arial" w:cs="Arial"/>
          <w:kern w:val="0"/>
          <w:sz w:val="24"/>
          <w:szCs w:val="24"/>
          <w:highlight w:val="none"/>
        </w:rPr>
      </w:pPr>
      <w:r>
        <w:rPr>
          <w:rFonts w:hint="eastAsia" w:ascii="Arial" w:hAnsi="Arial" w:cs="Arial"/>
          <w:kern w:val="0"/>
          <w:sz w:val="24"/>
          <w:szCs w:val="24"/>
          <w:highlight w:val="none"/>
        </w:rPr>
        <w:t>或</w:t>
      </w:r>
    </w:p>
    <w:p w14:paraId="0664CF68">
      <w:pPr>
        <w:pStyle w:val="12"/>
        <w:spacing w:line="360" w:lineRule="auto"/>
        <w:ind w:left="360" w:firstLine="0" w:firstLineChars="0"/>
        <w:rPr>
          <w:rFonts w:ascii="Arial" w:hAnsi="Arial" w:cs="Arial"/>
          <w:kern w:val="0"/>
          <w:sz w:val="24"/>
          <w:szCs w:val="24"/>
          <w:highlight w:val="none"/>
        </w:rPr>
      </w:pPr>
      <w:r>
        <w:rPr>
          <w:rFonts w:hint="eastAsia" w:ascii="Arial" w:hAnsi="Arial" w:cs="Arial"/>
          <w:kern w:val="0"/>
          <w:sz w:val="24"/>
          <w:szCs w:val="24"/>
          <w:highlight w:val="none"/>
        </w:rPr>
        <w:t>本公司对本项目技术参数有正</w:t>
      </w:r>
      <w:r>
        <w:rPr>
          <w:rFonts w:ascii="Arial" w:hAnsi="Arial" w:cs="Arial"/>
          <w:kern w:val="0"/>
          <w:sz w:val="24"/>
          <w:szCs w:val="24"/>
          <w:highlight w:val="none"/>
        </w:rPr>
        <w:t>/</w:t>
      </w:r>
      <w:r>
        <w:rPr>
          <w:rFonts w:hint="eastAsia" w:ascii="Arial" w:hAnsi="Arial" w:cs="Arial"/>
          <w:kern w:val="0"/>
          <w:sz w:val="24"/>
          <w:szCs w:val="24"/>
          <w:highlight w:val="none"/>
        </w:rPr>
        <w:t>负偏离，并附下表表述。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2865"/>
        <w:gridCol w:w="2116"/>
        <w:gridCol w:w="2635"/>
      </w:tblGrid>
      <w:tr w14:paraId="5276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5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E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5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原技术指标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1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正/负偏离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2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原因</w:t>
            </w:r>
          </w:p>
        </w:tc>
      </w:tr>
      <w:tr w14:paraId="15D0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F3D5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E144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3E3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705E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86B6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</w:tr>
      <w:tr w14:paraId="096F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C0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69A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B338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200B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E10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0DF202">
      <w:pPr>
        <w:spacing w:line="360" w:lineRule="auto"/>
        <w:rPr>
          <w:rFonts w:ascii="Arial" w:hAnsi="Arial" w:cs="Arial"/>
          <w:kern w:val="0"/>
          <w:sz w:val="24"/>
          <w:szCs w:val="24"/>
          <w:highlight w:val="none"/>
        </w:rPr>
      </w:pPr>
      <w:r>
        <w:rPr>
          <w:rFonts w:ascii="Arial" w:hAnsi="Arial" w:cs="Arial"/>
          <w:kern w:val="0"/>
          <w:sz w:val="24"/>
          <w:szCs w:val="24"/>
          <w:highlight w:val="none"/>
        </w:rPr>
        <w:t>2</w:t>
      </w:r>
      <w:r>
        <w:rPr>
          <w:rFonts w:hint="eastAsia" w:ascii="Arial" w:hAnsi="Arial" w:cs="Arial"/>
          <w:kern w:val="0"/>
          <w:sz w:val="24"/>
          <w:szCs w:val="24"/>
          <w:highlight w:val="none"/>
        </w:rPr>
        <w:t>、本公司对本项目技术参数有疑问，并附下表表述，标明原技术参数，建议修改内容并阐明原因。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2865"/>
        <w:gridCol w:w="2116"/>
        <w:gridCol w:w="2635"/>
      </w:tblGrid>
      <w:tr w14:paraId="3C9A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0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5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6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原技术指标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1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建议修改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6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原因</w:t>
            </w:r>
          </w:p>
        </w:tc>
      </w:tr>
      <w:tr w14:paraId="05C8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B8AD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A7E1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247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6C2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81B0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</w:tr>
      <w:tr w14:paraId="28D8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83FC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DF4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3516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FB16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A734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BDF61C0">
      <w:pPr>
        <w:pStyle w:val="12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质检报告情况汇总表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39"/>
        <w:gridCol w:w="2064"/>
        <w:gridCol w:w="2123"/>
        <w:gridCol w:w="2646"/>
      </w:tblGrid>
      <w:tr w14:paraId="3716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E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5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质检报告名称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9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57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依据标准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CF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质检报告结果（合格/不合格）</w:t>
            </w:r>
          </w:p>
        </w:tc>
      </w:tr>
      <w:tr w14:paraId="77F9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9A9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3CF4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A622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497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F83E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</w:tr>
      <w:tr w14:paraId="700E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7AB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93F9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A39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1F9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62F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E0F3974">
      <w:pPr>
        <w:pStyle w:val="12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Arial"/>
          <w:sz w:val="24"/>
          <w:szCs w:val="24"/>
          <w:highlight w:val="none"/>
        </w:rPr>
        <w:t>该项目人员配置（项目实施团队、售后服务团队）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2127"/>
        <w:gridCol w:w="2268"/>
      </w:tblGrid>
      <w:tr w14:paraId="183D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B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0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F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所属工种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E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证书</w:t>
            </w:r>
          </w:p>
        </w:tc>
      </w:tr>
      <w:tr w14:paraId="726C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D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  <w:p w14:paraId="74B48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6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6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7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</w:p>
        </w:tc>
      </w:tr>
      <w:tr w14:paraId="30C9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4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2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8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F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</w:p>
        </w:tc>
      </w:tr>
    </w:tbl>
    <w:p w14:paraId="2EEA4F76">
      <w:pPr>
        <w:pStyle w:val="12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Arial"/>
          <w:sz w:val="24"/>
          <w:szCs w:val="24"/>
          <w:highlight w:val="none"/>
        </w:rPr>
        <w:t>该项目设备标准配置表</w:t>
      </w:r>
      <w:r>
        <w:rPr>
          <w:rFonts w:hint="eastAsia" w:ascii="宋体" w:hAnsi="宋体"/>
          <w:sz w:val="24"/>
          <w:szCs w:val="24"/>
          <w:highlight w:val="none"/>
        </w:rPr>
        <w:t>（可提供彩页、样品至现场）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2127"/>
        <w:gridCol w:w="4019"/>
      </w:tblGrid>
      <w:tr w14:paraId="05C3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2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8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57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A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具体参数</w:t>
            </w:r>
          </w:p>
        </w:tc>
      </w:tr>
      <w:tr w14:paraId="4D0A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5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  <w:p w14:paraId="4684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2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7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C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</w:tr>
      <w:tr w14:paraId="734B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5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B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3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</w:tr>
    </w:tbl>
    <w:p w14:paraId="0AD7A3FC">
      <w:pPr>
        <w:pStyle w:val="12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该项目配置选配表（可提供彩页、样品至现场）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1701"/>
        <w:gridCol w:w="1790"/>
        <w:gridCol w:w="2655"/>
      </w:tblGrid>
      <w:tr w14:paraId="4CAC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7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C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32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0D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B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具体参数</w:t>
            </w:r>
          </w:p>
        </w:tc>
      </w:tr>
      <w:tr w14:paraId="5E50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4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  <w:p w14:paraId="302B2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3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82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D0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8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</w:tr>
      <w:tr w14:paraId="067C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3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5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86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7E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B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</w:p>
        </w:tc>
      </w:tr>
    </w:tbl>
    <w:p w14:paraId="1727E0B9">
      <w:pPr>
        <w:pStyle w:val="12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分项报价表（易损零配件，可提供彩页、样品至现场）</w:t>
      </w:r>
    </w:p>
    <w:p w14:paraId="3AEB3B43">
      <w:pPr>
        <w:widowControl/>
        <w:spacing w:line="500" w:lineRule="exact"/>
        <w:rPr>
          <w:rFonts w:ascii="宋体" w:hAnsi="宋体"/>
          <w:sz w:val="24"/>
          <w:szCs w:val="24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38"/>
        <w:gridCol w:w="2064"/>
        <w:gridCol w:w="2124"/>
        <w:gridCol w:w="2646"/>
      </w:tblGrid>
      <w:tr w14:paraId="61AC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3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B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7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74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68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单价</w:t>
            </w:r>
          </w:p>
        </w:tc>
      </w:tr>
      <w:tr w14:paraId="68E3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4C9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F349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64B1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0FDC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6A2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</w:tr>
      <w:tr w14:paraId="6FF8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AFC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2CFE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467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CE6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DE0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Arial" w:hAnsi="Arial" w:cs="Arial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0EFCE1B3">
      <w:pPr>
        <w:widowControl/>
        <w:spacing w:line="500" w:lineRule="exact"/>
        <w:rPr>
          <w:rFonts w:ascii="宋体" w:hAnsi="宋体"/>
          <w:sz w:val="24"/>
          <w:szCs w:val="24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006AA40C">
      <w:pPr>
        <w:widowControl/>
        <w:spacing w:line="500" w:lineRule="exac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8、配套医用耗材报价表</w:t>
      </w:r>
    </w:p>
    <w:p w14:paraId="53A9B42F">
      <w:pPr>
        <w:pStyle w:val="12"/>
        <w:spacing w:line="360" w:lineRule="auto"/>
        <w:ind w:left="360" w:firstLine="0"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是否含配套医用耗材： </w:t>
      </w:r>
      <w:r>
        <w:rPr>
          <w:rFonts w:hint="eastAsia"/>
          <w:highlight w:val="none"/>
        </w:rPr>
        <w:sym w:font="Wingdings" w:char="F0A8"/>
      </w:r>
      <w:r>
        <w:rPr>
          <w:rFonts w:hint="eastAsia" w:ascii="宋体" w:hAnsi="宋体"/>
          <w:sz w:val="24"/>
          <w:szCs w:val="24"/>
          <w:highlight w:val="none"/>
        </w:rPr>
        <w:t xml:space="preserve"> 是      </w:t>
      </w:r>
      <w:r>
        <w:rPr>
          <w:rFonts w:hint="eastAsia"/>
          <w:highlight w:val="none"/>
        </w:rPr>
        <w:sym w:font="Wingdings" w:char="F0A8"/>
      </w:r>
      <w:r>
        <w:rPr>
          <w:rFonts w:hint="eastAsia" w:ascii="宋体" w:hAnsi="宋体"/>
          <w:sz w:val="24"/>
          <w:szCs w:val="24"/>
          <w:highlight w:val="none"/>
        </w:rPr>
        <w:t xml:space="preserve"> 否</w:t>
      </w:r>
    </w:p>
    <w:p w14:paraId="23F92051">
      <w:pPr>
        <w:spacing w:line="360" w:lineRule="auto"/>
        <w:ind w:firstLine="360" w:firstLineChars="15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是否专机专用： </w:t>
      </w:r>
      <w:r>
        <w:rPr>
          <w:rFonts w:hint="eastAsia"/>
          <w:highlight w:val="none"/>
        </w:rPr>
        <w:sym w:font="Wingdings" w:char="F0A8"/>
      </w:r>
      <w:r>
        <w:rPr>
          <w:rFonts w:hint="eastAsia" w:ascii="宋体" w:hAnsi="宋体"/>
          <w:sz w:val="24"/>
          <w:szCs w:val="24"/>
          <w:highlight w:val="none"/>
        </w:rPr>
        <w:t xml:space="preserve"> 是      </w:t>
      </w:r>
      <w:r>
        <w:rPr>
          <w:rFonts w:hint="eastAsia"/>
          <w:highlight w:val="none"/>
        </w:rPr>
        <w:sym w:font="Wingdings" w:char="F0A8"/>
      </w:r>
      <w:r>
        <w:rPr>
          <w:rFonts w:hint="eastAsia" w:ascii="宋体" w:hAnsi="宋体"/>
          <w:sz w:val="24"/>
          <w:szCs w:val="24"/>
          <w:highlight w:val="none"/>
        </w:rPr>
        <w:t xml:space="preserve"> 否</w:t>
      </w:r>
    </w:p>
    <w:tbl>
      <w:tblPr>
        <w:tblStyle w:val="7"/>
        <w:tblpPr w:leftFromText="180" w:rightFromText="180" w:vertAnchor="page" w:horzAnchor="margin" w:tblpXSpec="center" w:tblpY="3886"/>
        <w:tblW w:w="132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14:paraId="0279E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115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52A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C45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Style w:val="16"/>
                <w:rFonts w:hint="default"/>
                <w:color w:val="auto"/>
                <w:highlight w:val="none"/>
                <w:lang w:bidi="ar"/>
              </w:rPr>
              <w:t>品</w:t>
            </w:r>
            <w:r>
              <w:rPr>
                <w:rStyle w:val="17"/>
                <w:color w:val="auto"/>
                <w:highlight w:val="none"/>
                <w:lang w:bidi="ar"/>
              </w:rPr>
              <w:t xml:space="preserve"> </w:t>
            </w:r>
            <w:r>
              <w:rPr>
                <w:rStyle w:val="16"/>
                <w:rFonts w:hint="default"/>
                <w:color w:val="auto"/>
                <w:highlight w:val="none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A43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36B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145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E88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C1B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EFA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D4D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58B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国家医保医用耗材代码(27位）</w:t>
            </w:r>
          </w:p>
        </w:tc>
      </w:tr>
      <w:tr w14:paraId="4DEF7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D7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EC8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D35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AEA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1B1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DF89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F80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BF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E7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80D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134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</w:tr>
      <w:tr w14:paraId="37AD7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81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8E8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1C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421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AB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80C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42D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500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3C2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72B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2"/>
                <w:highlight w:val="none"/>
              </w:rPr>
            </w:pPr>
          </w:p>
        </w:tc>
      </w:tr>
    </w:tbl>
    <w:p w14:paraId="7ADF2A44">
      <w:pPr>
        <w:spacing w:line="360" w:lineRule="auto"/>
        <w:ind w:firstLine="840" w:firstLineChars="350"/>
        <w:rPr>
          <w:rFonts w:ascii="宋体" w:hAnsi="宋体"/>
          <w:sz w:val="24"/>
          <w:szCs w:val="24"/>
          <w:highlight w:val="none"/>
        </w:rPr>
      </w:pPr>
    </w:p>
    <w:p w14:paraId="70363667">
      <w:pPr>
        <w:widowControl/>
        <w:jc w:val="left"/>
        <w:rPr>
          <w:rFonts w:ascii="宋体" w:hAnsi="宋体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7D8AB5FF">
      <w:pPr>
        <w:pStyle w:val="12"/>
        <w:widowControl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与本项目类似的成功案例（合同复印件及中标公告&lt;包含网址及网站抬头等信息的全网页截屏&gt;）</w:t>
      </w:r>
    </w:p>
    <w:p w14:paraId="481FBBF7">
      <w:pPr>
        <w:pStyle w:val="12"/>
        <w:widowControl/>
        <w:numPr>
          <w:ilvl w:val="0"/>
          <w:numId w:val="5"/>
        </w:numPr>
        <w:spacing w:line="360" w:lineRule="auto"/>
        <w:ind w:left="408" w:hanging="408" w:hangingChars="17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与本项目相关的公司资质证书专利等证明材料。</w:t>
      </w:r>
    </w:p>
    <w:p w14:paraId="5510B8F4">
      <w:pPr>
        <w:pStyle w:val="12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所投产品详细参数及产品彩页等相关证明材料。</w:t>
      </w:r>
    </w:p>
    <w:p w14:paraId="5CA2320A">
      <w:pPr>
        <w:pStyle w:val="12"/>
        <w:spacing w:line="360" w:lineRule="auto"/>
        <w:ind w:left="360" w:firstLine="0" w:firstLineChars="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请同时将所投调研文件、所投调研产品的详细配置及参数、产品PPT介绍以邮件附件形式发至邮箱：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"mailto:2066748093@qq.com（附件1" </w:instrText>
      </w:r>
      <w:r>
        <w:rPr>
          <w:highlight w:val="none"/>
        </w:rPr>
        <w:fldChar w:fldCharType="separate"/>
      </w:r>
      <w:r>
        <w:rPr>
          <w:rStyle w:val="10"/>
          <w:rFonts w:hint="eastAsia" w:ascii="宋体" w:hAnsi="宋体"/>
          <w:b/>
          <w:color w:val="auto"/>
          <w:sz w:val="24"/>
          <w:szCs w:val="24"/>
          <w:highlight w:val="none"/>
        </w:rPr>
        <w:t>2066748093@qq.com</w:t>
      </w:r>
      <w:r>
        <w:rPr>
          <w:rStyle w:val="10"/>
          <w:rFonts w:hint="eastAsia" w:ascii="宋体" w:hAnsi="宋体"/>
          <w:b/>
          <w:color w:val="auto"/>
          <w:sz w:val="24"/>
          <w:szCs w:val="24"/>
          <w:highlight w:val="none"/>
          <w:u w:val="none"/>
        </w:rPr>
        <w:t>（附件1</w:t>
      </w:r>
      <w:r>
        <w:rPr>
          <w:rStyle w:val="10"/>
          <w:rFonts w:hint="eastAsia" w:ascii="宋体" w:hAnsi="宋体"/>
          <w:b/>
          <w:color w:val="auto"/>
          <w:sz w:val="24"/>
          <w:szCs w:val="24"/>
          <w:highlight w:val="none"/>
          <w:u w:val="none"/>
        </w:rPr>
        <w:fldChar w:fldCharType="end"/>
      </w:r>
      <w:r>
        <w:rPr>
          <w:rFonts w:hint="eastAsia" w:ascii="宋体" w:hAnsi="宋体"/>
          <w:b/>
          <w:sz w:val="24"/>
          <w:szCs w:val="24"/>
          <w:highlight w:val="none"/>
        </w:rPr>
        <w:t>：调研文件：公司名称+项目名称；附件2：所投调研产品的详细配置及参数：品牌+项目名称；附件3：产品PPT介绍：品牌+项目名称）。</w:t>
      </w:r>
    </w:p>
    <w:p w14:paraId="481AD7EC">
      <w:pPr>
        <w:pStyle w:val="12"/>
        <w:numPr>
          <w:ilvl w:val="0"/>
          <w:numId w:val="5"/>
        </w:numPr>
        <w:spacing w:line="360" w:lineRule="auto"/>
        <w:ind w:left="408" w:hanging="408" w:hangingChars="17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所投产品须为合同签订时间一年内出厂，全新、未使用过的原装合格正品，不得使用已停产或拟停产产品，提供承诺书并加盖公章。</w:t>
      </w:r>
    </w:p>
    <w:p w14:paraId="10270E6A">
      <w:pPr>
        <w:pStyle w:val="12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（知悉）</w:t>
      </w:r>
      <w:r>
        <w:rPr>
          <w:rFonts w:hint="eastAsia" w:ascii="宋体" w:hAnsi="宋体"/>
          <w:sz w:val="24"/>
          <w:szCs w:val="24"/>
          <w:highlight w:val="none"/>
        </w:rPr>
        <w:t>关于付款周期的约定：</w:t>
      </w:r>
    </w:p>
    <w:p w14:paraId="5DFD1759">
      <w:pPr>
        <w:snapToGrid w:val="0"/>
        <w:spacing w:line="360" w:lineRule="auto"/>
        <w:rPr>
          <w:rFonts w:ascii="宋体" w:hAnsi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13.1合同签订后，</w:t>
      </w:r>
      <w:r>
        <w:rPr>
          <w:rFonts w:hint="eastAsia" w:ascii="宋体" w:hAnsi="宋体"/>
          <w:sz w:val="24"/>
          <w:szCs w:val="24"/>
          <w:highlight w:val="none"/>
        </w:rPr>
        <w:t>成交供应商以转账形式提供履约保证金（合同金额的10%），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  <w:highlight w:val="none"/>
        </w:rPr>
        <w:t>计人民币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  <w:highlight w:val="none"/>
        </w:rPr>
        <w:t>元，于项目验收前支付至采购人账户：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    。</w:t>
      </w:r>
      <w:r>
        <w:rPr>
          <w:rFonts w:hint="eastAsia" w:ascii="宋体" w:hAnsi="宋体"/>
          <w:sz w:val="24"/>
          <w:szCs w:val="24"/>
          <w:highlight w:val="none"/>
        </w:rPr>
        <w:t>自采购人付款满12个月，设备运行正常，售后服务良好，无质量、安全和服务问题，全额无息返还履约保证金。</w:t>
      </w:r>
    </w:p>
    <w:p w14:paraId="309F4F66">
      <w:pPr>
        <w:snapToGrid w:val="0"/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13.2采购资金的支付方式、时间及条件</w:t>
      </w:r>
      <w:r>
        <w:rPr>
          <w:rFonts w:ascii="宋体" w:hAnsi="宋体"/>
          <w:bCs/>
          <w:sz w:val="24"/>
          <w:szCs w:val="24"/>
          <w:highlight w:val="none"/>
        </w:rPr>
        <w:t>：合同签订后</w:t>
      </w:r>
      <w:r>
        <w:rPr>
          <w:rFonts w:hint="eastAsia" w:ascii="宋体" w:hAnsi="宋体"/>
          <w:bCs/>
          <w:sz w:val="24"/>
          <w:szCs w:val="24"/>
          <w:highlight w:val="none"/>
        </w:rPr>
        <w:t>，</w:t>
      </w:r>
      <w:r>
        <w:rPr>
          <w:rFonts w:ascii="宋体" w:hAnsi="宋体"/>
          <w:bCs/>
          <w:sz w:val="24"/>
          <w:szCs w:val="24"/>
          <w:highlight w:val="none"/>
        </w:rPr>
        <w:t>货到安装正常使用满一个月后</w:t>
      </w:r>
      <w:r>
        <w:rPr>
          <w:rFonts w:hint="eastAsia" w:ascii="宋体" w:hAnsi="宋体"/>
          <w:bCs/>
          <w:sz w:val="24"/>
          <w:szCs w:val="24"/>
          <w:highlight w:val="none"/>
        </w:rPr>
        <w:t>，</w:t>
      </w:r>
      <w:r>
        <w:rPr>
          <w:rFonts w:ascii="宋体" w:hAnsi="宋体"/>
          <w:bCs/>
          <w:sz w:val="24"/>
          <w:szCs w:val="24"/>
          <w:highlight w:val="none"/>
        </w:rPr>
        <w:t>经采购人验收合格</w:t>
      </w:r>
      <w:r>
        <w:rPr>
          <w:rFonts w:hint="eastAsia" w:ascii="宋体" w:hAnsi="宋体"/>
          <w:bCs/>
          <w:sz w:val="24"/>
          <w:szCs w:val="24"/>
          <w:highlight w:val="none"/>
        </w:rPr>
        <w:t>，签署《南京医科大学附属口腔医院验收报告》后，且履约保证金已交至甲方账户，凭发票</w:t>
      </w:r>
      <w:r>
        <w:rPr>
          <w:rFonts w:ascii="宋体" w:hAnsi="宋体"/>
          <w:bCs/>
          <w:sz w:val="24"/>
          <w:szCs w:val="24"/>
          <w:highlight w:val="none"/>
        </w:rPr>
        <w:t>支付</w:t>
      </w:r>
      <w:r>
        <w:rPr>
          <w:rFonts w:hint="eastAsia" w:ascii="宋体" w:hAnsi="宋体"/>
          <w:bCs/>
          <w:sz w:val="24"/>
          <w:szCs w:val="24"/>
          <w:highlight w:val="none"/>
        </w:rPr>
        <w:t>全款</w:t>
      </w:r>
      <w:r>
        <w:rPr>
          <w:rFonts w:hint="eastAsia" w:ascii="宋体" w:hAnsi="宋体" w:cs="宋体"/>
          <w:bCs/>
          <w:sz w:val="24"/>
          <w:szCs w:val="21"/>
          <w:highlight w:val="none"/>
        </w:rPr>
        <w:t>。</w:t>
      </w:r>
    </w:p>
    <w:p w14:paraId="0B05F002">
      <w:pPr>
        <w:pStyle w:val="12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报价一览表</w:t>
      </w:r>
    </w:p>
    <w:tbl>
      <w:tblPr>
        <w:tblStyle w:val="7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14:paraId="2F77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gridSpan w:val="2"/>
          </w:tcPr>
          <w:p w14:paraId="661EDC10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376" w:type="dxa"/>
            <w:gridSpan w:val="5"/>
          </w:tcPr>
          <w:p w14:paraId="49CB4E16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jc w:val="left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南京医科大学附属口腔医院             项目</w:t>
            </w:r>
          </w:p>
        </w:tc>
      </w:tr>
      <w:tr w14:paraId="0B71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4C20AF4E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77" w:type="dxa"/>
            <w:gridSpan w:val="2"/>
          </w:tcPr>
          <w:p w14:paraId="6548F1D3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969" w:type="dxa"/>
          </w:tcPr>
          <w:p w14:paraId="7A7B1EAF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品牌规格型号</w:t>
            </w:r>
          </w:p>
        </w:tc>
        <w:tc>
          <w:tcPr>
            <w:tcW w:w="1003" w:type="dxa"/>
          </w:tcPr>
          <w:p w14:paraId="57E1D34C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17" w:type="dxa"/>
          </w:tcPr>
          <w:p w14:paraId="2A80292C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673" w:type="dxa"/>
          </w:tcPr>
          <w:p w14:paraId="72A749AB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总价（元）</w:t>
            </w:r>
          </w:p>
        </w:tc>
      </w:tr>
      <w:tr w14:paraId="7333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1593A5DD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77" w:type="dxa"/>
            <w:gridSpan w:val="2"/>
          </w:tcPr>
          <w:p w14:paraId="10855EC8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969" w:type="dxa"/>
          </w:tcPr>
          <w:p w14:paraId="14625347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</w:tcPr>
          <w:p w14:paraId="2968D865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</w:tcPr>
          <w:p w14:paraId="1035739E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1673" w:type="dxa"/>
          </w:tcPr>
          <w:p w14:paraId="5CF69B1A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Cs w:val="21"/>
                <w:highlight w:val="none"/>
              </w:rPr>
            </w:pPr>
          </w:p>
        </w:tc>
      </w:tr>
      <w:tr w14:paraId="3C44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33B4E2E5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77" w:type="dxa"/>
            <w:gridSpan w:val="2"/>
          </w:tcPr>
          <w:p w14:paraId="23E419A5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1969" w:type="dxa"/>
          </w:tcPr>
          <w:p w14:paraId="6104AFEB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1003" w:type="dxa"/>
          </w:tcPr>
          <w:p w14:paraId="2C304131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</w:tcPr>
          <w:p w14:paraId="1C9BF954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1673" w:type="dxa"/>
          </w:tcPr>
          <w:p w14:paraId="4834605B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Cs w:val="21"/>
                <w:highlight w:val="none"/>
              </w:rPr>
            </w:pPr>
          </w:p>
        </w:tc>
      </w:tr>
      <w:tr w14:paraId="1C85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597EB1FE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277" w:type="dxa"/>
            <w:gridSpan w:val="2"/>
          </w:tcPr>
          <w:p w14:paraId="5BB13476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1969" w:type="dxa"/>
          </w:tcPr>
          <w:p w14:paraId="43C1E20C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1003" w:type="dxa"/>
          </w:tcPr>
          <w:p w14:paraId="391DAC93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</w:tcPr>
          <w:p w14:paraId="10444EC4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1673" w:type="dxa"/>
          </w:tcPr>
          <w:p w14:paraId="525FD892">
            <w:pPr>
              <w:keepNext w:val="0"/>
              <w:keepLines w:val="0"/>
              <w:suppressLineNumbers w:val="0"/>
              <w:snapToGrid w:val="0"/>
              <w:spacing w:before="120" w:beforeAutospacing="0" w:after="120" w:afterAutospacing="0"/>
              <w:ind w:left="0" w:right="0"/>
              <w:rPr>
                <w:rFonts w:hint="default" w:ascii="宋体" w:hAnsi="宋体"/>
                <w:szCs w:val="21"/>
                <w:highlight w:val="none"/>
              </w:rPr>
            </w:pPr>
          </w:p>
        </w:tc>
      </w:tr>
      <w:tr w14:paraId="0D28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gridSpan w:val="2"/>
          </w:tcPr>
          <w:p w14:paraId="6C1AA848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合计金额</w:t>
            </w:r>
          </w:p>
        </w:tc>
        <w:tc>
          <w:tcPr>
            <w:tcW w:w="7376" w:type="dxa"/>
            <w:gridSpan w:val="5"/>
          </w:tcPr>
          <w:p w14:paraId="14D902BB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人民币（大写）              元整</w:t>
            </w:r>
          </w:p>
          <w:p w14:paraId="7965B776">
            <w:pPr>
              <w:keepNext w:val="0"/>
              <w:keepLines w:val="0"/>
              <w:widowControl/>
              <w:suppressLineNumbers w:val="0"/>
              <w:snapToGrid w:val="0"/>
              <w:spacing w:before="4" w:beforeAutospacing="0" w:after="120" w:afterAutospacing="0"/>
              <w:ind w:left="0" w:right="0" w:firstLine="1417" w:firstLineChars="588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宋体" w:hAnsi="宋体"/>
                <w:b/>
                <w:sz w:val="24"/>
                <w:szCs w:val="24"/>
                <w:highlight w:val="none"/>
              </w:rPr>
              <w:t>¥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            元整）</w:t>
            </w:r>
          </w:p>
        </w:tc>
      </w:tr>
      <w:tr w14:paraId="4E5F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7FB54132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14:paraId="549A8D98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签订合同后（      ）日历天内</w:t>
            </w:r>
          </w:p>
        </w:tc>
      </w:tr>
      <w:tr w14:paraId="17AB0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06180ADC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安装实施期</w:t>
            </w:r>
          </w:p>
        </w:tc>
        <w:tc>
          <w:tcPr>
            <w:tcW w:w="7376" w:type="dxa"/>
            <w:gridSpan w:val="5"/>
            <w:vAlign w:val="center"/>
          </w:tcPr>
          <w:p w14:paraId="415D8382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77AC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560F5722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14:paraId="1CCD2C0C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 xml:space="preserve">        年</w:t>
            </w:r>
          </w:p>
          <w:p w14:paraId="1F98CC8E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注：产品安装调试，正常使用一个月后，经验收合格，签署《南京医科大学附属口腔医院验收报告》之日起计。</w:t>
            </w:r>
          </w:p>
        </w:tc>
      </w:tr>
      <w:tr w14:paraId="7E23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67EDD894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14:paraId="77F36CD9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3863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13180544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14:paraId="032EBA07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191D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27D31AEA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14:paraId="6CBF029E">
            <w:pPr>
              <w:keepNext w:val="0"/>
              <w:keepLines w:val="0"/>
              <w:widowControl/>
              <w:suppressLineNumbers w:val="0"/>
              <w:topLinePunct/>
              <w:snapToGrid w:val="0"/>
              <w:spacing w:before="4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</w:rPr>
            </w:pPr>
          </w:p>
        </w:tc>
      </w:tr>
    </w:tbl>
    <w:p w14:paraId="7F20B153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360" w:lineRule="auto"/>
        <w:jc w:val="left"/>
        <w:textAlignment w:val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/>
          <w:b/>
          <w:bCs/>
          <w:sz w:val="24"/>
          <w:szCs w:val="24"/>
          <w:highlight w:val="none"/>
        </w:rPr>
        <w:t>注：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14:paraId="1F85034B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360" w:lineRule="auto"/>
        <w:jc w:val="left"/>
        <w:textAlignment w:val="auto"/>
        <w:rPr>
          <w:rFonts w:ascii="宋体" w:hAnsi="宋体"/>
          <w:b/>
          <w:bCs/>
          <w:sz w:val="24"/>
          <w:szCs w:val="24"/>
          <w:highlight w:val="none"/>
        </w:rPr>
      </w:pPr>
    </w:p>
    <w:p w14:paraId="0A18CB21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before="4" w:line="360" w:lineRule="auto"/>
        <w:ind w:firstLine="3831" w:firstLineChars="1590"/>
        <w:textAlignment w:val="auto"/>
        <w:rPr>
          <w:rFonts w:ascii="宋体" w:hAnsi="宋体"/>
          <w:b/>
          <w:bCs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单位名称（公章）：</w:t>
      </w:r>
    </w:p>
    <w:p w14:paraId="425F484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before="4" w:line="360" w:lineRule="auto"/>
        <w:ind w:firstLine="2506" w:firstLineChars="1040"/>
        <w:textAlignment w:val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法定代表人（授权代表）签名：</w:t>
      </w:r>
    </w:p>
    <w:p w14:paraId="457B82C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360" w:lineRule="auto"/>
        <w:ind w:firstLine="492"/>
        <w:textAlignment w:val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 xml:space="preserve">                            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 xml:space="preserve">联系电话（手机）：      </w:t>
      </w:r>
    </w:p>
    <w:p w14:paraId="15F483C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360" w:lineRule="auto"/>
        <w:textAlignment w:val="auto"/>
        <w:rPr>
          <w:b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                                 </w:t>
      </w:r>
      <w:r>
        <w:rPr>
          <w:rFonts w:hint="eastAsia"/>
          <w:b/>
          <w:sz w:val="24"/>
          <w:szCs w:val="24"/>
          <w:highlight w:val="none"/>
        </w:rPr>
        <w:t>年     月    日</w:t>
      </w:r>
    </w:p>
    <w:p w14:paraId="3ABBC2B4">
      <w:pPr>
        <w:widowControl/>
        <w:jc w:val="left"/>
        <w:rPr>
          <w:rFonts w:ascii="宋体" w:hAnsi="宋体"/>
          <w:sz w:val="24"/>
          <w:szCs w:val="24"/>
          <w:highlight w:val="none"/>
        </w:rPr>
      </w:pPr>
    </w:p>
    <w:p w14:paraId="408573E3">
      <w:pPr>
        <w:widowControl/>
        <w:spacing w:line="500" w:lineRule="exact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Arial"/>
          <w:b/>
          <w:kern w:val="0"/>
          <w:sz w:val="24"/>
          <w:szCs w:val="24"/>
          <w:highlight w:val="none"/>
        </w:rPr>
        <w:t>五、</w:t>
      </w:r>
      <w:r>
        <w:rPr>
          <w:rFonts w:hint="eastAsia" w:ascii="宋体" w:hAnsi="宋体"/>
          <w:b/>
          <w:sz w:val="24"/>
          <w:szCs w:val="24"/>
          <w:highlight w:val="none"/>
        </w:rPr>
        <w:t>项目调研会议安排：</w:t>
      </w:r>
    </w:p>
    <w:p w14:paraId="312F5267">
      <w:pPr>
        <w:widowControl/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时间：2025年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b/>
          <w:sz w:val="24"/>
          <w:szCs w:val="24"/>
          <w:highlight w:val="none"/>
        </w:rPr>
        <w:t>月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b/>
          <w:sz w:val="24"/>
          <w:szCs w:val="24"/>
          <w:highlight w:val="none"/>
        </w:rPr>
        <w:t>日(星期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/>
          <w:b/>
          <w:sz w:val="24"/>
          <w:szCs w:val="24"/>
          <w:highlight w:val="none"/>
        </w:rPr>
        <w:t>)上午8:00</w:t>
      </w:r>
    </w:p>
    <w:p w14:paraId="0C393987">
      <w:pPr>
        <w:widowControl/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（请各供应商委派商务及技术人员参会，5分钟产品PPT介绍）</w:t>
      </w:r>
    </w:p>
    <w:p w14:paraId="26E46431">
      <w:pPr>
        <w:widowControl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地  点：江苏省口腔医院新综合楼十三楼1301会议室  </w:t>
      </w:r>
    </w:p>
    <w:p w14:paraId="7722D261">
      <w:pPr>
        <w:widowControl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采购中心：李老师         联系方式：69593206</w:t>
      </w:r>
    </w:p>
    <w:p w14:paraId="6D729315"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注：</w:t>
      </w:r>
      <w:r>
        <w:rPr>
          <w:b/>
          <w:sz w:val="24"/>
          <w:szCs w:val="24"/>
          <w:highlight w:val="none"/>
        </w:rPr>
        <w:t xml:space="preserve"> 1. 提供虚假文件一经查实将终止其</w:t>
      </w:r>
      <w:r>
        <w:rPr>
          <w:rFonts w:hint="eastAsia"/>
          <w:b/>
          <w:sz w:val="24"/>
          <w:szCs w:val="24"/>
          <w:highlight w:val="none"/>
        </w:rPr>
        <w:t>参与</w:t>
      </w:r>
      <w:r>
        <w:rPr>
          <w:b/>
          <w:sz w:val="24"/>
          <w:szCs w:val="24"/>
          <w:highlight w:val="none"/>
        </w:rPr>
        <w:t>资格</w:t>
      </w:r>
      <w:r>
        <w:rPr>
          <w:rFonts w:hint="eastAsia"/>
          <w:b/>
          <w:sz w:val="24"/>
          <w:szCs w:val="24"/>
          <w:highlight w:val="none"/>
        </w:rPr>
        <w:t>。</w:t>
      </w:r>
    </w:p>
    <w:p w14:paraId="7BCC97A1">
      <w:pPr>
        <w:spacing w:line="360" w:lineRule="auto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     2. 资料一式</w:t>
      </w:r>
      <w:r>
        <w:rPr>
          <w:rFonts w:hint="eastAsia"/>
          <w:b/>
          <w:sz w:val="24"/>
          <w:szCs w:val="24"/>
          <w:highlight w:val="none"/>
        </w:rPr>
        <w:t>四</w:t>
      </w:r>
      <w:r>
        <w:rPr>
          <w:b/>
          <w:sz w:val="24"/>
          <w:szCs w:val="24"/>
          <w:highlight w:val="none"/>
        </w:rPr>
        <w:t>份</w:t>
      </w:r>
      <w:r>
        <w:rPr>
          <w:rFonts w:hint="eastAsia"/>
          <w:b/>
          <w:sz w:val="24"/>
          <w:szCs w:val="24"/>
          <w:highlight w:val="none"/>
        </w:rPr>
        <w:t>，加盖单位公章并装订成册，概不退还</w:t>
      </w:r>
      <w:r>
        <w:rPr>
          <w:b/>
          <w:sz w:val="24"/>
          <w:szCs w:val="24"/>
          <w:highlight w:val="none"/>
        </w:rPr>
        <w:t>。</w:t>
      </w:r>
    </w:p>
    <w:p w14:paraId="44003D06"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 xml:space="preserve">     3. </w:t>
      </w:r>
      <w:r>
        <w:rPr>
          <w:rFonts w:hint="eastAsia" w:ascii="宋体" w:hAnsi="宋体"/>
          <w:b/>
          <w:sz w:val="24"/>
          <w:szCs w:val="24"/>
          <w:highlight w:val="none"/>
        </w:rPr>
        <w:t>其中《报价一览表》除在调研文件中体现外，另需单独封装一份。</w:t>
      </w:r>
    </w:p>
    <w:p w14:paraId="3332E02D">
      <w:pPr>
        <w:spacing w:line="360" w:lineRule="auto"/>
        <w:rPr>
          <w:b/>
          <w:sz w:val="24"/>
          <w:szCs w:val="24"/>
          <w:highlight w:val="none"/>
        </w:rPr>
      </w:pPr>
    </w:p>
    <w:p w14:paraId="55B5E02D">
      <w:pPr>
        <w:widowControl/>
        <w:jc w:val="left"/>
        <w:rPr>
          <w:b/>
          <w:sz w:val="24"/>
          <w:szCs w:val="24"/>
          <w:highlight w:val="none"/>
        </w:rPr>
      </w:pPr>
    </w:p>
    <w:p w14:paraId="67A921AC">
      <w:pPr>
        <w:widowControl/>
        <w:jc w:val="left"/>
        <w:rPr>
          <w:b/>
          <w:sz w:val="24"/>
          <w:szCs w:val="24"/>
          <w:highlight w:val="none"/>
        </w:rPr>
      </w:pPr>
    </w:p>
    <w:p w14:paraId="74B48320">
      <w:pPr>
        <w:widowControl/>
        <w:jc w:val="left"/>
        <w:rPr>
          <w:b/>
          <w:sz w:val="24"/>
          <w:szCs w:val="24"/>
          <w:highlight w:val="none"/>
        </w:rPr>
      </w:pPr>
    </w:p>
    <w:p w14:paraId="6C9F3A18">
      <w:pPr>
        <w:widowControl/>
        <w:jc w:val="left"/>
        <w:rPr>
          <w:b/>
          <w:sz w:val="24"/>
          <w:szCs w:val="24"/>
          <w:highlight w:val="none"/>
        </w:rPr>
      </w:pPr>
      <w:bookmarkStart w:id="4" w:name="_GoBack"/>
      <w:bookmarkEnd w:id="4"/>
    </w:p>
    <w:p w14:paraId="62D211DA">
      <w:pPr>
        <w:spacing w:line="360" w:lineRule="auto"/>
        <w:rPr>
          <w:rFonts w:ascii="Calibri" w:hAnsi="Calibri"/>
          <w:szCs w:val="24"/>
          <w:highlight w:val="none"/>
        </w:rPr>
      </w:pPr>
      <w:r>
        <w:rPr>
          <w:rFonts w:hint="eastAsia" w:ascii="Calibri" w:hAnsi="Calibri"/>
          <w:b/>
          <w:sz w:val="24"/>
          <w:szCs w:val="32"/>
          <w:highlight w:val="none"/>
        </w:rPr>
        <w:t>附件1：南京医科大学附属口腔医院正置荧光显微镜项目调研参数</w:t>
      </w:r>
      <w:r>
        <w:rPr>
          <w:rFonts w:ascii="Calibri" w:hAnsi="Calibri"/>
          <w:szCs w:val="24"/>
          <w:highlight w:val="none"/>
        </w:rPr>
        <w:t xml:space="preserve"> </w:t>
      </w:r>
    </w:p>
    <w:p w14:paraId="717293F6">
      <w:pPr>
        <w:tabs>
          <w:tab w:val="left" w:pos="0"/>
        </w:tabs>
        <w:spacing w:line="276" w:lineRule="auto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1光学系统：采用无限远校正光学系统，齐焦距离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≤</w:t>
      </w:r>
      <w:r>
        <w:rPr>
          <w:rFonts w:hint="eastAsia" w:ascii="宋体" w:hAnsi="宋体"/>
          <w:bCs/>
          <w:sz w:val="24"/>
          <w:highlight w:val="none"/>
        </w:rPr>
        <w:t>45mm。</w:t>
      </w:r>
    </w:p>
    <w:p w14:paraId="133AC048">
      <w:pPr>
        <w:tabs>
          <w:tab w:val="left" w:pos="0"/>
        </w:tabs>
        <w:spacing w:line="276" w:lineRule="auto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 xml:space="preserve">2 </w:t>
      </w:r>
      <w:r>
        <w:rPr>
          <w:rFonts w:hint="eastAsia" w:ascii="宋体" w:hAnsi="宋体"/>
          <w:bCs/>
          <w:sz w:val="24"/>
          <w:highlight w:val="none"/>
        </w:rPr>
        <w:t>物镜：万能平场半复消色差物镜</w:t>
      </w:r>
    </w:p>
    <w:p w14:paraId="17178580">
      <w:pPr>
        <w:spacing w:line="276" w:lineRule="auto"/>
        <w:ind w:left="1197" w:leftChars="570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4X（N.A. ≥ 0.13，W.D. ≥17mm）</w:t>
      </w:r>
    </w:p>
    <w:p w14:paraId="4852C4C7">
      <w:pPr>
        <w:spacing w:line="276" w:lineRule="auto"/>
        <w:ind w:left="1197" w:leftChars="570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10X（N.A. ≥ 0.3，W.D. ≥10mm）</w:t>
      </w:r>
    </w:p>
    <w:p w14:paraId="5B9A6CCB">
      <w:pPr>
        <w:spacing w:line="276" w:lineRule="auto"/>
        <w:ind w:left="1197" w:leftChars="570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20X（N.A. ≥0.5，W.D. ≥2.1mm, spring）</w:t>
      </w:r>
    </w:p>
    <w:p w14:paraId="1575BC61">
      <w:pPr>
        <w:spacing w:line="276" w:lineRule="auto"/>
        <w:ind w:left="1197" w:leftChars="570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40X（N.A. ≥0.75，W.D. ≥ 0.51mm, spring）</w:t>
      </w:r>
    </w:p>
    <w:p w14:paraId="4D16FD46">
      <w:pPr>
        <w:spacing w:line="276" w:lineRule="auto"/>
        <w:ind w:left="1197" w:leftChars="570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100X（N.A. ≥1.3，W.D. ≥0.2mm, spring）</w:t>
      </w:r>
    </w:p>
    <w:p w14:paraId="58A84757">
      <w:pPr>
        <w:spacing w:line="276" w:lineRule="auto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3单层</w:t>
      </w:r>
      <w:r>
        <w:rPr>
          <w:rFonts w:hint="eastAsia" w:ascii="宋体" w:hAnsi="宋体"/>
          <w:bCs/>
          <w:sz w:val="24"/>
          <w:highlight w:val="none"/>
        </w:rPr>
        <w:t>荧光激发块转盘≥8孔</w:t>
      </w:r>
    </w:p>
    <w:p w14:paraId="7FF7AC28">
      <w:pPr>
        <w:spacing w:line="276" w:lineRule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sz w:val="24"/>
          <w:highlight w:val="none"/>
        </w:rPr>
        <w:t>配置单通道蓝、绿、红和红绿双通等四个激发块。</w:t>
      </w:r>
    </w:p>
    <w:p w14:paraId="35502203">
      <w:pPr>
        <w:spacing w:line="276" w:lineRule="auto"/>
        <w:rPr>
          <w:rFonts w:hint="eastAsia" w:ascii="宋体" w:hAnsi="宋体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5目镜成像视野≥26.5mm</w:t>
      </w:r>
    </w:p>
    <w:p w14:paraId="25D7C4F6">
      <w:pPr>
        <w:spacing w:line="276" w:lineRule="auto"/>
        <w:rPr>
          <w:rFonts w:hint="default" w:ascii="宋体" w:hAnsi="宋体" w:eastAsia="宋体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6</w:t>
      </w:r>
      <w:r>
        <w:rPr>
          <w:rFonts w:hint="eastAsia"/>
          <w:bCs/>
          <w:sz w:val="24"/>
          <w:highlight w:val="none"/>
        </w:rPr>
        <w:t>照明装置：内置透射光柯勒照明器，具有光强预设按钮、第二代光强管理按钮，高亮度L</w:t>
      </w:r>
      <w:r>
        <w:rPr>
          <w:bCs/>
          <w:sz w:val="24"/>
          <w:highlight w:val="none"/>
        </w:rPr>
        <w:t>ED(</w:t>
      </w:r>
      <w:r>
        <w:rPr>
          <w:rFonts w:hint="eastAsia"/>
          <w:bCs/>
          <w:sz w:val="24"/>
          <w:highlight w:val="none"/>
        </w:rPr>
        <w:t>强度大于12V100W卤素灯)，可选配加装色温调整滤光片，光强可保证后期升级到2</w:t>
      </w:r>
      <w:r>
        <w:rPr>
          <w:bCs/>
          <w:sz w:val="24"/>
          <w:highlight w:val="none"/>
        </w:rPr>
        <w:t>6</w:t>
      </w:r>
      <w:r>
        <w:rPr>
          <w:rFonts w:hint="eastAsia"/>
          <w:bCs/>
          <w:sz w:val="24"/>
          <w:highlight w:val="none"/>
        </w:rPr>
        <w:t>人共览及以上。</w:t>
      </w:r>
    </w:p>
    <w:p w14:paraId="4C2ABB92">
      <w:pPr>
        <w:spacing w:line="276" w:lineRule="auto"/>
        <w:rPr>
          <w:rFonts w:ascii="宋体" w:hAnsi="宋体"/>
          <w:bCs/>
          <w:sz w:val="24"/>
          <w:szCs w:val="22"/>
          <w:highlight w:val="none"/>
        </w:rPr>
      </w:pPr>
      <w:bookmarkStart w:id="2" w:name="OLE_LINK24"/>
      <w:bookmarkStart w:id="3" w:name="OLE_LINK25"/>
      <w:r>
        <w:rPr>
          <w:rFonts w:hint="eastAsia" w:ascii="宋体" w:hAnsi="宋体"/>
          <w:bCs/>
          <w:sz w:val="24"/>
          <w:highlight w:val="none"/>
          <w:lang w:val="en-US" w:eastAsia="zh-CN"/>
        </w:rPr>
        <w:t>7FISH荧光相机</w:t>
      </w:r>
      <w:r>
        <w:rPr>
          <w:rFonts w:hint="eastAsia" w:ascii="宋体" w:hAnsi="宋体"/>
          <w:bCs/>
          <w:sz w:val="24"/>
          <w:highlight w:val="none"/>
          <w:lang w:eastAsia="zh-CN"/>
        </w:rPr>
        <w:t>：</w:t>
      </w:r>
      <w:r>
        <w:rPr>
          <w:rFonts w:hint="eastAsia" w:ascii="宋体" w:hAnsi="宋体"/>
          <w:bCs/>
          <w:sz w:val="24"/>
          <w:highlight w:val="none"/>
        </w:rPr>
        <w:t>黑白相机，像素深度≥12位，芯片尺寸≥2/3英寸，分辨率≥500万，全分辨率影像截取速度可达≥35幅/秒，USB 3.0数据传输接口。</w:t>
      </w:r>
    </w:p>
    <w:bookmarkEnd w:id="2"/>
    <w:bookmarkEnd w:id="3"/>
    <w:p w14:paraId="21E2B14D">
      <w:pPr>
        <w:spacing w:line="276" w:lineRule="auto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8具有3-D景深扩展功能，便于病理样本厚度组织的信号处理，避免因样本厚度造成不同焦平面信号的丢失。</w:t>
      </w:r>
    </w:p>
    <w:p w14:paraId="0345A2DE">
      <w:pPr>
        <w:spacing w:line="276" w:lineRule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9配置信号辅助计数模块，实时镜下辅助荧光信号统计，结果自动计算直接生成统计图。</w:t>
      </w:r>
    </w:p>
    <w:p w14:paraId="0CC04884">
      <w:pPr>
        <w:spacing w:line="276" w:lineRule="auto"/>
        <w:rPr>
          <w:rFonts w:hint="default" w:ascii="宋体" w:hAnsi="宋体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10具备</w:t>
      </w:r>
      <w:r>
        <w:rPr>
          <w:rFonts w:hint="eastAsia" w:ascii="宋体" w:hAnsi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Fish荧光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成像分析</w:t>
      </w:r>
      <w:r>
        <w:rPr>
          <w:rFonts w:hint="eastAsia" w:ascii="宋体" w:hAnsi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功能</w:t>
      </w:r>
    </w:p>
    <w:p w14:paraId="1F1B9852">
      <w:pPr>
        <w:spacing w:line="360" w:lineRule="auto"/>
        <w:rPr>
          <w:b/>
          <w:sz w:val="24"/>
          <w:szCs w:val="24"/>
          <w:highlight w:val="none"/>
        </w:rPr>
      </w:pPr>
    </w:p>
    <w:p w14:paraId="1ED6483A">
      <w:pPr>
        <w:spacing w:line="360" w:lineRule="auto"/>
        <w:rPr>
          <w:b/>
          <w:sz w:val="24"/>
          <w:szCs w:val="24"/>
          <w:highlight w:val="none"/>
        </w:rPr>
      </w:pPr>
    </w:p>
    <w:p w14:paraId="466508C7">
      <w:pPr>
        <w:spacing w:line="360" w:lineRule="auto"/>
        <w:rPr>
          <w:b/>
          <w:sz w:val="24"/>
          <w:szCs w:val="24"/>
          <w:highlight w:val="none"/>
        </w:rPr>
      </w:pPr>
    </w:p>
    <w:p w14:paraId="01C1907F">
      <w:pPr>
        <w:spacing w:line="360" w:lineRule="auto"/>
        <w:rPr>
          <w:b/>
          <w:sz w:val="24"/>
          <w:szCs w:val="24"/>
          <w:highlight w:val="none"/>
        </w:rPr>
      </w:pPr>
    </w:p>
    <w:p w14:paraId="66F4C779">
      <w:pPr>
        <w:spacing w:line="360" w:lineRule="auto"/>
        <w:rPr>
          <w:b/>
          <w:sz w:val="24"/>
          <w:szCs w:val="24"/>
          <w:highlight w:val="none"/>
        </w:rPr>
      </w:pPr>
    </w:p>
    <w:p w14:paraId="40850903">
      <w:pPr>
        <w:spacing w:line="360" w:lineRule="auto"/>
        <w:rPr>
          <w:b/>
          <w:sz w:val="24"/>
          <w:szCs w:val="24"/>
          <w:highlight w:val="none"/>
        </w:rPr>
      </w:pPr>
    </w:p>
    <w:p w14:paraId="50BBD02B">
      <w:pPr>
        <w:widowControl/>
        <w:jc w:val="left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br w:type="page"/>
      </w:r>
    </w:p>
    <w:p w14:paraId="68B77956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/>
          <w:bCs/>
          <w:kern w:val="44"/>
          <w:sz w:val="24"/>
          <w:szCs w:val="24"/>
          <w:highlight w:val="none"/>
        </w:rPr>
        <w:t>附件2：</w:t>
      </w:r>
      <w:r>
        <w:rPr>
          <w:rFonts w:hint="eastAsia" w:ascii="宋体" w:hAnsi="宋体" w:cs="宋体"/>
          <w:b/>
          <w:bCs/>
          <w:kern w:val="44"/>
          <w:sz w:val="24"/>
          <w:szCs w:val="24"/>
          <w:highlight w:val="none"/>
          <w:u w:val="single"/>
        </w:rPr>
        <w:t>调研文件模板</w:t>
      </w:r>
    </w:p>
    <w:p w14:paraId="03C9B683">
      <w:pPr>
        <w:spacing w:line="360" w:lineRule="auto"/>
        <w:rPr>
          <w:b/>
          <w:sz w:val="24"/>
          <w:szCs w:val="24"/>
          <w:highlight w:val="none"/>
        </w:rPr>
      </w:pPr>
    </w:p>
    <w:p w14:paraId="35A76402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highlight w:val="none"/>
          <w:u w:val="single"/>
        </w:rPr>
      </w:pPr>
    </w:p>
    <w:p w14:paraId="18E33333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highlight w:val="none"/>
          <w:u w:val="single"/>
        </w:rPr>
      </w:pPr>
    </w:p>
    <w:p w14:paraId="066C5632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  <w:highlight w:val="none"/>
        </w:rPr>
      </w:pPr>
      <w:r>
        <w:rPr>
          <w:rFonts w:hint="eastAsia" w:ascii="宋体" w:hAnsi="宋体" w:cs="宋体"/>
          <w:b/>
          <w:bCs/>
          <w:kern w:val="44"/>
          <w:sz w:val="72"/>
          <w:szCs w:val="72"/>
          <w:highlight w:val="none"/>
        </w:rPr>
        <w:t xml:space="preserve">调 研 文 件  </w:t>
      </w:r>
    </w:p>
    <w:p w14:paraId="4E99A3A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highlight w:val="none"/>
        </w:rPr>
        <w:t>（正本/副本）</w:t>
      </w:r>
    </w:p>
    <w:p w14:paraId="5E8C7C12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7042A0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6A55B3F3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kern w:val="44"/>
          <w:sz w:val="30"/>
          <w:szCs w:val="30"/>
          <w:highlight w:val="none"/>
        </w:rPr>
        <w:t>项目名称：南京医科大学附属口腔医</w:t>
      </w:r>
      <w:r>
        <w:rPr>
          <w:rFonts w:hint="eastAsia" w:ascii="宋体" w:hAnsi="宋体" w:cs="宋体"/>
          <w:b/>
          <w:bCs/>
          <w:kern w:val="44"/>
          <w:sz w:val="30"/>
          <w:szCs w:val="30"/>
          <w:highlight w:val="none"/>
          <w:u w:val="single"/>
        </w:rPr>
        <w:t>院             项</w:t>
      </w:r>
      <w:r>
        <w:rPr>
          <w:rFonts w:hint="eastAsia" w:ascii="宋体" w:hAnsi="宋体" w:cs="宋体"/>
          <w:b/>
          <w:bCs/>
          <w:kern w:val="44"/>
          <w:sz w:val="30"/>
          <w:szCs w:val="30"/>
          <w:highlight w:val="none"/>
        </w:rPr>
        <w:t>目</w:t>
      </w:r>
    </w:p>
    <w:p w14:paraId="5ECE9A62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7126828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59634BC2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6F155082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5B022F30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3FD7B72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6092BCC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538FC70F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329972A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591DFC6C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kern w:val="44"/>
          <w:sz w:val="30"/>
          <w:szCs w:val="30"/>
          <w:highlight w:val="none"/>
        </w:rPr>
        <w:t>供应商全称：</w:t>
      </w:r>
    </w:p>
    <w:p w14:paraId="5BBD31C6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kern w:val="44"/>
          <w:sz w:val="30"/>
          <w:szCs w:val="30"/>
          <w:highlight w:val="none"/>
        </w:rPr>
        <w:t>授权代表：</w:t>
      </w:r>
    </w:p>
    <w:p w14:paraId="5D1FF457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kern w:val="44"/>
          <w:sz w:val="30"/>
          <w:szCs w:val="30"/>
          <w:highlight w:val="none"/>
        </w:rPr>
        <w:t>联系电话：</w:t>
      </w:r>
    </w:p>
    <w:p w14:paraId="443B506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kern w:val="44"/>
          <w:sz w:val="30"/>
          <w:szCs w:val="30"/>
          <w:highlight w:val="none"/>
        </w:rPr>
        <w:t xml:space="preserve">日期：       </w:t>
      </w:r>
    </w:p>
    <w:p w14:paraId="4B02CA1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23602C6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3C297E4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  <w:highlight w:val="none"/>
        </w:rPr>
      </w:pPr>
    </w:p>
    <w:p w14:paraId="456D6E0C">
      <w:pPr>
        <w:spacing w:line="360" w:lineRule="auto"/>
        <w:jc w:val="center"/>
        <w:rPr>
          <w:rFonts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</w:rPr>
        <w:t>目  录</w:t>
      </w:r>
    </w:p>
    <w:p w14:paraId="7AB9930A">
      <w:pPr>
        <w:spacing w:line="360" w:lineRule="auto"/>
        <w:jc w:val="center"/>
        <w:rPr>
          <w:rFonts w:ascii="宋体" w:hAnsi="宋体" w:cs="宋体"/>
          <w:b/>
          <w:sz w:val="44"/>
          <w:szCs w:val="44"/>
          <w:highlight w:val="none"/>
        </w:rPr>
      </w:pPr>
    </w:p>
    <w:p w14:paraId="19DB9A59">
      <w:pPr>
        <w:spacing w:line="360" w:lineRule="auto"/>
        <w:jc w:val="center"/>
        <w:rPr>
          <w:rFonts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</w:rPr>
        <w:t>…</w:t>
      </w:r>
    </w:p>
    <w:p w14:paraId="07010856">
      <w:pPr>
        <w:spacing w:line="360" w:lineRule="auto"/>
        <w:rPr>
          <w:b/>
          <w:sz w:val="24"/>
          <w:szCs w:val="24"/>
          <w:highlight w:val="non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55644">
    <w:pPr>
      <w:pStyle w:val="4"/>
      <w:framePr w:wrap="around" w:vAnchor="text" w:hAnchor="margin" w:xAlign="center" w:y="1"/>
      <w:rPr>
        <w:rStyle w:val="9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9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9"/>
        <w:rFonts w:ascii="宋体" w:hAnsi="宋体"/>
      </w:rPr>
      <w:t>6</w:t>
    </w:r>
    <w:r>
      <w:rPr>
        <w:rFonts w:ascii="宋体" w:hAnsi="宋体"/>
      </w:rPr>
      <w:fldChar w:fldCharType="end"/>
    </w:r>
  </w:p>
  <w:p w14:paraId="0FB32028">
    <w:pPr>
      <w:pStyle w:val="4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807F2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2F6690D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F9D45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83038"/>
    <w:multiLevelType w:val="multilevel"/>
    <w:tmpl w:val="12783038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BBE2550"/>
    <w:multiLevelType w:val="multilevel"/>
    <w:tmpl w:val="3BBE2550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3004B"/>
    <w:multiLevelType w:val="multilevel"/>
    <w:tmpl w:val="45C3004B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722395"/>
    <w:multiLevelType w:val="multilevel"/>
    <w:tmpl w:val="56722395"/>
    <w:lvl w:ilvl="0" w:tentative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934E6"/>
    <w:rsid w:val="000B16E7"/>
    <w:rsid w:val="000D53CD"/>
    <w:rsid w:val="000E14F1"/>
    <w:rsid w:val="00100FE6"/>
    <w:rsid w:val="001074CB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92B0D"/>
    <w:rsid w:val="002C739E"/>
    <w:rsid w:val="002E2BA3"/>
    <w:rsid w:val="002F4618"/>
    <w:rsid w:val="002F5A3A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2BA"/>
    <w:rsid w:val="00456E1F"/>
    <w:rsid w:val="00457C2A"/>
    <w:rsid w:val="00480CB3"/>
    <w:rsid w:val="00481169"/>
    <w:rsid w:val="0048235A"/>
    <w:rsid w:val="004A418A"/>
    <w:rsid w:val="004B4B88"/>
    <w:rsid w:val="004C4AB5"/>
    <w:rsid w:val="004C5AE8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C4FE3"/>
    <w:rsid w:val="005D652D"/>
    <w:rsid w:val="005F18B4"/>
    <w:rsid w:val="005F51B7"/>
    <w:rsid w:val="005F5479"/>
    <w:rsid w:val="00615A4B"/>
    <w:rsid w:val="00617837"/>
    <w:rsid w:val="006314F3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539F"/>
    <w:rsid w:val="009B4ED2"/>
    <w:rsid w:val="009C232B"/>
    <w:rsid w:val="009C35A9"/>
    <w:rsid w:val="009E0992"/>
    <w:rsid w:val="009F66F3"/>
    <w:rsid w:val="009F72EB"/>
    <w:rsid w:val="00A102C3"/>
    <w:rsid w:val="00A20D90"/>
    <w:rsid w:val="00A340E2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071A"/>
    <w:rsid w:val="00BB160A"/>
    <w:rsid w:val="00BE425D"/>
    <w:rsid w:val="00BE4448"/>
    <w:rsid w:val="00C16C1D"/>
    <w:rsid w:val="00C41443"/>
    <w:rsid w:val="00C502E6"/>
    <w:rsid w:val="00C54228"/>
    <w:rsid w:val="00C54CAE"/>
    <w:rsid w:val="00C620C8"/>
    <w:rsid w:val="00C720F0"/>
    <w:rsid w:val="00C81F1D"/>
    <w:rsid w:val="00C85BF8"/>
    <w:rsid w:val="00CA0D9B"/>
    <w:rsid w:val="00CB0D6D"/>
    <w:rsid w:val="00CB4C4F"/>
    <w:rsid w:val="00CB58E5"/>
    <w:rsid w:val="00CF2A89"/>
    <w:rsid w:val="00D0205E"/>
    <w:rsid w:val="00D105FD"/>
    <w:rsid w:val="00D1262E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D6CCD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  <w:rsid w:val="018471CB"/>
    <w:rsid w:val="08054228"/>
    <w:rsid w:val="14246991"/>
    <w:rsid w:val="164B51D1"/>
    <w:rsid w:val="2300538E"/>
    <w:rsid w:val="281921D9"/>
    <w:rsid w:val="2A157B78"/>
    <w:rsid w:val="2B217B50"/>
    <w:rsid w:val="3FAC6431"/>
    <w:rsid w:val="42837377"/>
    <w:rsid w:val="50106AF7"/>
    <w:rsid w:val="553C5E9D"/>
    <w:rsid w:val="61596478"/>
    <w:rsid w:val="6EAF5B84"/>
    <w:rsid w:val="706875E9"/>
    <w:rsid w:val="733C7230"/>
    <w:rsid w:val="7B8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3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41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8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9">
    <w:name w:val="批注主题 Char"/>
    <w:basedOn w:val="18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20">
    <w:name w:val="列出段落2"/>
    <w:basedOn w:val="1"/>
    <w:qFormat/>
    <w:uiPriority w:val="1"/>
    <w:pPr>
      <w:ind w:firstLine="420" w:firstLineChars="20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2088</Words>
  <Characters>2276</Characters>
  <Lines>27</Lines>
  <Paragraphs>7</Paragraphs>
  <TotalTime>6</TotalTime>
  <ScaleCrop>false</ScaleCrop>
  <LinksUpToDate>false</LinksUpToDate>
  <CharactersWithSpaces>2606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2019-04-28T09:32:00Z</dcterms:created>
  <dc:creator>Windows User</dc:creator>
  <cp:lastModifiedBy>黄黄黄</cp:lastModifiedBy>
  <dcterms:modified xsi:type="dcterms:W3CDTF">2025-08-15T03:07:59Z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eyJoZGlkIjoiNGEyZjI0ZDE0NGY2ZGQyZTlkZTdlNjk2NGZmZTJjYWUiLCJ1c2VySWQiOiIyNjU0MzAyMzAifQ==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6037E45526804669BD153EFBE2346281_12</vt:lpwstr>
  </property>
</Properties>
</file>